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C9F" w:rsidRPr="007254DF" w:rsidRDefault="00695C9F" w:rsidP="00B0383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7254DF">
        <w:rPr>
          <w:rFonts w:ascii="Palatino Linotype" w:hAnsi="Palatino Linotype"/>
          <w:b/>
          <w:u w:val="single"/>
          <w:lang w:val="fr-FR"/>
        </w:rPr>
        <w:t>P, I 39</w:t>
      </w:r>
    </w:p>
    <w:p w:rsidR="009657C4" w:rsidRPr="00150E60" w:rsidRDefault="009657C4" w:rsidP="00B0383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150E60">
        <w:rPr>
          <w:rFonts w:ascii="Palatino Linotype" w:hAnsi="Palatino Linotype"/>
          <w:lang w:val="fr-FR"/>
        </w:rPr>
        <w:t xml:space="preserve">De provincia </w:t>
      </w:r>
      <w:r w:rsidRPr="00150E60">
        <w:rPr>
          <w:rFonts w:ascii="Palatino Linotype" w:hAnsi="Palatino Linotype"/>
          <w:i/>
          <w:u w:val="single"/>
          <w:lang w:val="fr-FR"/>
        </w:rPr>
        <w:t>Samarchan</w:t>
      </w:r>
      <w:r w:rsidRPr="00150E60">
        <w:rPr>
          <w:rFonts w:ascii="Palatino Linotype" w:hAnsi="Palatino Linotype"/>
          <w:lang w:val="fr-FR"/>
        </w:rPr>
        <w:t xml:space="preserve"> et miraculo columpne facto in ecclesia beati </w:t>
      </w:r>
      <w:r w:rsidRPr="00150E60">
        <w:rPr>
          <w:rFonts w:ascii="Palatino Linotype" w:hAnsi="Palatino Linotype"/>
          <w:i/>
          <w:u w:val="single"/>
          <w:lang w:val="fr-FR"/>
        </w:rPr>
        <w:t>Iohannis Baptiste</w:t>
      </w:r>
      <w:r w:rsidRPr="00150E60">
        <w:rPr>
          <w:rFonts w:ascii="Palatino Linotype" w:hAnsi="Palatino Linotype"/>
          <w:lang w:val="fr-FR"/>
        </w:rPr>
        <w:t>. Capitulum 39</w:t>
      </w:r>
      <w:r w:rsidRPr="00150E60">
        <w:rPr>
          <w:rFonts w:ascii="Palatino Linotype" w:hAnsi="Palatino Linotype"/>
          <w:vertAlign w:val="superscript"/>
          <w:lang w:val="fr-FR"/>
        </w:rPr>
        <w:t>m</w:t>
      </w:r>
      <w:r w:rsidRPr="00150E60">
        <w:rPr>
          <w:rFonts w:ascii="Palatino Linotype" w:hAnsi="Palatino Linotype"/>
          <w:lang w:val="fr-FR"/>
        </w:rPr>
        <w:t xml:space="preserve">. </w:t>
      </w:r>
    </w:p>
    <w:p w:rsidR="009657C4" w:rsidRPr="00150E60" w:rsidRDefault="009657C4" w:rsidP="00B0383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5E0B63" w:rsidRPr="00150E60" w:rsidRDefault="009657C4" w:rsidP="00B0383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7254DF">
        <w:rPr>
          <w:rFonts w:ascii="Palatino Linotype" w:hAnsi="Palatino Linotype"/>
          <w:b/>
          <w:lang w:val="fr-FR"/>
        </w:rPr>
        <w:t>[1]</w:t>
      </w:r>
      <w:r w:rsidRPr="00150E60">
        <w:rPr>
          <w:rFonts w:ascii="Palatino Linotype" w:hAnsi="Palatino Linotype"/>
          <w:lang w:val="fr-FR"/>
        </w:rPr>
        <w:t xml:space="preserve"> </w:t>
      </w:r>
      <w:r w:rsidRPr="00150E60">
        <w:rPr>
          <w:rFonts w:ascii="Palatino Linotype" w:hAnsi="Palatino Linotype"/>
          <w:i/>
          <w:u w:val="single"/>
          <w:lang w:val="fr-FR"/>
        </w:rPr>
        <w:t>Samarchan</w:t>
      </w:r>
      <w:r w:rsidRPr="00150E60">
        <w:rPr>
          <w:rFonts w:ascii="Palatino Linotype" w:hAnsi="Palatino Linotype"/>
          <w:lang w:val="fr-FR"/>
        </w:rPr>
        <w:t xml:space="preserve"> nobilis civitas est et magna, in regione illa que tributaria est nepoti </w:t>
      </w:r>
      <w:r w:rsidRPr="00150E60">
        <w:rPr>
          <w:rFonts w:ascii="Palatino Linotype" w:hAnsi="Palatino Linotype"/>
          <w:i/>
          <w:lang w:val="fr-FR"/>
        </w:rPr>
        <w:t>Magni Kaam</w:t>
      </w:r>
      <w:r w:rsidRPr="00150E60">
        <w:rPr>
          <w:rFonts w:ascii="Palatino Linotype" w:hAnsi="Palatino Linotype"/>
          <w:lang w:val="fr-FR"/>
        </w:rPr>
        <w:t xml:space="preserve">, ubi simul habitant </w:t>
      </w:r>
      <w:r w:rsidRPr="00150E60">
        <w:rPr>
          <w:rFonts w:ascii="Palatino Linotype" w:hAnsi="Palatino Linotype"/>
          <w:i/>
          <w:lang w:val="fr-FR"/>
        </w:rPr>
        <w:t>christiani</w:t>
      </w:r>
      <w:r w:rsidRPr="00150E60">
        <w:rPr>
          <w:rFonts w:ascii="Palatino Linotype" w:hAnsi="Palatino Linotype"/>
          <w:lang w:val="fr-FR"/>
        </w:rPr>
        <w:t xml:space="preserve"> et qui </w:t>
      </w:r>
      <w:r w:rsidRPr="00150E60">
        <w:rPr>
          <w:rFonts w:ascii="Palatino Linotype" w:hAnsi="Palatino Linotype"/>
          <w:i/>
          <w:lang w:val="fr-FR"/>
        </w:rPr>
        <w:t>Machometum</w:t>
      </w:r>
      <w:r w:rsidRPr="00150E60">
        <w:rPr>
          <w:rFonts w:ascii="Palatino Linotype" w:hAnsi="Palatino Linotype"/>
          <w:lang w:val="fr-FR"/>
        </w:rPr>
        <w:t xml:space="preserve"> adorant, qui se </w:t>
      </w:r>
      <w:r w:rsidRPr="00150E60">
        <w:rPr>
          <w:rFonts w:ascii="Palatino Linotype" w:hAnsi="Palatino Linotype"/>
          <w:i/>
          <w:lang w:val="fr-FR"/>
        </w:rPr>
        <w:t>Saracenos</w:t>
      </w:r>
      <w:r w:rsidRPr="00150E60">
        <w:rPr>
          <w:rFonts w:ascii="Palatino Linotype" w:hAnsi="Palatino Linotype"/>
          <w:lang w:val="fr-FR"/>
        </w:rPr>
        <w:t xml:space="preserve"> vocant. </w:t>
      </w:r>
      <w:r w:rsidRPr="007254DF">
        <w:rPr>
          <w:rFonts w:ascii="Palatino Linotype" w:hAnsi="Palatino Linotype"/>
          <w:b/>
          <w:lang w:val="fr-FR"/>
        </w:rPr>
        <w:t>[2]</w:t>
      </w:r>
      <w:r w:rsidRPr="00150E60">
        <w:rPr>
          <w:rFonts w:ascii="Palatino Linotype" w:hAnsi="Palatino Linotype"/>
          <w:lang w:val="fr-FR"/>
        </w:rPr>
        <w:t xml:space="preserve"> In hac civitate tale, his temporibus, factum est, Christi virtute, miraculum: quidam frater </w:t>
      </w:r>
      <w:r w:rsidRPr="00150E60">
        <w:rPr>
          <w:rFonts w:ascii="Palatino Linotype" w:hAnsi="Palatino Linotype"/>
          <w:i/>
          <w:lang w:val="fr-FR"/>
        </w:rPr>
        <w:t>Magni Kaam</w:t>
      </w:r>
      <w:r w:rsidRPr="00150E60">
        <w:rPr>
          <w:rFonts w:ascii="Palatino Linotype" w:hAnsi="Palatino Linotype"/>
          <w:lang w:val="fr-FR"/>
        </w:rPr>
        <w:t xml:space="preserve"> qui dicebatur </w:t>
      </w:r>
      <w:r w:rsidRPr="00150E60">
        <w:rPr>
          <w:rFonts w:ascii="Palatino Linotype" w:hAnsi="Palatino Linotype"/>
          <w:i/>
          <w:lang w:val="fr-FR"/>
        </w:rPr>
        <w:t>Cigatai</w:t>
      </w:r>
      <w:r w:rsidRPr="00150E60">
        <w:rPr>
          <w:rFonts w:ascii="Palatino Linotype" w:hAnsi="Palatino Linotype"/>
          <w:lang w:val="fr-FR"/>
        </w:rPr>
        <w:t xml:space="preserve">, qui huic |18b| preerat regioni, inductus a </w:t>
      </w:r>
      <w:r w:rsidRPr="00150E60">
        <w:rPr>
          <w:rFonts w:ascii="Palatino Linotype" w:hAnsi="Palatino Linotype"/>
          <w:i/>
          <w:lang w:val="fr-FR"/>
        </w:rPr>
        <w:t>christianis</w:t>
      </w:r>
      <w:r w:rsidRPr="00150E60">
        <w:rPr>
          <w:rFonts w:ascii="Palatino Linotype" w:hAnsi="Palatino Linotype"/>
          <w:lang w:val="fr-FR"/>
        </w:rPr>
        <w:t xml:space="preserve"> et doctus, baptismum suscepit; tunc </w:t>
      </w:r>
      <w:r w:rsidRPr="00150E60">
        <w:rPr>
          <w:rFonts w:ascii="Palatino Linotype" w:hAnsi="Palatino Linotype"/>
          <w:i/>
          <w:lang w:val="fr-FR"/>
        </w:rPr>
        <w:t>christiani</w:t>
      </w:r>
      <w:r w:rsidRPr="00150E60">
        <w:rPr>
          <w:rFonts w:ascii="Palatino Linotype" w:hAnsi="Palatino Linotype"/>
          <w:lang w:val="fr-FR"/>
        </w:rPr>
        <w:t xml:space="preserve">, principis favorem habentes, edificaverunt basilicam magnam in urbe </w:t>
      </w:r>
      <w:r w:rsidRPr="00150E60">
        <w:rPr>
          <w:rFonts w:ascii="Palatino Linotype" w:hAnsi="Palatino Linotype"/>
          <w:i/>
          <w:u w:val="single"/>
          <w:lang w:val="fr-FR"/>
        </w:rPr>
        <w:t>Samarchan</w:t>
      </w:r>
      <w:r w:rsidRPr="00150E60">
        <w:rPr>
          <w:rFonts w:ascii="Palatino Linotype" w:hAnsi="Palatino Linotype"/>
          <w:lang w:val="fr-FR"/>
        </w:rPr>
        <w:t xml:space="preserve"> in honorem beati </w:t>
      </w:r>
      <w:r w:rsidRPr="00150E60">
        <w:rPr>
          <w:rFonts w:ascii="Palatino Linotype" w:hAnsi="Palatino Linotype"/>
          <w:i/>
          <w:lang w:val="fr-FR"/>
        </w:rPr>
        <w:t>Iohannis Baptiste</w:t>
      </w:r>
      <w:r w:rsidRPr="00150E60">
        <w:rPr>
          <w:rFonts w:ascii="Palatino Linotype" w:hAnsi="Palatino Linotype"/>
          <w:lang w:val="fr-FR"/>
        </w:rPr>
        <w:t xml:space="preserve">; tali autem ingenio fuit, per architectos ecclesia fabricata, ut tota testudo basilice super columpnam unicam firmaretur, que columpna in medio eius erat, acceperunt autem dum fieret quemdam </w:t>
      </w:r>
      <w:r w:rsidRPr="00150E60">
        <w:rPr>
          <w:rFonts w:ascii="Palatino Linotype" w:hAnsi="Palatino Linotype"/>
          <w:i/>
          <w:lang w:val="fr-FR"/>
        </w:rPr>
        <w:t>Saracenorum</w:t>
      </w:r>
      <w:r w:rsidRPr="00150E60">
        <w:rPr>
          <w:rFonts w:ascii="Palatino Linotype" w:hAnsi="Palatino Linotype"/>
          <w:lang w:val="fr-FR"/>
        </w:rPr>
        <w:t xml:space="preserve"> lapidem de quo basim formaverunt sub columpna prefata. </w:t>
      </w:r>
      <w:r w:rsidRPr="00150E60">
        <w:rPr>
          <w:rFonts w:ascii="Palatino Linotype" w:hAnsi="Palatino Linotype"/>
          <w:i/>
          <w:lang w:val="fr-FR"/>
        </w:rPr>
        <w:t>Sarraceni</w:t>
      </w:r>
      <w:r w:rsidRPr="00150E60">
        <w:rPr>
          <w:rFonts w:ascii="Palatino Linotype" w:hAnsi="Palatino Linotype"/>
          <w:lang w:val="fr-FR"/>
        </w:rPr>
        <w:t xml:space="preserve"> vero, qui </w:t>
      </w:r>
      <w:r w:rsidRPr="00150E60">
        <w:rPr>
          <w:rFonts w:ascii="Palatino Linotype" w:hAnsi="Palatino Linotype"/>
          <w:i/>
          <w:lang w:val="fr-FR"/>
        </w:rPr>
        <w:t>christianos</w:t>
      </w:r>
      <w:r w:rsidRPr="00150E60">
        <w:rPr>
          <w:rFonts w:ascii="Palatino Linotype" w:hAnsi="Palatino Linotype"/>
          <w:lang w:val="fr-FR"/>
        </w:rPr>
        <w:t xml:space="preserve"> oderant, de sublato eis lapide doluerunt, sed </w:t>
      </w:r>
      <w:r w:rsidRPr="00150E60">
        <w:rPr>
          <w:rFonts w:ascii="Palatino Linotype" w:hAnsi="Palatino Linotype"/>
          <w:i/>
          <w:lang w:val="fr-FR"/>
        </w:rPr>
        <w:t>Cigatai</w:t>
      </w:r>
      <w:r w:rsidRPr="00150E60">
        <w:rPr>
          <w:rFonts w:ascii="Palatino Linotype" w:hAnsi="Palatino Linotype"/>
          <w:lang w:val="fr-FR"/>
        </w:rPr>
        <w:t xml:space="preserve"> principem metuentes ausi contradicere non fuerunt. </w:t>
      </w:r>
      <w:r w:rsidRPr="00150E60">
        <w:rPr>
          <w:rFonts w:ascii="Palatino Linotype" w:hAnsi="Palatino Linotype"/>
          <w:b/>
          <w:lang w:val="fr-FR"/>
        </w:rPr>
        <w:t>[3]</w:t>
      </w:r>
      <w:r w:rsidRPr="00150E60">
        <w:rPr>
          <w:rFonts w:ascii="Palatino Linotype" w:hAnsi="Palatino Linotype"/>
          <w:lang w:val="fr-FR"/>
        </w:rPr>
        <w:t xml:space="preserve"> Factum est autem ut moreretur princeps, cui filius in regno sed non in fide successit: </w:t>
      </w:r>
      <w:r w:rsidRPr="00150E60">
        <w:rPr>
          <w:rFonts w:ascii="Palatino Linotype" w:hAnsi="Palatino Linotype"/>
          <w:i/>
          <w:lang w:val="fr-FR"/>
        </w:rPr>
        <w:t>Sarraceni</w:t>
      </w:r>
      <w:r w:rsidRPr="00150E60">
        <w:rPr>
          <w:rFonts w:ascii="Palatino Linotype" w:hAnsi="Palatino Linotype"/>
          <w:lang w:val="fr-FR"/>
        </w:rPr>
        <w:t xml:space="preserve"> vero impetraverunt ab ipso ut christiani suum |18c| eis lapidem restituere cogerentur; offerentibus vero </w:t>
      </w:r>
      <w:r w:rsidRPr="00B0383F">
        <w:rPr>
          <w:rFonts w:ascii="Palatino Linotype" w:hAnsi="Palatino Linotype"/>
          <w:i/>
          <w:lang w:val="fr-FR"/>
        </w:rPr>
        <w:t>christianis</w:t>
      </w:r>
      <w:r w:rsidRPr="00150E60">
        <w:rPr>
          <w:rFonts w:ascii="Palatino Linotype" w:hAnsi="Palatino Linotype"/>
          <w:lang w:val="fr-FR"/>
        </w:rPr>
        <w:t xml:space="preserve"> illis precium de lapide magnum, renuerunt </w:t>
      </w:r>
      <w:r w:rsidRPr="00150E60">
        <w:rPr>
          <w:rFonts w:ascii="Palatino Linotype" w:hAnsi="Palatino Linotype"/>
          <w:i/>
          <w:lang w:val="fr-FR"/>
        </w:rPr>
        <w:t>Sarraceni</w:t>
      </w:r>
      <w:r w:rsidRPr="00150E60">
        <w:rPr>
          <w:rFonts w:ascii="Palatino Linotype" w:hAnsi="Palatino Linotype"/>
          <w:lang w:val="fr-FR"/>
        </w:rPr>
        <w:t xml:space="preserve"> precium, volentes ut, sublato lapide, destrueretur ecclesia, cadente columpna. </w:t>
      </w:r>
      <w:r w:rsidRPr="00150E60">
        <w:rPr>
          <w:rFonts w:ascii="Palatino Linotype" w:hAnsi="Palatino Linotype"/>
          <w:b/>
          <w:lang w:val="fr-FR"/>
        </w:rPr>
        <w:t>[4]</w:t>
      </w:r>
      <w:r w:rsidRPr="00150E60">
        <w:rPr>
          <w:rFonts w:ascii="Palatino Linotype" w:hAnsi="Palatino Linotype"/>
          <w:lang w:val="fr-FR"/>
        </w:rPr>
        <w:t xml:space="preserve"> Cumque </w:t>
      </w:r>
      <w:r w:rsidRPr="00150E60">
        <w:rPr>
          <w:rFonts w:ascii="Palatino Linotype" w:hAnsi="Palatino Linotype"/>
          <w:i/>
          <w:lang w:val="fr-FR"/>
        </w:rPr>
        <w:t>christianis</w:t>
      </w:r>
      <w:r w:rsidRPr="00150E60">
        <w:rPr>
          <w:rFonts w:ascii="Palatino Linotype" w:hAnsi="Palatino Linotype"/>
          <w:lang w:val="fr-FR"/>
        </w:rPr>
        <w:t xml:space="preserve"> pro hac re nullum adesset remedium, beatum </w:t>
      </w:r>
      <w:r w:rsidRPr="00150E60">
        <w:rPr>
          <w:rFonts w:ascii="Palatino Linotype" w:hAnsi="Palatino Linotype"/>
          <w:i/>
          <w:lang w:val="fr-FR"/>
        </w:rPr>
        <w:t>Iohannem Baptistam</w:t>
      </w:r>
      <w:r w:rsidRPr="00150E60">
        <w:rPr>
          <w:rFonts w:ascii="Palatino Linotype" w:hAnsi="Palatino Linotype"/>
          <w:lang w:val="fr-FR"/>
        </w:rPr>
        <w:t xml:space="preserve"> lacrimosis precibus invocare ceperunt; adveniente igitur die quando lapis de sub columpna fuerat removendus et a </w:t>
      </w:r>
      <w:r w:rsidRPr="00150E60">
        <w:rPr>
          <w:rFonts w:ascii="Palatino Linotype" w:hAnsi="Palatino Linotype"/>
          <w:i/>
          <w:lang w:val="fr-FR"/>
        </w:rPr>
        <w:t>Saracenis</w:t>
      </w:r>
      <w:r w:rsidRPr="00150E60">
        <w:rPr>
          <w:rFonts w:ascii="Palatino Linotype" w:hAnsi="Palatino Linotype"/>
          <w:lang w:val="fr-FR"/>
        </w:rPr>
        <w:t xml:space="preserve">, per consequens, ruina tocius tecti ecclesie sperabatur, nutu divino, columpna adeo a basi sublevata est, ut per </w:t>
      </w:r>
      <w:r w:rsidRPr="00150E60">
        <w:rPr>
          <w:rFonts w:ascii="Palatino Linotype" w:hAnsi="Palatino Linotype"/>
          <w:smallCaps/>
          <w:lang w:val="fr-FR"/>
        </w:rPr>
        <w:t>palmorum</w:t>
      </w:r>
      <w:r w:rsidRPr="00150E60">
        <w:rPr>
          <w:rFonts w:ascii="Palatino Linotype" w:hAnsi="Palatino Linotype"/>
          <w:lang w:val="fr-FR"/>
        </w:rPr>
        <w:t xml:space="preserve"> trium spacium elevata ab ea sustentaretur in aere, et sic absque humani adminiculi fulcimento usque hodie perseverat.</w:t>
      </w:r>
    </w:p>
    <w:sectPr w:rsidR="005E0B63" w:rsidRPr="00150E60" w:rsidSect="002472B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695C9F"/>
    <w:rsid w:val="001433FB"/>
    <w:rsid w:val="00150E60"/>
    <w:rsid w:val="002A319F"/>
    <w:rsid w:val="005E0B63"/>
    <w:rsid w:val="00695C9F"/>
    <w:rsid w:val="007254DF"/>
    <w:rsid w:val="009657C4"/>
    <w:rsid w:val="00B0383F"/>
    <w:rsid w:val="00EE2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31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2020-03-27T15:42:00Z</dcterms:created>
  <dcterms:modified xsi:type="dcterms:W3CDTF">2020-03-27T15:42:00Z</dcterms:modified>
</cp:coreProperties>
</file>