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90B" w:rsidRPr="00707339" w:rsidRDefault="00DB390B" w:rsidP="00CA491A">
      <w:pPr>
        <w:widowControl w:val="0"/>
        <w:spacing w:after="0" w:line="240" w:lineRule="auto"/>
        <w:jc w:val="both"/>
        <w:rPr>
          <w:rFonts w:ascii="Palatino Linotype" w:hAnsi="Palatino Linotype"/>
          <w:b/>
          <w:iCs/>
          <w:u w:val="single"/>
        </w:rPr>
      </w:pPr>
      <w:r w:rsidRPr="00707339">
        <w:rPr>
          <w:rFonts w:ascii="Palatino Linotype" w:hAnsi="Palatino Linotype"/>
          <w:b/>
          <w:iCs/>
          <w:u w:val="single"/>
        </w:rPr>
        <w:t>R, I 30</w:t>
      </w:r>
    </w:p>
    <w:p w:rsidR="00DB390B" w:rsidRPr="00767256" w:rsidRDefault="00DB390B" w:rsidP="00CA491A">
      <w:pPr>
        <w:widowControl w:val="0"/>
        <w:spacing w:after="0" w:line="240" w:lineRule="auto"/>
        <w:jc w:val="both"/>
        <w:rPr>
          <w:rFonts w:ascii="Palatino Linotype" w:hAnsi="Palatino Linotype"/>
        </w:rPr>
      </w:pPr>
      <w:r w:rsidRPr="00767256">
        <w:rPr>
          <w:rFonts w:ascii="Palatino Linotype" w:hAnsi="Palatino Linotype"/>
          <w:iCs/>
        </w:rPr>
        <w:t xml:space="preserve">Della città di </w:t>
      </w:r>
      <w:r w:rsidRPr="00767256">
        <w:rPr>
          <w:rFonts w:ascii="Palatino Linotype" w:hAnsi="Palatino Linotype"/>
          <w:i/>
          <w:iCs/>
          <w:u w:val="single"/>
        </w:rPr>
        <w:t>Samarchan</w:t>
      </w:r>
      <w:r w:rsidRPr="00767256">
        <w:rPr>
          <w:rFonts w:ascii="Palatino Linotype" w:hAnsi="Palatino Linotype"/>
          <w:iCs/>
        </w:rPr>
        <w:t xml:space="preserve">, et del miracolo della colonna nella chiesa di </w:t>
      </w:r>
      <w:r w:rsidRPr="00767256">
        <w:rPr>
          <w:rFonts w:ascii="Palatino Linotype" w:hAnsi="Palatino Linotype"/>
          <w:i/>
          <w:iCs/>
          <w:u w:val="single"/>
        </w:rPr>
        <w:t>San Giovambattista</w:t>
      </w:r>
      <w:r w:rsidRPr="00767256">
        <w:rPr>
          <w:rFonts w:ascii="Palatino Linotype" w:hAnsi="Palatino Linotype"/>
          <w:iCs/>
        </w:rPr>
        <w:t>. Cap. 30.</w:t>
      </w:r>
    </w:p>
    <w:p w:rsidR="00DB390B" w:rsidRPr="00767256" w:rsidRDefault="00DB390B" w:rsidP="00CA491A">
      <w:pPr>
        <w:spacing w:after="0" w:line="240" w:lineRule="auto"/>
        <w:jc w:val="both"/>
        <w:rPr>
          <w:rFonts w:ascii="Palatino Linotype" w:hAnsi="Palatino Linotype"/>
        </w:rPr>
      </w:pPr>
    </w:p>
    <w:p w:rsidR="00AB00E8" w:rsidRDefault="00DB390B" w:rsidP="00CA491A">
      <w:pPr>
        <w:spacing w:after="0" w:line="240" w:lineRule="auto"/>
        <w:jc w:val="both"/>
      </w:pPr>
      <w:r w:rsidRPr="00767256">
        <w:rPr>
          <w:rFonts w:ascii="Palatino Linotype" w:hAnsi="Palatino Linotype"/>
          <w:b/>
        </w:rPr>
        <w:t>[1]</w:t>
      </w:r>
      <w:r w:rsidRPr="00767256">
        <w:rPr>
          <w:rFonts w:ascii="Palatino Linotype" w:hAnsi="Palatino Linotype"/>
        </w:rPr>
        <w:t xml:space="preserve"> </w:t>
      </w:r>
      <w:r w:rsidRPr="00767256">
        <w:rPr>
          <w:rFonts w:ascii="Palatino Linotype" w:hAnsi="Palatino Linotype"/>
          <w:i/>
          <w:u w:val="single"/>
        </w:rPr>
        <w:t>Samarchan</w:t>
      </w:r>
      <w:r w:rsidRPr="00767256">
        <w:rPr>
          <w:rFonts w:ascii="Palatino Linotype" w:hAnsi="Palatino Linotype"/>
        </w:rPr>
        <w:t xml:space="preserve"> è una città nobile, dove sono bellissimi giardini et una pianura piena di tutti i frutti che l’huomo può desiderare. </w:t>
      </w:r>
      <w:r w:rsidRPr="00767256">
        <w:rPr>
          <w:rFonts w:ascii="Palatino Linotype" w:hAnsi="Palatino Linotype"/>
          <w:b/>
        </w:rPr>
        <w:t>[2]</w:t>
      </w:r>
      <w:r w:rsidRPr="00767256">
        <w:rPr>
          <w:rFonts w:ascii="Palatino Linotype" w:hAnsi="Palatino Linotype"/>
        </w:rPr>
        <w:t xml:space="preserve"> Gli habitanti parte sono </w:t>
      </w:r>
      <w:r w:rsidRPr="00023A6A">
        <w:rPr>
          <w:rFonts w:ascii="Palatino Linotype" w:hAnsi="Palatino Linotype"/>
          <w:i/>
        </w:rPr>
        <w:t>christiani</w:t>
      </w:r>
      <w:r w:rsidRPr="00767256">
        <w:rPr>
          <w:rFonts w:ascii="Palatino Linotype" w:hAnsi="Palatino Linotype"/>
        </w:rPr>
        <w:t xml:space="preserve">, parte </w:t>
      </w:r>
      <w:r w:rsidRPr="00023A6A">
        <w:rPr>
          <w:rFonts w:ascii="Palatino Linotype" w:hAnsi="Palatino Linotype"/>
          <w:i/>
        </w:rPr>
        <w:t>Saraceni</w:t>
      </w:r>
      <w:r w:rsidRPr="00767256">
        <w:rPr>
          <w:rFonts w:ascii="Palatino Linotype" w:hAnsi="Palatino Linotype"/>
        </w:rPr>
        <w:t xml:space="preserve">, et sono sottoposti al dominio d’un nepote del </w:t>
      </w:r>
      <w:r w:rsidRPr="00023A6A">
        <w:rPr>
          <w:rFonts w:ascii="Palatino Linotype" w:hAnsi="Palatino Linotype"/>
          <w:i/>
        </w:rPr>
        <w:t>Gran Can</w:t>
      </w:r>
      <w:r w:rsidRPr="00023A6A">
        <w:rPr>
          <w:rFonts w:ascii="Palatino Linotype" w:hAnsi="Palatino Linotype"/>
        </w:rPr>
        <w:t xml:space="preserve">, del qual non è però amico, anzi è di continuo fra loro inimicitia et guerra. </w:t>
      </w:r>
      <w:r w:rsidRPr="00023A6A">
        <w:rPr>
          <w:rFonts w:ascii="Palatino Linotype" w:hAnsi="Palatino Linotype"/>
          <w:b/>
        </w:rPr>
        <w:t>[3]</w:t>
      </w:r>
      <w:r w:rsidRPr="00023A6A">
        <w:rPr>
          <w:rFonts w:ascii="Palatino Linotype" w:hAnsi="Palatino Linotype"/>
        </w:rPr>
        <w:t xml:space="preserve"> Et è posta la detta città verso il vento </w:t>
      </w:r>
      <w:r w:rsidRPr="00023A6A">
        <w:rPr>
          <w:rFonts w:ascii="Palatino Linotype" w:hAnsi="Palatino Linotype"/>
          <w:smallCaps/>
        </w:rPr>
        <w:t>maestro</w:t>
      </w:r>
      <w:r w:rsidRPr="00023A6A">
        <w:rPr>
          <w:rFonts w:ascii="Palatino Linotype" w:hAnsi="Palatino Linotype"/>
        </w:rPr>
        <w:t xml:space="preserve">. </w:t>
      </w:r>
      <w:r w:rsidRPr="00023A6A">
        <w:rPr>
          <w:rFonts w:ascii="Palatino Linotype" w:hAnsi="Palatino Linotype"/>
          <w:b/>
        </w:rPr>
        <w:t>[4]</w:t>
      </w:r>
      <w:r w:rsidRPr="00023A6A">
        <w:rPr>
          <w:rFonts w:ascii="Palatino Linotype" w:hAnsi="Palatino Linotype"/>
        </w:rPr>
        <w:t xml:space="preserve"> Et in questa città gli fu detto esser accaduto un miracolo, in questo modo: che già anni cento et venticinque uno nominato </w:t>
      </w:r>
      <w:r w:rsidRPr="00023A6A">
        <w:rPr>
          <w:rFonts w:ascii="Palatino Linotype" w:hAnsi="Palatino Linotype"/>
          <w:i/>
        </w:rPr>
        <w:t>Zagathai</w:t>
      </w:r>
      <w:r w:rsidRPr="00023A6A">
        <w:rPr>
          <w:rFonts w:ascii="Palatino Linotype" w:hAnsi="Palatino Linotype"/>
        </w:rPr>
        <w:t xml:space="preserve">, fratello germano del </w:t>
      </w:r>
      <w:r w:rsidRPr="00023A6A">
        <w:rPr>
          <w:rFonts w:ascii="Palatino Linotype" w:hAnsi="Palatino Linotype"/>
          <w:i/>
        </w:rPr>
        <w:t>Gran Can</w:t>
      </w:r>
      <w:r w:rsidRPr="00023A6A">
        <w:rPr>
          <w:rFonts w:ascii="Palatino Linotype" w:hAnsi="Palatino Linotype"/>
        </w:rPr>
        <w:t xml:space="preserve">, si fece christiano, con grande allegrezza dei </w:t>
      </w:r>
      <w:r w:rsidRPr="00023A6A">
        <w:rPr>
          <w:rFonts w:ascii="Palatino Linotype" w:hAnsi="Palatino Linotype"/>
          <w:i/>
        </w:rPr>
        <w:t>christiani</w:t>
      </w:r>
      <w:r w:rsidRPr="00023A6A">
        <w:rPr>
          <w:rFonts w:ascii="Palatino Linotype" w:hAnsi="Palatino Linotype"/>
        </w:rPr>
        <w:t xml:space="preserve"> habitanti, quali col favore del signore fecero fabricar una chiesa in nome di </w:t>
      </w:r>
      <w:r w:rsidRPr="00023A6A">
        <w:rPr>
          <w:rFonts w:ascii="Palatino Linotype" w:hAnsi="Palatino Linotype"/>
          <w:i/>
        </w:rPr>
        <w:t>San</w:t>
      </w:r>
      <w:r w:rsidRPr="00023A6A">
        <w:rPr>
          <w:rFonts w:ascii="Palatino Linotype" w:hAnsi="Palatino Linotype"/>
        </w:rPr>
        <w:t xml:space="preserve"> </w:t>
      </w:r>
      <w:r w:rsidRPr="00023A6A">
        <w:rPr>
          <w:rFonts w:ascii="Palatino Linotype" w:hAnsi="Palatino Linotype"/>
          <w:i/>
        </w:rPr>
        <w:t>Giovambattista</w:t>
      </w:r>
      <w:r w:rsidRPr="00023A6A">
        <w:rPr>
          <w:rFonts w:ascii="Palatino Linotype" w:hAnsi="Palatino Linotype"/>
        </w:rPr>
        <w:t xml:space="preserve">: et fu fatta con tal artificio che tutto il tetto di quella (che era ritonda) si fermava sopra una colonna che era in mezzo, et di sotto di quella vi metterono una pietra quadra, la qual tolsero con il favor del signor di uno edificio de’ </w:t>
      </w:r>
      <w:r w:rsidRPr="00023A6A">
        <w:rPr>
          <w:rFonts w:ascii="Palatino Linotype" w:hAnsi="Palatino Linotype"/>
          <w:i/>
        </w:rPr>
        <w:t>Saraceni</w:t>
      </w:r>
      <w:r w:rsidRPr="00023A6A">
        <w:rPr>
          <w:rFonts w:ascii="Palatino Linotype" w:hAnsi="Palatino Linotype"/>
        </w:rPr>
        <w:t xml:space="preserve">, li quali non hebbero ardimento di contradirgli per paura. </w:t>
      </w:r>
      <w:r w:rsidRPr="00023A6A">
        <w:rPr>
          <w:rFonts w:ascii="Palatino Linotype" w:hAnsi="Palatino Linotype"/>
          <w:b/>
        </w:rPr>
        <w:t>[5]</w:t>
      </w:r>
      <w:r w:rsidRPr="00023A6A">
        <w:rPr>
          <w:rFonts w:ascii="Palatino Linotype" w:hAnsi="Palatino Linotype"/>
        </w:rPr>
        <w:t xml:space="preserve"> Ma, venuto a morte </w:t>
      </w:r>
      <w:r w:rsidRPr="00023A6A">
        <w:rPr>
          <w:rFonts w:ascii="Palatino Linotype" w:hAnsi="Palatino Linotype"/>
          <w:i/>
        </w:rPr>
        <w:t>Zagathai</w:t>
      </w:r>
      <w:r w:rsidRPr="00023A6A">
        <w:rPr>
          <w:rFonts w:ascii="Palatino Linotype" w:hAnsi="Palatino Linotype"/>
        </w:rPr>
        <w:t xml:space="preserve">, gli successe un suo figliuolo qual non volse essere christiano, et allhora i </w:t>
      </w:r>
      <w:r w:rsidRPr="00023A6A">
        <w:rPr>
          <w:rFonts w:ascii="Palatino Linotype" w:hAnsi="Palatino Linotype"/>
          <w:i/>
        </w:rPr>
        <w:t>Saraceni</w:t>
      </w:r>
      <w:r w:rsidRPr="00023A6A">
        <w:rPr>
          <w:rFonts w:ascii="Palatino Linotype" w:hAnsi="Palatino Linotype"/>
        </w:rPr>
        <w:t xml:space="preserve"> impetrorno da lui che li christiani li restituissero la sua pietra; la qual anchor che i </w:t>
      </w:r>
      <w:r w:rsidRPr="00023A6A">
        <w:rPr>
          <w:rFonts w:ascii="Palatino Linotype" w:hAnsi="Palatino Linotype"/>
          <w:i/>
        </w:rPr>
        <w:t>christiani</w:t>
      </w:r>
      <w:r w:rsidRPr="00023A6A">
        <w:rPr>
          <w:rFonts w:ascii="Palatino Linotype" w:hAnsi="Palatino Linotype"/>
        </w:rPr>
        <w:t xml:space="preserve"> si offerissero di pagarla, non volsero, percioché pensavano che, levandola via, la chiesa dovessi rovinare: per la qual cosa li christiani dolenti ricorsero a ricomandarsi al glorioso </w:t>
      </w:r>
      <w:r w:rsidRPr="00023A6A">
        <w:rPr>
          <w:rFonts w:ascii="Palatino Linotype" w:hAnsi="Palatino Linotype"/>
          <w:i/>
        </w:rPr>
        <w:t>San Giovanni</w:t>
      </w:r>
      <w:r w:rsidRPr="00023A6A">
        <w:rPr>
          <w:rFonts w:ascii="Palatino Linotype" w:hAnsi="Palatino Linotype"/>
        </w:rPr>
        <w:t xml:space="preserve">, con grande lachrime et humiltà. </w:t>
      </w:r>
      <w:r w:rsidRPr="00023A6A">
        <w:rPr>
          <w:rFonts w:ascii="Palatino Linotype" w:hAnsi="Palatino Linotype"/>
          <w:b/>
        </w:rPr>
        <w:t>[6]</w:t>
      </w:r>
      <w:r w:rsidRPr="00023A6A">
        <w:rPr>
          <w:rFonts w:ascii="Palatino Linotype" w:hAnsi="Palatino Linotype"/>
        </w:rPr>
        <w:t xml:space="preserve"> Et venuto il giorno nel qual doveano restituire la detta pietra, per intercession del santo, la colonna si levò alta dalla base della detta pietra per </w:t>
      </w:r>
      <w:r w:rsidRPr="006B2C24">
        <w:rPr>
          <w:rFonts w:ascii="Palatino Linotype" w:hAnsi="Palatino Linotype"/>
          <w:smallCaps/>
        </w:rPr>
        <w:t>palmi</w:t>
      </w:r>
      <w:r w:rsidRPr="00023A6A">
        <w:rPr>
          <w:rFonts w:ascii="Palatino Linotype" w:hAnsi="Palatino Linotype"/>
        </w:rPr>
        <w:t xml:space="preserve"> tre in aere, che facilmente si poteva levar via la pietra de’ </w:t>
      </w:r>
      <w:r w:rsidRPr="00023A6A">
        <w:rPr>
          <w:rFonts w:ascii="Palatino Linotype" w:hAnsi="Palatino Linotype"/>
          <w:i/>
        </w:rPr>
        <w:t>Saraceni</w:t>
      </w:r>
      <w:r w:rsidRPr="00023A6A">
        <w:rPr>
          <w:rFonts w:ascii="Palatino Linotype" w:hAnsi="Palatino Linotype"/>
        </w:rPr>
        <w:t xml:space="preserve"> senza che li fosse posto sostentamento alcuno, et cosí fino al presente si vede detta colonna senza alcuna cosa sotto. </w:t>
      </w:r>
      <w:r w:rsidRPr="00023A6A">
        <w:rPr>
          <w:rFonts w:ascii="Palatino Linotype" w:hAnsi="Palatino Linotype"/>
          <w:b/>
        </w:rPr>
        <w:t>[7]</w:t>
      </w:r>
      <w:r w:rsidRPr="00023A6A">
        <w:rPr>
          <w:rFonts w:ascii="Palatino Linotype" w:hAnsi="Palatino Linotype"/>
        </w:rPr>
        <w:t xml:space="preserve"> Si è d</w:t>
      </w:r>
      <w:r w:rsidRPr="00767256">
        <w:rPr>
          <w:rFonts w:ascii="Palatino Linotype" w:hAnsi="Palatino Linotype"/>
        </w:rPr>
        <w:t xml:space="preserve">etto a bastanza di questo, dirassi della provincia de </w:t>
      </w:r>
      <w:r w:rsidRPr="00767256">
        <w:rPr>
          <w:rFonts w:ascii="Palatino Linotype" w:hAnsi="Palatino Linotype"/>
          <w:i/>
          <w:u w:val="single"/>
        </w:rPr>
        <w:t>Carchan</w:t>
      </w:r>
      <w:r w:rsidRPr="00767256">
        <w:rPr>
          <w:rFonts w:ascii="Palatino Linotype" w:hAnsi="Palatino Linotype"/>
        </w:rPr>
        <w:t>.</w:t>
      </w:r>
    </w:p>
    <w:sectPr w:rsidR="00AB00E8" w:rsidSect="00023A6A">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283"/>
  <w:drawingGridHorizontalSpacing w:val="110"/>
  <w:displayHorizontalDrawingGridEvery w:val="2"/>
  <w:characterSpacingControl w:val="doNotCompress"/>
  <w:compat>
    <w:useFELayout/>
  </w:compat>
  <w:rsids>
    <w:rsidRoot w:val="00DB390B"/>
    <w:rsid w:val="00023A6A"/>
    <w:rsid w:val="000B32B8"/>
    <w:rsid w:val="006369BC"/>
    <w:rsid w:val="006B2C24"/>
    <w:rsid w:val="00707339"/>
    <w:rsid w:val="009D0339"/>
    <w:rsid w:val="00AB00E8"/>
    <w:rsid w:val="00CA491A"/>
    <w:rsid w:val="00DB390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B32B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296</Words>
  <Characters>1691</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p:lastModifiedBy>
  <cp:revision>2</cp:revision>
  <dcterms:created xsi:type="dcterms:W3CDTF">2020-03-27T15:41:00Z</dcterms:created>
  <dcterms:modified xsi:type="dcterms:W3CDTF">2020-03-27T15:41:00Z</dcterms:modified>
</cp:coreProperties>
</file>