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A0" w:rsidRPr="00103CA0" w:rsidRDefault="00103CA0" w:rsidP="008C7A90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103CA0">
        <w:rPr>
          <w:rFonts w:ascii="Palatino Linotype" w:hAnsi="Palatino Linotype"/>
          <w:b/>
          <w:sz w:val="22"/>
          <w:szCs w:val="22"/>
          <w:u w:val="single"/>
          <w:lang w:val="fr-FR"/>
        </w:rPr>
        <w:t>L, 58</w:t>
      </w:r>
    </w:p>
    <w:p w:rsidR="00103CA0" w:rsidRPr="00DE609C" w:rsidRDefault="00103CA0" w:rsidP="008C7A90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103CA0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de origine </w:t>
      </w:r>
      <w:r w:rsidRPr="00103CA0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>. Rubrica.</w:t>
      </w:r>
    </w:p>
    <w:p w:rsidR="00103CA0" w:rsidRPr="00DE609C" w:rsidRDefault="00103CA0" w:rsidP="008C7A90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BD10CA" w:rsidRDefault="00103CA0" w:rsidP="008C7A90">
      <w:pPr>
        <w:pStyle w:val="Rientrocorpodeltesto"/>
        <w:spacing w:line="240" w:lineRule="auto"/>
        <w:ind w:firstLine="0"/>
      </w:pPr>
      <w:r w:rsidRPr="00103CA0">
        <w:rPr>
          <w:rFonts w:ascii="Palatino Linotype" w:hAnsi="Palatino Linotype"/>
          <w:b/>
          <w:sz w:val="22"/>
          <w:szCs w:val="22"/>
        </w:rPr>
        <w:t>[8]</w:t>
      </w:r>
      <w:r w:rsidRPr="00DE609C">
        <w:rPr>
          <w:rFonts w:ascii="Palatino Linotype" w:hAnsi="Palatino Linotype"/>
          <w:sz w:val="22"/>
          <w:szCs w:val="22"/>
        </w:rPr>
        <w:t xml:space="preserve"> Constitutis autem ‹duobus› diebus refectionis tandem tercia die coniuncti sunt exercitus cum maximo utriusque partis conflictu; et victorie existente </w:t>
      </w:r>
      <w:r w:rsidRPr="00103CA0">
        <w:rPr>
          <w:rFonts w:ascii="Palatino Linotype" w:hAnsi="Palatino Linotype"/>
          <w:i/>
          <w:sz w:val="22"/>
          <w:szCs w:val="22"/>
        </w:rPr>
        <w:t>Cinghis Kan</w:t>
      </w:r>
      <w:r w:rsidRPr="00DE609C">
        <w:rPr>
          <w:rFonts w:ascii="Palatino Linotype" w:hAnsi="Palatino Linotype"/>
          <w:sz w:val="22"/>
          <w:szCs w:val="22"/>
        </w:rPr>
        <w:t xml:space="preserve">, </w:t>
      </w:r>
      <w:r w:rsidRPr="00103CA0">
        <w:rPr>
          <w:rFonts w:ascii="Palatino Linotype" w:hAnsi="Palatino Linotype"/>
          <w:i/>
          <w:sz w:val="22"/>
          <w:szCs w:val="22"/>
        </w:rPr>
        <w:t>Unc Kan</w:t>
      </w:r>
      <w:r w:rsidRPr="00DE609C">
        <w:rPr>
          <w:rFonts w:ascii="Palatino Linotype" w:hAnsi="Palatino Linotype"/>
          <w:sz w:val="22"/>
          <w:szCs w:val="22"/>
        </w:rPr>
        <w:t xml:space="preserve"> (id est </w:t>
      </w:r>
      <w:r w:rsidRPr="00103CA0">
        <w:rPr>
          <w:rFonts w:ascii="Palatino Linotype" w:hAnsi="Palatino Linotype"/>
          <w:i/>
          <w:sz w:val="22"/>
          <w:szCs w:val="22"/>
        </w:rPr>
        <w:t>Presbiter Iohannis</w:t>
      </w:r>
      <w:r w:rsidRPr="00DE609C">
        <w:rPr>
          <w:rFonts w:ascii="Palatino Linotype" w:hAnsi="Palatino Linotype"/>
          <w:sz w:val="22"/>
          <w:szCs w:val="22"/>
        </w:rPr>
        <w:t xml:space="preserve">) in conflictu mortuus est, eiusque dominium pervenit ad </w:t>
      </w:r>
      <w:r w:rsidRPr="00103CA0">
        <w:rPr>
          <w:rFonts w:ascii="Palatino Linotype" w:hAnsi="Palatino Linotype"/>
          <w:i/>
          <w:sz w:val="22"/>
          <w:szCs w:val="22"/>
        </w:rPr>
        <w:t>Tartaros</w:t>
      </w:r>
      <w:r w:rsidRPr="00DE609C">
        <w:rPr>
          <w:rFonts w:ascii="Palatino Linotype" w:hAnsi="Palatino Linotype"/>
          <w:sz w:val="22"/>
          <w:szCs w:val="22"/>
        </w:rPr>
        <w:t>.</w:t>
      </w:r>
    </w:p>
    <w:sectPr w:rsidR="00BD10CA" w:rsidSect="00103CA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03CA0"/>
    <w:rsid w:val="00087634"/>
    <w:rsid w:val="00103CA0"/>
    <w:rsid w:val="008C7A90"/>
    <w:rsid w:val="00BD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7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103CA0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103CA0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2020-03-28T13:08:00Z</dcterms:created>
  <dcterms:modified xsi:type="dcterms:W3CDTF">2020-03-28T13:08:00Z</dcterms:modified>
</cp:coreProperties>
</file>