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118" w:rsidRPr="00EB4118" w:rsidRDefault="00EB4118" w:rsidP="00AA1630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EB4118">
        <w:rPr>
          <w:rFonts w:ascii="Palatino Linotype" w:hAnsi="Palatino Linotype"/>
          <w:b/>
          <w:smallCaps/>
          <w:u w:val="single"/>
          <w:lang w:val="fr-FR"/>
        </w:rPr>
        <w:t>VA, 53</w:t>
      </w:r>
    </w:p>
    <w:p w:rsidR="00EB4118" w:rsidRPr="0051750F" w:rsidRDefault="00EB4118" w:rsidP="00AA1630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1750F">
        <w:rPr>
          <w:rFonts w:ascii="Palatino Linotype" w:hAnsi="Palatino Linotype"/>
          <w:lang w:val="fr-FR"/>
        </w:rPr>
        <w:t xml:space="preserve">Della morte de </w:t>
      </w:r>
      <w:r w:rsidRPr="00EB4118">
        <w:rPr>
          <w:rFonts w:ascii="Palatino Linotype" w:hAnsi="Palatino Linotype"/>
          <w:i/>
          <w:lang w:val="fr-FR"/>
        </w:rPr>
        <w:t>Mongu Chaan</w:t>
      </w:r>
      <w:r w:rsidRPr="0051750F">
        <w:rPr>
          <w:rFonts w:ascii="Palatino Linotype" w:hAnsi="Palatino Linotype"/>
          <w:lang w:val="fr-FR"/>
        </w:rPr>
        <w:t>.</w:t>
      </w:r>
    </w:p>
    <w:p w:rsidR="00EB4118" w:rsidRPr="0051750F" w:rsidRDefault="00EB4118" w:rsidP="00AA1630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EB4118" w:rsidRPr="0051750F" w:rsidRDefault="00EB4118" w:rsidP="00AA1630">
      <w:pPr>
        <w:spacing w:after="0" w:line="240" w:lineRule="auto"/>
        <w:jc w:val="both"/>
        <w:rPr>
          <w:rFonts w:ascii="Palatino Linotype" w:hAnsi="Palatino Linotype"/>
        </w:rPr>
      </w:pPr>
      <w:r w:rsidRPr="00EB4118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Dapuo’ la morte de </w:t>
      </w:r>
      <w:r w:rsidRPr="00EB4118">
        <w:rPr>
          <w:rFonts w:ascii="Palatino Linotype" w:hAnsi="Palatino Linotype"/>
          <w:i/>
        </w:rPr>
        <w:t>Chinchis</w:t>
      </w:r>
      <w:r w:rsidRPr="0051750F">
        <w:rPr>
          <w:rFonts w:ascii="Palatino Linotype" w:hAnsi="Palatino Linotype"/>
        </w:rPr>
        <w:t xml:space="preserve"> fo segnior d’i </w:t>
      </w:r>
      <w:r w:rsidRPr="00EB4118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 </w:t>
      </w:r>
      <w:r w:rsidRPr="00EB4118">
        <w:rPr>
          <w:rFonts w:ascii="Palatino Linotype" w:hAnsi="Palatino Linotype"/>
          <w:i/>
        </w:rPr>
        <w:t>Chui Chaan</w:t>
      </w:r>
      <w:r w:rsidRPr="0051750F">
        <w:rPr>
          <w:rFonts w:ascii="Palatino Linotype" w:hAnsi="Palatino Linotype"/>
        </w:rPr>
        <w:t xml:space="preserve">, lo terzo segnior ave nome </w:t>
      </w:r>
      <w:r w:rsidRPr="00EB4118">
        <w:rPr>
          <w:rFonts w:ascii="Palatino Linotype" w:hAnsi="Palatino Linotype"/>
          <w:i/>
        </w:rPr>
        <w:t>Bachui Chaan</w:t>
      </w:r>
      <w:r w:rsidRPr="0051750F">
        <w:rPr>
          <w:rFonts w:ascii="Palatino Linotype" w:hAnsi="Palatino Linotype"/>
        </w:rPr>
        <w:t xml:space="preserve">, lo quarto ‹…› e llo quinto </w:t>
      </w:r>
      <w:r w:rsidRPr="00EB4118">
        <w:rPr>
          <w:rFonts w:ascii="Palatino Linotype" w:hAnsi="Palatino Linotype"/>
          <w:i/>
        </w:rPr>
        <w:t>Mongu Chaan</w:t>
      </w:r>
      <w:r w:rsidRPr="0051750F">
        <w:rPr>
          <w:rFonts w:ascii="Palatino Linotype" w:hAnsi="Palatino Linotype"/>
        </w:rPr>
        <w:t xml:space="preserve">, lo sexto </w:t>
      </w:r>
      <w:r w:rsidRPr="00EB4118">
        <w:rPr>
          <w:rFonts w:ascii="Palatino Linotype" w:hAnsi="Palatino Linotype"/>
          <w:i/>
        </w:rPr>
        <w:t>Chublai Chaan</w:t>
      </w:r>
      <w:r w:rsidRPr="0051750F">
        <w:rPr>
          <w:rFonts w:ascii="Palatino Linotype" w:hAnsi="Palatino Linotype"/>
        </w:rPr>
        <w:t>, el qual regnia mo’, e questo sollo à plui posanza che non ave tuti i altri zinque.</w:t>
      </w:r>
    </w:p>
    <w:p w:rsidR="00EB4118" w:rsidRPr="0051750F" w:rsidRDefault="00EB4118" w:rsidP="00AA1630">
      <w:pPr>
        <w:spacing w:after="0" w:line="240" w:lineRule="auto"/>
        <w:jc w:val="both"/>
        <w:rPr>
          <w:rFonts w:ascii="Palatino Linotype" w:hAnsi="Palatino Linotype"/>
        </w:rPr>
      </w:pPr>
      <w:r w:rsidRPr="00EB4118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E sapiate per zerto che tuti l’inperatori e re de’ </w:t>
      </w:r>
      <w:r w:rsidRPr="00EB4118">
        <w:rPr>
          <w:rFonts w:ascii="Palatino Linotype" w:hAnsi="Palatino Linotype"/>
          <w:i/>
        </w:rPr>
        <w:t>cristiani</w:t>
      </w:r>
      <w:r w:rsidRPr="0051750F">
        <w:rPr>
          <w:rFonts w:ascii="Palatino Linotype" w:hAnsi="Palatino Linotype"/>
        </w:rPr>
        <w:t xml:space="preserve"> e de’ </w:t>
      </w:r>
      <w:r w:rsidRPr="00EB4118">
        <w:rPr>
          <w:rFonts w:ascii="Palatino Linotype" w:hAnsi="Palatino Linotype"/>
          <w:i/>
        </w:rPr>
        <w:t>seraini</w:t>
      </w:r>
      <w:r w:rsidRPr="0051750F">
        <w:rPr>
          <w:rFonts w:ascii="Palatino Linotype" w:hAnsi="Palatino Linotype"/>
        </w:rPr>
        <w:t xml:space="preserve"> nonn à tanta posanza nì chusì grande segnioria dentro tuti chusì chome à </w:t>
      </w:r>
      <w:r w:rsidRPr="00EB4118">
        <w:rPr>
          <w:rFonts w:ascii="Palatino Linotype" w:hAnsi="Palatino Linotype"/>
          <w:i/>
        </w:rPr>
        <w:t>Chublai</w:t>
      </w:r>
      <w:r w:rsidRPr="0051750F">
        <w:rPr>
          <w:rFonts w:ascii="Palatino Linotype" w:hAnsi="Palatino Linotype"/>
        </w:rPr>
        <w:t xml:space="preserve"> solo; e questo ve mostrerà el nostro libro veramente. </w:t>
      </w:r>
      <w:r w:rsidRPr="00EB4118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Tuti i </w:t>
      </w:r>
      <w:r w:rsidRPr="00EB4118">
        <w:rPr>
          <w:rFonts w:ascii="Palatino Linotype" w:hAnsi="Palatino Linotype"/>
          <w:i/>
        </w:rPr>
        <w:t>Grandi Chaan</w:t>
      </w:r>
      <w:r w:rsidRPr="0051750F">
        <w:rPr>
          <w:rFonts w:ascii="Palatino Linotype" w:hAnsi="Palatino Linotype"/>
        </w:rPr>
        <w:t xml:space="preserve">, queli che sono desexi de </w:t>
      </w:r>
      <w:r w:rsidRPr="00EB4118">
        <w:rPr>
          <w:rFonts w:ascii="Palatino Linotype" w:hAnsi="Palatino Linotype"/>
          <w:i/>
        </w:rPr>
        <w:t>Chinchis Chaan</w:t>
      </w:r>
      <w:r w:rsidRPr="0051750F">
        <w:rPr>
          <w:rFonts w:ascii="Palatino Linotype" w:hAnsi="Palatino Linotype"/>
        </w:rPr>
        <w:t xml:space="preserve">, èno portati a sepelire a una montagnia molto granda, la qual è apelata </w:t>
      </w:r>
      <w:r w:rsidRPr="00EB4118">
        <w:rPr>
          <w:rFonts w:ascii="Palatino Linotype" w:hAnsi="Palatino Linotype"/>
          <w:i/>
          <w:u w:val="single"/>
        </w:rPr>
        <w:t>Alchai</w:t>
      </w:r>
      <w:r w:rsidRPr="0051750F">
        <w:rPr>
          <w:rFonts w:ascii="Palatino Linotype" w:hAnsi="Palatino Linotype"/>
        </w:rPr>
        <w:t xml:space="preserve">. </w:t>
      </w:r>
      <w:r w:rsidRPr="00EB4118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E se ’l </w:t>
      </w:r>
      <w:r w:rsidRPr="00EB4118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morisse zento zornate lonzi da quella montagnia, sì firave portato el suo chorpo a sepellire a quella montagnia. |25r| </w:t>
      </w:r>
      <w:r w:rsidRPr="00EB4118">
        <w:rPr>
          <w:rFonts w:ascii="Palatino Linotype" w:hAnsi="Palatino Linotype"/>
          <w:b/>
        </w:rPr>
        <w:t xml:space="preserve">[5] </w:t>
      </w:r>
      <w:r w:rsidRPr="0051750F">
        <w:rPr>
          <w:rFonts w:ascii="Palatino Linotype" w:hAnsi="Palatino Linotype"/>
        </w:rPr>
        <w:t xml:space="preserve">Quando el corpo del </w:t>
      </w:r>
      <w:r w:rsidRPr="00EB4118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fì portà alla montagnia, quelli che achonpagniano el corpo alzide tuta la zente che incontrano in la via, e dixe: «Andate a servir al nostro segnior in l’altro mondo». </w:t>
      </w:r>
      <w:r w:rsidRPr="00EB4118">
        <w:rPr>
          <w:rFonts w:ascii="Palatino Linotype" w:hAnsi="Palatino Linotype"/>
          <w:b/>
        </w:rPr>
        <w:t xml:space="preserve">[6] </w:t>
      </w:r>
      <w:r w:rsidRPr="0051750F">
        <w:rPr>
          <w:rFonts w:ascii="Palatino Linotype" w:hAnsi="Palatino Linotype"/>
        </w:rPr>
        <w:t xml:space="preserve">E àno questa chredenza: che tuti quelli che i alzideno vadano ad achonpagniar e a servir el </w:t>
      </w:r>
      <w:r w:rsidRPr="00EB4118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in l’altra vita. </w:t>
      </w:r>
      <w:r w:rsidRPr="00EB4118">
        <w:rPr>
          <w:rFonts w:ascii="Palatino Linotype" w:hAnsi="Palatino Linotype"/>
          <w:b/>
        </w:rPr>
        <w:t xml:space="preserve">[7] </w:t>
      </w:r>
      <w:r w:rsidRPr="0051750F">
        <w:rPr>
          <w:rFonts w:ascii="Palatino Linotype" w:hAnsi="Palatino Linotype"/>
        </w:rPr>
        <w:t xml:space="preserve">E questa medexima cossa fano d’i </w:t>
      </w:r>
      <w:r w:rsidRPr="00EB4118">
        <w:rPr>
          <w:rFonts w:ascii="Palatino Linotype" w:hAnsi="Palatino Linotype"/>
          <w:smallCaps/>
        </w:rPr>
        <w:t>chavali</w:t>
      </w:r>
      <w:r w:rsidRPr="0051750F">
        <w:rPr>
          <w:rFonts w:ascii="Palatino Linotype" w:hAnsi="Palatino Linotype"/>
        </w:rPr>
        <w:t xml:space="preserve"> che i trovano in la via, e dixeno che i à tanti </w:t>
      </w:r>
      <w:r w:rsidRPr="00AA1630">
        <w:rPr>
          <w:rFonts w:ascii="Palatino Linotype" w:hAnsi="Palatino Linotype"/>
          <w:smallCaps/>
        </w:rPr>
        <w:t>chavali</w:t>
      </w:r>
      <w:r w:rsidRPr="0051750F">
        <w:rPr>
          <w:rFonts w:ascii="Palatino Linotype" w:hAnsi="Palatino Linotype"/>
        </w:rPr>
        <w:t xml:space="preserve"> in l’altro mondo; e alzideno altrosì i mior </w:t>
      </w:r>
      <w:r w:rsidRPr="00EB4118">
        <w:rPr>
          <w:rFonts w:ascii="Palatino Linotype" w:hAnsi="Palatino Linotype"/>
          <w:smallCaps/>
        </w:rPr>
        <w:t>chavali</w:t>
      </w:r>
      <w:r w:rsidRPr="0051750F">
        <w:rPr>
          <w:rFonts w:ascii="Palatino Linotype" w:hAnsi="Palatino Linotype"/>
        </w:rPr>
        <w:t xml:space="preserve"> che aveva el segnior. </w:t>
      </w:r>
      <w:r w:rsidRPr="00EB4118">
        <w:rPr>
          <w:rFonts w:ascii="Palatino Linotype" w:hAnsi="Palatino Linotype"/>
          <w:b/>
        </w:rPr>
        <w:t>[8]</w:t>
      </w:r>
      <w:r w:rsidRPr="0051750F">
        <w:rPr>
          <w:rFonts w:ascii="Palatino Linotype" w:hAnsi="Palatino Linotype"/>
        </w:rPr>
        <w:t xml:space="preserve"> Per questa chaxion, quando morì </w:t>
      </w:r>
      <w:r w:rsidRPr="00EB4118">
        <w:rPr>
          <w:rFonts w:ascii="Palatino Linotype" w:hAnsi="Palatino Linotype"/>
          <w:i/>
        </w:rPr>
        <w:t>Mongu Chan</w:t>
      </w:r>
      <w:r w:rsidRPr="0051750F">
        <w:rPr>
          <w:rFonts w:ascii="Palatino Linotype" w:hAnsi="Palatino Linotype"/>
        </w:rPr>
        <w:t>, el fo morti plui de vintimilia omeni che fono incontradi per la via quando fo portà el so corpo ala montagnia.</w:t>
      </w:r>
    </w:p>
    <w:p w:rsidR="007D1354" w:rsidRDefault="007D1354" w:rsidP="00AA1630">
      <w:pPr>
        <w:spacing w:after="0" w:line="240" w:lineRule="auto"/>
        <w:jc w:val="both"/>
      </w:pPr>
    </w:p>
    <w:sectPr w:rsidR="007D1354" w:rsidSect="00EB411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B4118"/>
    <w:rsid w:val="007D1354"/>
    <w:rsid w:val="00904018"/>
    <w:rsid w:val="00AA1630"/>
    <w:rsid w:val="00EB4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401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2020-03-28T13:23:00Z</dcterms:created>
  <dcterms:modified xsi:type="dcterms:W3CDTF">2020-03-28T13:23:00Z</dcterms:modified>
</cp:coreProperties>
</file>