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EA4" w:rsidRPr="001A5EA4" w:rsidRDefault="001A5EA4" w:rsidP="00653278">
      <w:pPr>
        <w:widowControl w:val="0"/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1A5EA4">
        <w:rPr>
          <w:rFonts w:ascii="Palatino Linotype" w:hAnsi="Palatino Linotype"/>
          <w:b/>
          <w:u w:val="single"/>
        </w:rPr>
        <w:t>R</w:t>
      </w:r>
      <w:r w:rsidR="00653278">
        <w:rPr>
          <w:rFonts w:ascii="Palatino Linotype" w:hAnsi="Palatino Linotype"/>
          <w:b/>
          <w:u w:val="single"/>
        </w:rPr>
        <w:t>, I</w:t>
      </w:r>
      <w:r w:rsidRPr="001A5EA4">
        <w:rPr>
          <w:rFonts w:ascii="Palatino Linotype" w:hAnsi="Palatino Linotype"/>
          <w:b/>
          <w:u w:val="single"/>
        </w:rPr>
        <w:t xml:space="preserve"> 48</w:t>
      </w:r>
    </w:p>
    <w:p w:rsidR="001A5EA4" w:rsidRPr="006B3E78" w:rsidRDefault="001A5EA4" w:rsidP="00653278">
      <w:pPr>
        <w:widowControl w:val="0"/>
        <w:spacing w:after="0" w:line="240" w:lineRule="auto"/>
        <w:jc w:val="both"/>
        <w:rPr>
          <w:rFonts w:ascii="Palatino Linotype" w:hAnsi="Palatino Linotype"/>
          <w:iCs/>
        </w:rPr>
      </w:pPr>
      <w:r w:rsidRPr="006B3E78">
        <w:rPr>
          <w:rFonts w:ascii="Palatino Linotype" w:hAnsi="Palatino Linotype"/>
        </w:rPr>
        <w:t>D</w:t>
      </w:r>
      <w:r w:rsidRPr="006B3E78">
        <w:rPr>
          <w:rFonts w:ascii="Palatino Linotype" w:hAnsi="Palatino Linotype"/>
          <w:iCs/>
        </w:rPr>
        <w:t>ella giustitia che osservano, et della vanità de’ matrimonii che fanno de’ figliuoli morti. Cap. 48.</w:t>
      </w:r>
    </w:p>
    <w:p w:rsidR="001A5EA4" w:rsidRPr="006B3E78" w:rsidRDefault="001A5EA4" w:rsidP="00653278">
      <w:pPr>
        <w:spacing w:after="0" w:line="240" w:lineRule="auto"/>
        <w:jc w:val="both"/>
        <w:rPr>
          <w:rFonts w:ascii="Palatino Linotype" w:hAnsi="Palatino Linotype"/>
          <w:iCs/>
        </w:rPr>
      </w:pPr>
    </w:p>
    <w:p w:rsidR="001A5EA4" w:rsidRDefault="001A5EA4" w:rsidP="00653278">
      <w:pPr>
        <w:spacing w:after="0" w:line="240" w:lineRule="auto"/>
        <w:jc w:val="both"/>
      </w:pPr>
      <w:r w:rsidRPr="001A5EA4">
        <w:rPr>
          <w:rFonts w:ascii="Palatino Linotype" w:hAnsi="Palatino Linotype"/>
          <w:b/>
        </w:rPr>
        <w:t>[1]</w:t>
      </w:r>
      <w:r w:rsidRPr="006B3E78">
        <w:rPr>
          <w:rFonts w:ascii="Palatino Linotype" w:hAnsi="Palatino Linotype"/>
        </w:rPr>
        <w:t xml:space="preserve"> Mantengono la giustitia come vi narraremo al presente. </w:t>
      </w:r>
      <w:r w:rsidRPr="001A5EA4">
        <w:rPr>
          <w:rFonts w:ascii="Palatino Linotype" w:hAnsi="Palatino Linotype"/>
          <w:b/>
        </w:rPr>
        <w:t>[2]</w:t>
      </w:r>
      <w:r w:rsidRPr="006B3E78">
        <w:rPr>
          <w:rFonts w:ascii="Palatino Linotype" w:hAnsi="Palatino Linotype"/>
        </w:rPr>
        <w:t xml:space="preserve"> Quando alcuno ha rubbato alcuna picciola cosa, per la qual non meriti la morte, lo battono sette volte con un bastone, o vero diecisette volte, o ventisette o trentasette o quarantasette, fino a cento sempre crescendo, secondo la quantità del furto et qualità del delitto: et molti muoiono per queste battiture. </w:t>
      </w:r>
      <w:r w:rsidRPr="001A5EA4">
        <w:rPr>
          <w:rFonts w:ascii="Palatino Linotype" w:hAnsi="Palatino Linotype"/>
          <w:b/>
        </w:rPr>
        <w:t>[3]</w:t>
      </w:r>
      <w:r w:rsidRPr="006B3E78">
        <w:rPr>
          <w:rFonts w:ascii="Palatino Linotype" w:hAnsi="Palatino Linotype"/>
        </w:rPr>
        <w:t xml:space="preserve"> Se uno rubba un </w:t>
      </w:r>
      <w:r w:rsidRPr="001A5EA4">
        <w:rPr>
          <w:rFonts w:ascii="Palatino Linotype" w:hAnsi="Palatino Linotype"/>
          <w:smallCaps/>
        </w:rPr>
        <w:t>cavallo</w:t>
      </w:r>
      <w:r w:rsidRPr="006B3E78">
        <w:rPr>
          <w:rFonts w:ascii="Palatino Linotype" w:hAnsi="Palatino Linotype"/>
        </w:rPr>
        <w:t xml:space="preserve"> o altre cose per le quali debba morire, con una spada si taglia per mezzo; ma se quel che ha rubbato può pagare, et dare nove volte piú di quello che ha rubbato, scapola. </w:t>
      </w:r>
      <w:r w:rsidRPr="001A5EA4">
        <w:rPr>
          <w:rFonts w:ascii="Palatino Linotype" w:hAnsi="Palatino Linotype"/>
          <w:b/>
        </w:rPr>
        <w:t>[4]</w:t>
      </w:r>
      <w:r w:rsidRPr="006B3E78">
        <w:rPr>
          <w:rFonts w:ascii="Palatino Linotype" w:hAnsi="Palatino Linotype"/>
        </w:rPr>
        <w:t xml:space="preserve"> Item qualunque signore o altro huomo che ha molti animali li fa bollare del suo segno, cioè </w:t>
      </w:r>
      <w:r w:rsidRPr="001A5EA4">
        <w:rPr>
          <w:rFonts w:ascii="Palatino Linotype" w:hAnsi="Palatino Linotype"/>
          <w:smallCaps/>
        </w:rPr>
        <w:t>cavalli</w:t>
      </w:r>
      <w:r w:rsidRPr="006B3E78">
        <w:rPr>
          <w:rFonts w:ascii="Palatino Linotype" w:hAnsi="Palatino Linotype"/>
        </w:rPr>
        <w:t xml:space="preserve"> et </w:t>
      </w:r>
      <w:r w:rsidRPr="001A5EA4">
        <w:rPr>
          <w:rFonts w:ascii="Palatino Linotype" w:hAnsi="Palatino Linotype"/>
          <w:smallCaps/>
        </w:rPr>
        <w:t>cavalle</w:t>
      </w:r>
      <w:r w:rsidRPr="006B3E78">
        <w:rPr>
          <w:rFonts w:ascii="Palatino Linotype" w:hAnsi="Palatino Linotype"/>
        </w:rPr>
        <w:t xml:space="preserve">, </w:t>
      </w:r>
      <w:r w:rsidRPr="001A5EA4">
        <w:rPr>
          <w:rFonts w:ascii="Palatino Linotype" w:hAnsi="Palatino Linotype"/>
          <w:smallCaps/>
        </w:rPr>
        <w:t>camelli</w:t>
      </w:r>
      <w:r w:rsidRPr="006B3E78">
        <w:rPr>
          <w:rFonts w:ascii="Palatino Linotype" w:hAnsi="Palatino Linotype"/>
        </w:rPr>
        <w:t xml:space="preserve"> et </w:t>
      </w:r>
      <w:r w:rsidRPr="001A5EA4">
        <w:rPr>
          <w:rFonts w:ascii="Palatino Linotype" w:hAnsi="Palatino Linotype"/>
          <w:smallCaps/>
        </w:rPr>
        <w:t>buoi</w:t>
      </w:r>
      <w:r w:rsidRPr="006B3E78">
        <w:rPr>
          <w:rFonts w:ascii="Palatino Linotype" w:hAnsi="Palatino Linotype"/>
        </w:rPr>
        <w:t xml:space="preserve">, </w:t>
      </w:r>
      <w:r w:rsidRPr="00653278">
        <w:rPr>
          <w:rFonts w:ascii="Palatino Linotype" w:hAnsi="Palatino Linotype"/>
        </w:rPr>
        <w:t>vacche</w:t>
      </w:r>
      <w:r w:rsidRPr="006B3E78">
        <w:rPr>
          <w:rFonts w:ascii="Palatino Linotype" w:hAnsi="Palatino Linotype"/>
        </w:rPr>
        <w:t xml:space="preserve"> et altre bestie grosse, poi le lascia andare a pascere per le pianure et monti in qualunque luogo senza custodia di huomo; et se una bestia si mischia con qualche altra, ciascuno ritorna la sua a colui del quale si trova il segno. </w:t>
      </w:r>
      <w:r w:rsidRPr="001A5EA4">
        <w:rPr>
          <w:rFonts w:ascii="Palatino Linotype" w:hAnsi="Palatino Linotype"/>
          <w:b/>
        </w:rPr>
        <w:t>[5]</w:t>
      </w:r>
      <w:r w:rsidRPr="006B3E78">
        <w:rPr>
          <w:rFonts w:ascii="Palatino Linotype" w:hAnsi="Palatino Linotype"/>
        </w:rPr>
        <w:t xml:space="preserve"> I </w:t>
      </w:r>
      <w:r w:rsidRPr="001A5EA4">
        <w:rPr>
          <w:rFonts w:ascii="Palatino Linotype" w:hAnsi="Palatino Linotype"/>
          <w:smallCaps/>
        </w:rPr>
        <w:t>castrati</w:t>
      </w:r>
      <w:r w:rsidRPr="006B3E78">
        <w:rPr>
          <w:rFonts w:ascii="Palatino Linotype" w:hAnsi="Palatino Linotype"/>
        </w:rPr>
        <w:t xml:space="preserve"> et becchi li fanno custodire dagli huomini, et le loro bestie sono tutte grasse et grandi et belle oltra modo. </w:t>
      </w:r>
      <w:r w:rsidRPr="001A5EA4">
        <w:rPr>
          <w:rFonts w:ascii="Palatino Linotype" w:hAnsi="Palatino Linotype"/>
          <w:b/>
        </w:rPr>
        <w:t xml:space="preserve">[6] </w:t>
      </w:r>
      <w:r w:rsidRPr="006B3E78">
        <w:rPr>
          <w:rFonts w:ascii="Palatino Linotype" w:hAnsi="Palatino Linotype"/>
        </w:rPr>
        <w:t xml:space="preserve">Quando anchora sono duoi huomini, de’ quali uno habbia havuto un figliuol mascolo, et quello sia mancato di tre anni o altramente, et l’altro habbia havuto una figliuola, et ella parimente sia mancata, fanno insieme le nozze, perché danno la fanciulla morta al fanciullo morto: et allhora fanno dipingere in carte huomini in luogo di servi, et </w:t>
      </w:r>
      <w:r w:rsidRPr="001A5EA4">
        <w:rPr>
          <w:rFonts w:ascii="Palatino Linotype" w:hAnsi="Palatino Linotype"/>
          <w:smallCaps/>
        </w:rPr>
        <w:t>cavalli</w:t>
      </w:r>
      <w:r w:rsidRPr="006B3E78">
        <w:rPr>
          <w:rFonts w:ascii="Palatino Linotype" w:hAnsi="Palatino Linotype"/>
        </w:rPr>
        <w:t xml:space="preserve"> et altri animali, et </w:t>
      </w:r>
      <w:r w:rsidRPr="001A5EA4">
        <w:rPr>
          <w:rFonts w:ascii="Palatino Linotype" w:hAnsi="Palatino Linotype"/>
          <w:smallCaps/>
        </w:rPr>
        <w:t>drappi</w:t>
      </w:r>
      <w:r w:rsidRPr="006B3E78">
        <w:rPr>
          <w:rFonts w:ascii="Palatino Linotype" w:hAnsi="Palatino Linotype"/>
        </w:rPr>
        <w:t xml:space="preserve"> di ogni maniera, danari et cadauna sorte |15v| di massaritie, et fanno far gli instrumenti a corroboratione della dote et matrimonio predetti; le qual tutte cose fanno abbrucciare, et del fumo che indi viene dicono che tutte queste cose son portate ai loro figliuoli nell’altro mondo, dove si pigliano per marito et moglie; et li padri et madri d’i morti si hanno per parenti, come se veramente le nozze fossero state celebrate et che vivessero. </w:t>
      </w:r>
      <w:r w:rsidRPr="001A5EA4">
        <w:rPr>
          <w:rFonts w:ascii="Palatino Linotype" w:hAnsi="Palatino Linotype"/>
          <w:b/>
        </w:rPr>
        <w:t xml:space="preserve">[7] </w:t>
      </w:r>
      <w:r w:rsidRPr="006B3E78">
        <w:rPr>
          <w:rFonts w:ascii="Palatino Linotype" w:hAnsi="Palatino Linotype"/>
        </w:rPr>
        <w:t xml:space="preserve">Hora habbiamo dichiarato li costumi et consuetudini de’ </w:t>
      </w:r>
      <w:r w:rsidRPr="001A5EA4">
        <w:rPr>
          <w:rFonts w:ascii="Palatino Linotype" w:hAnsi="Palatino Linotype"/>
          <w:i/>
        </w:rPr>
        <w:t>Tartari</w:t>
      </w:r>
      <w:r w:rsidRPr="006B3E78">
        <w:rPr>
          <w:rFonts w:ascii="Palatino Linotype" w:hAnsi="Palatino Linotype"/>
        </w:rPr>
        <w:t xml:space="preserve">; non però che habbiamo detto i grandissimi fatti et imprese del </w:t>
      </w:r>
      <w:r w:rsidRPr="001A5EA4">
        <w:rPr>
          <w:rFonts w:ascii="Palatino Linotype" w:hAnsi="Palatino Linotype"/>
          <w:i/>
        </w:rPr>
        <w:t>Gran Can</w:t>
      </w:r>
      <w:r w:rsidRPr="006B3E78">
        <w:rPr>
          <w:rFonts w:ascii="Palatino Linotype" w:hAnsi="Palatino Linotype"/>
        </w:rPr>
        <w:t xml:space="preserve">, signor de tutti i </w:t>
      </w:r>
      <w:r w:rsidRPr="001A5EA4">
        <w:rPr>
          <w:rFonts w:ascii="Palatino Linotype" w:hAnsi="Palatino Linotype"/>
          <w:i/>
        </w:rPr>
        <w:t>Tartari</w:t>
      </w:r>
      <w:r w:rsidRPr="006B3E78">
        <w:rPr>
          <w:rFonts w:ascii="Palatino Linotype" w:hAnsi="Palatino Linotype"/>
        </w:rPr>
        <w:t xml:space="preserve">. </w:t>
      </w:r>
      <w:r w:rsidRPr="001A5EA4">
        <w:rPr>
          <w:rFonts w:ascii="Palatino Linotype" w:hAnsi="Palatino Linotype"/>
          <w:b/>
        </w:rPr>
        <w:t>[8]</w:t>
      </w:r>
      <w:r w:rsidRPr="006B3E78">
        <w:rPr>
          <w:rFonts w:ascii="Palatino Linotype" w:hAnsi="Palatino Linotype"/>
        </w:rPr>
        <w:t xml:space="preserve"> Ma vogliamo ritornare al nostro proposito, cioè alla gran pianura nella quale eravamo quando cominciamo de’ fatti de’ </w:t>
      </w:r>
      <w:r w:rsidRPr="001A5EA4">
        <w:rPr>
          <w:rFonts w:ascii="Palatino Linotype" w:hAnsi="Palatino Linotype"/>
          <w:i/>
        </w:rPr>
        <w:t>Tartari</w:t>
      </w:r>
      <w:r w:rsidRPr="006B3E78">
        <w:rPr>
          <w:rFonts w:ascii="Palatino Linotype" w:hAnsi="Palatino Linotype"/>
        </w:rPr>
        <w:t>.</w:t>
      </w:r>
    </w:p>
    <w:sectPr w:rsidR="001A5EA4" w:rsidSect="00916C6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916C67"/>
    <w:rsid w:val="00081F26"/>
    <w:rsid w:val="001A5EA4"/>
    <w:rsid w:val="00653278"/>
    <w:rsid w:val="00916C67"/>
    <w:rsid w:val="009616D9"/>
    <w:rsid w:val="00A74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7409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2020-03-28T15:44:00Z</dcterms:created>
  <dcterms:modified xsi:type="dcterms:W3CDTF">2020-03-28T15:44:00Z</dcterms:modified>
</cp:coreProperties>
</file>