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E05" w:rsidRPr="001C6E05" w:rsidRDefault="001C6E05" w:rsidP="007D1802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1C6E05">
        <w:rPr>
          <w:rFonts w:ascii="Palatino Linotype" w:hAnsi="Palatino Linotype"/>
          <w:b/>
          <w:color w:val="000000" w:themeColor="text1"/>
          <w:u w:val="single"/>
        </w:rPr>
        <w:t>TB, 40</w:t>
      </w:r>
    </w:p>
    <w:p w:rsidR="001C6E05" w:rsidRPr="00467657" w:rsidRDefault="001C6E05" w:rsidP="007D180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1C6E05" w:rsidRPr="00467657" w:rsidRDefault="001C6E05" w:rsidP="007D180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C6E05">
        <w:rPr>
          <w:rFonts w:ascii="Palatino Linotype" w:hAnsi="Palatino Linotype"/>
          <w:b/>
          <w:color w:val="000000" w:themeColor="text1"/>
        </w:rPr>
        <w:t>[1]</w:t>
      </w:r>
      <w:r w:rsidRPr="00467657">
        <w:rPr>
          <w:rFonts w:ascii="Palatino Linotype" w:hAnsi="Palatino Linotype"/>
          <w:color w:val="000000" w:themeColor="text1"/>
        </w:rPr>
        <w:t xml:space="preserve"> Quando l’uomo si parte da </w:t>
      </w:r>
      <w:r w:rsidRPr="001C6E05">
        <w:rPr>
          <w:rFonts w:ascii="Palatino Linotype" w:hAnsi="Palatino Linotype"/>
          <w:i/>
          <w:color w:val="000000" w:themeColor="text1"/>
          <w:u w:val="single"/>
        </w:rPr>
        <w:t>Erguil</w:t>
      </w:r>
      <w:r w:rsidRPr="00467657">
        <w:rPr>
          <w:rFonts w:ascii="Palatino Linotype" w:hAnsi="Palatino Linotype"/>
          <w:color w:val="000000" w:themeColor="text1"/>
        </w:rPr>
        <w:t xml:space="preserve"> e va verso </w:t>
      </w:r>
      <w:r w:rsidRPr="001C6E05">
        <w:rPr>
          <w:rFonts w:ascii="Palatino Linotype" w:hAnsi="Palatino Linotype"/>
          <w:smallCaps/>
          <w:color w:val="000000" w:themeColor="text1"/>
        </w:rPr>
        <w:t>Levante</w:t>
      </w:r>
      <w:r w:rsidRPr="00467657">
        <w:rPr>
          <w:rFonts w:ascii="Palatino Linotype" w:hAnsi="Palatino Linotype"/>
          <w:color w:val="000000" w:themeColor="text1"/>
        </w:rPr>
        <w:t xml:space="preserve"> otto giornate, e’ trova una provincia ch’à nome </w:t>
      </w:r>
      <w:r w:rsidRPr="001C6E05">
        <w:rPr>
          <w:rFonts w:ascii="Palatino Linotype" w:hAnsi="Palatino Linotype"/>
          <w:i/>
          <w:color w:val="000000" w:themeColor="text1"/>
          <w:u w:val="single"/>
        </w:rPr>
        <w:t>Egrigaia</w:t>
      </w:r>
      <w:r w:rsidRPr="00467657">
        <w:rPr>
          <w:rFonts w:ascii="Palatino Linotype" w:hAnsi="Palatino Linotype"/>
          <w:color w:val="000000" w:themeColor="text1"/>
        </w:rPr>
        <w:t xml:space="preserve">, nella quale sono citadi e castella assai; ed è della provincia di </w:t>
      </w:r>
      <w:r w:rsidRPr="001C6E05">
        <w:rPr>
          <w:rFonts w:ascii="Palatino Linotype" w:hAnsi="Palatino Linotype"/>
          <w:i/>
          <w:color w:val="000000" w:themeColor="text1"/>
          <w:u w:val="single"/>
        </w:rPr>
        <w:t>Tangut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1C6E05">
        <w:rPr>
          <w:rFonts w:ascii="Palatino Linotype" w:hAnsi="Palatino Linotype"/>
          <w:b/>
          <w:color w:val="000000" w:themeColor="text1"/>
        </w:rPr>
        <w:t>[2]</w:t>
      </w:r>
      <w:r w:rsidRPr="00467657">
        <w:rPr>
          <w:rFonts w:ascii="Palatino Linotype" w:hAnsi="Palatino Linotype"/>
          <w:color w:val="000000" w:themeColor="text1"/>
        </w:rPr>
        <w:t xml:space="preserve"> La mastra cità à nome </w:t>
      </w:r>
      <w:r w:rsidRPr="001C6E05">
        <w:rPr>
          <w:rFonts w:ascii="Palatino Linotype" w:hAnsi="Palatino Linotype"/>
          <w:i/>
          <w:color w:val="000000" w:themeColor="text1"/>
          <w:u w:val="single"/>
        </w:rPr>
        <w:t>Galatia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1C6E05">
        <w:rPr>
          <w:rFonts w:ascii="Palatino Linotype" w:hAnsi="Palatino Linotype"/>
          <w:b/>
          <w:color w:val="000000" w:themeColor="text1"/>
        </w:rPr>
        <w:t>[3]</w:t>
      </w:r>
      <w:r w:rsidRPr="00467657">
        <w:rPr>
          <w:rFonts w:ascii="Palatino Linotype" w:hAnsi="Palatino Linotype"/>
          <w:color w:val="000000" w:themeColor="text1"/>
        </w:rPr>
        <w:t xml:space="preserve"> La gente </w:t>
      </w:r>
      <w:r w:rsidRPr="001C6E05">
        <w:rPr>
          <w:rFonts w:ascii="Palatino Linotype" w:hAnsi="Palatino Linotype"/>
          <w:smallCaps/>
          <w:color w:val="000000" w:themeColor="text1"/>
        </w:rPr>
        <w:t>adorano le idole</w:t>
      </w:r>
      <w:r w:rsidRPr="00467657">
        <w:rPr>
          <w:rFonts w:ascii="Palatino Linotype" w:hAnsi="Palatino Linotype"/>
          <w:color w:val="000000" w:themeColor="text1"/>
        </w:rPr>
        <w:t xml:space="preserve"> ed àvi tre chiese di </w:t>
      </w:r>
      <w:r w:rsidRPr="001C6E05">
        <w:rPr>
          <w:rFonts w:ascii="Palatino Linotype" w:hAnsi="Palatino Linotype"/>
          <w:i/>
          <w:color w:val="000000" w:themeColor="text1"/>
        </w:rPr>
        <w:t>cristiani nestorini</w:t>
      </w:r>
      <w:r w:rsidRPr="00467657">
        <w:rPr>
          <w:rFonts w:ascii="Palatino Linotype" w:hAnsi="Palatino Linotype"/>
          <w:color w:val="000000" w:themeColor="text1"/>
        </w:rPr>
        <w:t xml:space="preserve">; e sono sottoposti al </w:t>
      </w:r>
      <w:r w:rsidRPr="001C6E05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</w:p>
    <w:p w:rsidR="00934666" w:rsidRDefault="001C6E05" w:rsidP="007D1802">
      <w:pPr>
        <w:spacing w:after="0" w:line="240" w:lineRule="auto"/>
        <w:jc w:val="both"/>
      </w:pPr>
      <w:r w:rsidRPr="001C6E05">
        <w:rPr>
          <w:rFonts w:ascii="Palatino Linotype" w:hAnsi="Palatino Linotype"/>
          <w:b/>
          <w:color w:val="000000" w:themeColor="text1"/>
        </w:rPr>
        <w:t xml:space="preserve">[4] </w:t>
      </w:r>
      <w:r w:rsidRPr="00467657">
        <w:rPr>
          <w:rFonts w:ascii="Palatino Linotype" w:hAnsi="Palatino Linotype"/>
          <w:color w:val="000000" w:themeColor="text1"/>
        </w:rPr>
        <w:t xml:space="preserve">In questa cità si fanno </w:t>
      </w:r>
      <w:r w:rsidRPr="001C6E05">
        <w:rPr>
          <w:rFonts w:ascii="Palatino Linotype" w:hAnsi="Palatino Linotype"/>
          <w:smallCaps/>
          <w:color w:val="000000" w:themeColor="text1"/>
        </w:rPr>
        <w:t>giambelloti</w:t>
      </w:r>
      <w:r w:rsidRPr="00467657">
        <w:rPr>
          <w:rFonts w:ascii="Palatino Linotype" w:hAnsi="Palatino Linotype"/>
          <w:color w:val="000000" w:themeColor="text1"/>
        </w:rPr>
        <w:t xml:space="preserve"> di peli di </w:t>
      </w:r>
      <w:r w:rsidRPr="007D1802">
        <w:rPr>
          <w:rFonts w:ascii="Palatino Linotype" w:hAnsi="Palatino Linotype"/>
          <w:smallCaps/>
          <w:color w:val="000000" w:themeColor="text1"/>
        </w:rPr>
        <w:t>camelli</w:t>
      </w:r>
      <w:r w:rsidRPr="00467657">
        <w:rPr>
          <w:rFonts w:ascii="Palatino Linotype" w:hAnsi="Palatino Linotype"/>
          <w:color w:val="000000" w:themeColor="text1"/>
        </w:rPr>
        <w:t xml:space="preserve"> li più belli che sieno al mondo; e fanone altresì de lana bianca molto belli; e∙lli mercatanti li portano nella provincia del </w:t>
      </w:r>
      <w:r w:rsidRPr="001C6E05">
        <w:rPr>
          <w:rFonts w:ascii="Palatino Linotype" w:hAnsi="Palatino Linotype"/>
          <w:i/>
          <w:color w:val="000000" w:themeColor="text1"/>
          <w:u w:val="single"/>
        </w:rPr>
        <w:t>Catai</w:t>
      </w:r>
      <w:r w:rsidRPr="00467657">
        <w:rPr>
          <w:rFonts w:ascii="Palatino Linotype" w:hAnsi="Palatino Linotype"/>
          <w:color w:val="000000" w:themeColor="text1"/>
        </w:rPr>
        <w:t xml:space="preserve"> a vendere.</w:t>
      </w:r>
    </w:p>
    <w:sectPr w:rsidR="00934666" w:rsidSect="001C6E0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C6E05"/>
    <w:rsid w:val="001C6E05"/>
    <w:rsid w:val="007D1802"/>
    <w:rsid w:val="00934666"/>
    <w:rsid w:val="00E12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20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2020-03-28T17:33:00Z</dcterms:created>
  <dcterms:modified xsi:type="dcterms:W3CDTF">2020-03-28T17:33:00Z</dcterms:modified>
</cp:coreProperties>
</file>