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3BD" w:rsidRDefault="000173BD" w:rsidP="000173BD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0173BD">
        <w:rPr>
          <w:rFonts w:ascii="Palatino Linotype" w:hAnsi="Palatino Linotype"/>
          <w:b/>
          <w:noProof/>
          <w:u w:val="single"/>
        </w:rPr>
        <w:t xml:space="preserve">VB, </w:t>
      </w:r>
      <w:r w:rsidRPr="000173BD">
        <w:rPr>
          <w:rFonts w:ascii="Palatino Linotype" w:hAnsi="Palatino Linotype"/>
          <w:b/>
          <w:smallCaps/>
          <w:noProof/>
          <w:u w:val="single"/>
        </w:rPr>
        <w:t>62</w:t>
      </w:r>
    </w:p>
    <w:p w:rsidR="000173BD" w:rsidRPr="000173BD" w:rsidRDefault="000173BD" w:rsidP="000173BD">
      <w:pPr>
        <w:spacing w:after="0" w:line="240" w:lineRule="auto"/>
        <w:jc w:val="both"/>
        <w:rPr>
          <w:rFonts w:ascii="Palatino Linotype" w:hAnsi="Palatino Linotype"/>
          <w:b/>
          <w:noProof/>
          <w:u w:val="single"/>
        </w:rPr>
      </w:pPr>
    </w:p>
    <w:p w:rsidR="000173BD" w:rsidRPr="00E52951" w:rsidRDefault="000173BD" w:rsidP="000173BD">
      <w:pPr>
        <w:spacing w:after="0" w:line="240" w:lineRule="auto"/>
        <w:jc w:val="both"/>
        <w:rPr>
          <w:rFonts w:ascii="Palatino Linotype" w:hAnsi="Palatino Linotype"/>
          <w:noProof/>
        </w:rPr>
      </w:pPr>
      <w:r w:rsidRPr="000173BD">
        <w:rPr>
          <w:rFonts w:ascii="Palatino Linotype" w:hAnsi="Palatino Linotype"/>
          <w:b/>
          <w:smallCaps/>
          <w:noProof/>
        </w:rPr>
        <w:t>[</w:t>
      </w:r>
      <w:r w:rsidRPr="000173BD">
        <w:rPr>
          <w:rFonts w:ascii="Palatino Linotype" w:hAnsi="Palatino Linotype"/>
          <w:b/>
          <w:noProof/>
        </w:rPr>
        <w:t>1]</w:t>
      </w:r>
      <w:r w:rsidRPr="00E52951">
        <w:rPr>
          <w:rFonts w:ascii="Palatino Linotype" w:hAnsi="Palatino Linotype"/>
          <w:noProof/>
        </w:rPr>
        <w:t xml:space="preserve"> </w:t>
      </w:r>
      <w:r w:rsidRPr="000173BD">
        <w:rPr>
          <w:rFonts w:ascii="Palatino Linotype" w:hAnsi="Palatino Linotype"/>
          <w:i/>
          <w:noProof/>
          <w:u w:val="single"/>
        </w:rPr>
        <w:t>‹</w:t>
      </w:r>
      <w:r w:rsidRPr="000173BD">
        <w:rPr>
          <w:rFonts w:ascii="Palatino Linotype" w:hAnsi="Palatino Linotype"/>
          <w:bCs/>
          <w:i/>
          <w:noProof/>
          <w:u w:val="single"/>
        </w:rPr>
        <w:t>S</w:t>
      </w:r>
      <w:r w:rsidRPr="000173BD">
        <w:rPr>
          <w:rFonts w:ascii="Palatino Linotype" w:hAnsi="Palatino Linotype"/>
          <w:i/>
          <w:noProof/>
          <w:u w:val="single"/>
        </w:rPr>
        <w:t>›endug</w:t>
      </w:r>
      <w:r w:rsidRPr="00E52951">
        <w:rPr>
          <w:rFonts w:ascii="Palatino Linotype" w:hAnsi="Palatino Linotype"/>
          <w:noProof/>
        </w:rPr>
        <w:t xml:space="preserve"> s</w:t>
      </w:r>
      <w:r>
        <w:rPr>
          <w:rFonts w:ascii="Palatino Linotype" w:hAnsi="Palatino Linotype"/>
          <w:noProof/>
        </w:rPr>
        <w:t>ì</w:t>
      </w:r>
      <w:r w:rsidRPr="00E52951">
        <w:rPr>
          <w:rFonts w:ascii="Palatino Linotype" w:hAnsi="Palatino Linotype"/>
          <w:noProof/>
        </w:rPr>
        <w:t xml:space="preserve"> è una provincia posta verso </w:t>
      </w:r>
      <w:r w:rsidRPr="000173BD">
        <w:rPr>
          <w:rFonts w:ascii="Palatino Linotype" w:hAnsi="Palatino Linotype"/>
          <w:smallCaps/>
          <w:noProof/>
        </w:rPr>
        <w:t>levante</w:t>
      </w:r>
      <w:r w:rsidRPr="00E52951">
        <w:rPr>
          <w:rFonts w:ascii="Palatino Linotype" w:hAnsi="Palatino Linotype"/>
          <w:noProof/>
        </w:rPr>
        <w:t xml:space="preserve"> la qual à citade et chasteli asai et è sottoposta al </w:t>
      </w:r>
      <w:r w:rsidRPr="000173BD">
        <w:rPr>
          <w:rFonts w:ascii="Palatino Linotype" w:hAnsi="Palatino Linotype"/>
          <w:i/>
          <w:noProof/>
        </w:rPr>
        <w:t>Gran Chan</w:t>
      </w:r>
      <w:r w:rsidRPr="00E52951">
        <w:rPr>
          <w:rFonts w:ascii="Palatino Linotype" w:hAnsi="Palatino Linotype"/>
          <w:noProof/>
        </w:rPr>
        <w:t xml:space="preserve">; e la çitade maistra se chiama </w:t>
      </w:r>
      <w:r w:rsidRPr="000173BD">
        <w:rPr>
          <w:rFonts w:ascii="Palatino Linotype" w:hAnsi="Palatino Linotype"/>
          <w:i/>
          <w:noProof/>
          <w:u w:val="single"/>
        </w:rPr>
        <w:t>Tangut</w:t>
      </w:r>
      <w:r w:rsidRPr="00E52951">
        <w:rPr>
          <w:rFonts w:ascii="Palatino Linotype" w:hAnsi="Palatino Linotype"/>
          <w:noProof/>
        </w:rPr>
        <w:t xml:space="preserve"> et questa provincia fo çà del </w:t>
      </w:r>
      <w:r w:rsidRPr="000173BD">
        <w:rPr>
          <w:rFonts w:ascii="Palatino Linotype" w:hAnsi="Palatino Linotype"/>
          <w:i/>
          <w:noProof/>
        </w:rPr>
        <w:t>Presto Çane</w:t>
      </w:r>
      <w:r w:rsidRPr="00E52951">
        <w:rPr>
          <w:rFonts w:ascii="Palatino Linotype" w:hAnsi="Palatino Linotype"/>
          <w:noProof/>
        </w:rPr>
        <w:t xml:space="preserve">. </w:t>
      </w:r>
      <w:r w:rsidRPr="000173BD">
        <w:rPr>
          <w:rFonts w:ascii="Palatino Linotype" w:hAnsi="Palatino Linotype"/>
          <w:b/>
          <w:noProof/>
        </w:rPr>
        <w:t>[2]</w:t>
      </w:r>
      <w:r w:rsidRPr="00E52951">
        <w:rPr>
          <w:rFonts w:ascii="Palatino Linotype" w:hAnsi="Palatino Linotype"/>
          <w:noProof/>
        </w:rPr>
        <w:t xml:space="preserve"> Et è segnoregiata da uno re che desese de·legnaço de </w:t>
      </w:r>
      <w:r w:rsidRPr="000173BD">
        <w:rPr>
          <w:rFonts w:ascii="Palatino Linotype" w:hAnsi="Palatino Linotype"/>
          <w:i/>
          <w:noProof/>
        </w:rPr>
        <w:t>Presto Çane</w:t>
      </w:r>
      <w:r w:rsidRPr="00E52951">
        <w:rPr>
          <w:rFonts w:ascii="Palatino Linotype" w:hAnsi="Palatino Linotype"/>
          <w:noProof/>
        </w:rPr>
        <w:t xml:space="preserve"> et chiamasi </w:t>
      </w:r>
      <w:r w:rsidRPr="000173BD">
        <w:rPr>
          <w:rFonts w:ascii="Palatino Linotype" w:hAnsi="Palatino Linotype"/>
          <w:i/>
          <w:noProof/>
        </w:rPr>
        <w:t>Çiorçin</w:t>
      </w:r>
      <w:r w:rsidRPr="00E52951">
        <w:rPr>
          <w:rFonts w:ascii="Palatino Linotype" w:hAnsi="Palatino Linotype"/>
          <w:noProof/>
        </w:rPr>
        <w:t xml:space="preserve">, e rechognose la segnoria dal </w:t>
      </w:r>
      <w:r w:rsidRPr="000173BD">
        <w:rPr>
          <w:rFonts w:ascii="Palatino Linotype" w:hAnsi="Palatino Linotype"/>
          <w:i/>
          <w:noProof/>
        </w:rPr>
        <w:t>Gran Chan</w:t>
      </w:r>
      <w:r w:rsidRPr="00E52951">
        <w:rPr>
          <w:rFonts w:ascii="Palatino Linotype" w:hAnsi="Palatino Linotype"/>
          <w:noProof/>
        </w:rPr>
        <w:t xml:space="preserve"> ma non con intregità chome el tene per avanti </w:t>
      </w:r>
      <w:r w:rsidRPr="000173BD">
        <w:rPr>
          <w:rFonts w:ascii="Palatino Linotype" w:hAnsi="Palatino Linotype"/>
          <w:i/>
          <w:noProof/>
        </w:rPr>
        <w:t>Presto Çane</w:t>
      </w:r>
      <w:r w:rsidRPr="00E52951">
        <w:rPr>
          <w:rFonts w:ascii="Palatino Linotype" w:hAnsi="Palatino Linotype"/>
          <w:noProof/>
        </w:rPr>
        <w:t xml:space="preserve">. </w:t>
      </w:r>
      <w:r w:rsidRPr="000173BD">
        <w:rPr>
          <w:rFonts w:ascii="Palatino Linotype" w:hAnsi="Palatino Linotype"/>
          <w:b/>
          <w:noProof/>
        </w:rPr>
        <w:t>[3]</w:t>
      </w:r>
      <w:r w:rsidRPr="00E52951">
        <w:rPr>
          <w:rFonts w:ascii="Palatino Linotype" w:hAnsi="Palatino Linotype"/>
          <w:noProof/>
        </w:rPr>
        <w:t xml:space="preserve"> Et questi segnori, çoè </w:t>
      </w:r>
      <w:r w:rsidRPr="000173BD">
        <w:rPr>
          <w:rFonts w:ascii="Palatino Linotype" w:hAnsi="Palatino Linotype"/>
          <w:i/>
          <w:noProof/>
        </w:rPr>
        <w:t>Çiorçini</w:t>
      </w:r>
      <w:r w:rsidRPr="00E52951">
        <w:rPr>
          <w:rFonts w:ascii="Palatino Linotype" w:hAnsi="Palatino Linotype"/>
          <w:noProof/>
        </w:rPr>
        <w:t xml:space="preserve">, sono reputadi di nobel sangue perché senpre i se aparentano con el </w:t>
      </w:r>
      <w:r w:rsidRPr="000173BD">
        <w:rPr>
          <w:rFonts w:ascii="Palatino Linotype" w:hAnsi="Palatino Linotype"/>
          <w:i/>
          <w:noProof/>
        </w:rPr>
        <w:t>Gran Chan</w:t>
      </w:r>
      <w:r w:rsidRPr="00E52951">
        <w:rPr>
          <w:rFonts w:ascii="Palatino Linotype" w:hAnsi="Palatino Linotype"/>
          <w:noProof/>
        </w:rPr>
        <w:t xml:space="preserve"> e tengono parentado con el </w:t>
      </w:r>
      <w:r w:rsidRPr="000173BD">
        <w:rPr>
          <w:rFonts w:ascii="Palatino Linotype" w:hAnsi="Palatino Linotype"/>
          <w:i/>
          <w:noProof/>
        </w:rPr>
        <w:t>Presto Çane</w:t>
      </w:r>
      <w:r w:rsidRPr="00E52951">
        <w:rPr>
          <w:rFonts w:ascii="Palatino Linotype" w:hAnsi="Palatino Linotype"/>
          <w:noProof/>
        </w:rPr>
        <w:t xml:space="preserve">, desesi de </w:t>
      </w:r>
      <w:r w:rsidRPr="000173BD">
        <w:rPr>
          <w:rFonts w:ascii="Palatino Linotype" w:hAnsi="Palatino Linotype"/>
          <w:i/>
          <w:noProof/>
        </w:rPr>
        <w:t>Çeçino</w:t>
      </w:r>
      <w:r w:rsidRPr="00E52951">
        <w:rPr>
          <w:rFonts w:ascii="Palatino Linotype" w:hAnsi="Palatino Linotype"/>
          <w:noProof/>
        </w:rPr>
        <w:t xml:space="preserve">, el qual ebe per moglie la fiola de </w:t>
      </w:r>
      <w:r w:rsidRPr="000173BD">
        <w:rPr>
          <w:rFonts w:ascii="Palatino Linotype" w:hAnsi="Palatino Linotype"/>
          <w:i/>
          <w:noProof/>
        </w:rPr>
        <w:t>Umechan</w:t>
      </w:r>
      <w:r>
        <w:rPr>
          <w:rFonts w:ascii="Palatino Linotype" w:hAnsi="Palatino Linotype"/>
          <w:noProof/>
        </w:rPr>
        <w:t>,</w:t>
      </w:r>
      <w:r w:rsidRPr="00E52951">
        <w:rPr>
          <w:rFonts w:ascii="Palatino Linotype" w:hAnsi="Palatino Linotype"/>
          <w:noProof/>
        </w:rPr>
        <w:t xml:space="preserve"> el qual nui in lengua nostra chiamemo </w:t>
      </w:r>
      <w:r w:rsidRPr="000173BD">
        <w:rPr>
          <w:rFonts w:ascii="Palatino Linotype" w:hAnsi="Palatino Linotype"/>
          <w:i/>
          <w:noProof/>
        </w:rPr>
        <w:t>Presto Çane</w:t>
      </w:r>
      <w:r>
        <w:rPr>
          <w:rFonts w:ascii="Palatino Linotype" w:hAnsi="Palatino Linotype"/>
          <w:noProof/>
        </w:rPr>
        <w:t xml:space="preserve">, </w:t>
      </w:r>
      <w:r w:rsidRPr="00E52951">
        <w:rPr>
          <w:rFonts w:ascii="Palatino Linotype" w:hAnsi="Palatino Linotype"/>
          <w:noProof/>
        </w:rPr>
        <w:t xml:space="preserve">dela qual dona tuti questi segnori sono desesi. </w:t>
      </w:r>
      <w:r w:rsidRPr="000173BD">
        <w:rPr>
          <w:rFonts w:ascii="Palatino Linotype" w:hAnsi="Palatino Linotype"/>
          <w:b/>
          <w:noProof/>
        </w:rPr>
        <w:t>[4]</w:t>
      </w:r>
      <w:r w:rsidRPr="00E52951">
        <w:rPr>
          <w:rFonts w:ascii="Palatino Linotype" w:hAnsi="Palatino Linotype"/>
          <w:noProof/>
        </w:rPr>
        <w:t xml:space="preserve"> In questa provincia se trova le pietre se adopera nello </w:t>
      </w:r>
      <w:r w:rsidRPr="000173BD">
        <w:rPr>
          <w:rFonts w:ascii="Palatino Linotype" w:hAnsi="Palatino Linotype"/>
          <w:smallCaps/>
          <w:noProof/>
        </w:rPr>
        <w:t>açalle</w:t>
      </w:r>
      <w:r w:rsidRPr="00E52951">
        <w:rPr>
          <w:rFonts w:ascii="Palatino Linotype" w:hAnsi="Palatino Linotype"/>
          <w:noProof/>
        </w:rPr>
        <w:t xml:space="preserve">, e sono boni maistri de far quello. </w:t>
      </w:r>
      <w:r w:rsidRPr="000173BD">
        <w:rPr>
          <w:rFonts w:ascii="Palatino Linotype" w:hAnsi="Palatino Linotype"/>
          <w:b/>
          <w:noProof/>
        </w:rPr>
        <w:t xml:space="preserve">[5] </w:t>
      </w:r>
      <w:r w:rsidRPr="00E52951">
        <w:rPr>
          <w:rFonts w:ascii="Palatino Linotype" w:hAnsi="Palatino Linotype"/>
          <w:noProof/>
        </w:rPr>
        <w:t xml:space="preserve">La maistra çitade è chiamada </w:t>
      </w:r>
      <w:r w:rsidRPr="000173BD">
        <w:rPr>
          <w:rFonts w:ascii="Palatino Linotype" w:hAnsi="Palatino Linotype"/>
          <w:i/>
          <w:noProof/>
          <w:u w:val="single"/>
        </w:rPr>
        <w:t>Tangut</w:t>
      </w:r>
      <w:r w:rsidRPr="00E52951">
        <w:rPr>
          <w:rFonts w:ascii="Palatino Linotype" w:hAnsi="Palatino Linotype"/>
          <w:noProof/>
        </w:rPr>
        <w:t xml:space="preserve">, et fasi boni </w:t>
      </w:r>
      <w:r w:rsidRPr="000173BD">
        <w:rPr>
          <w:rFonts w:ascii="Palatino Linotype" w:hAnsi="Palatino Linotype"/>
          <w:smallCaps/>
          <w:noProof/>
        </w:rPr>
        <w:t>çanbelloti</w:t>
      </w:r>
      <w:r w:rsidRPr="00E52951">
        <w:rPr>
          <w:rFonts w:ascii="Palatino Linotype" w:hAnsi="Palatino Linotype"/>
          <w:noProof/>
        </w:rPr>
        <w:t xml:space="preserve"> de pello de </w:t>
      </w:r>
      <w:r w:rsidRPr="000173BD">
        <w:rPr>
          <w:rFonts w:ascii="Palatino Linotype" w:hAnsi="Palatino Linotype"/>
          <w:smallCaps/>
          <w:noProof/>
        </w:rPr>
        <w:t>ganbello</w:t>
      </w:r>
      <w:r w:rsidRPr="00E52951">
        <w:rPr>
          <w:rFonts w:ascii="Palatino Linotype" w:hAnsi="Palatino Linotype"/>
          <w:noProof/>
        </w:rPr>
        <w:t xml:space="preserve">. </w:t>
      </w:r>
      <w:r w:rsidRPr="000173BD">
        <w:rPr>
          <w:rFonts w:ascii="Palatino Linotype" w:hAnsi="Palatino Linotype"/>
          <w:b/>
          <w:noProof/>
        </w:rPr>
        <w:t>[6]</w:t>
      </w:r>
      <w:r w:rsidRPr="00E52951">
        <w:rPr>
          <w:rFonts w:ascii="Palatino Linotype" w:hAnsi="Palatino Linotype"/>
          <w:noProof/>
        </w:rPr>
        <w:t xml:space="preserve"> In questa provincia è una citade la qual fi apellada </w:t>
      </w:r>
      <w:r w:rsidRPr="000173BD">
        <w:rPr>
          <w:rFonts w:ascii="Palatino Linotype" w:hAnsi="Palatino Linotype"/>
          <w:i/>
          <w:noProof/>
          <w:u w:val="single"/>
        </w:rPr>
        <w:t>Desain</w:t>
      </w:r>
      <w:r w:rsidRPr="00E52951">
        <w:rPr>
          <w:rFonts w:ascii="Palatino Linotype" w:hAnsi="Palatino Linotype"/>
          <w:noProof/>
        </w:rPr>
        <w:t xml:space="preserve"> et in nostra lengua </w:t>
      </w:r>
      <w:r w:rsidRPr="000173BD">
        <w:rPr>
          <w:rFonts w:ascii="Palatino Linotype" w:hAnsi="Palatino Linotype"/>
          <w:i/>
          <w:noProof/>
          <w:u w:val="single"/>
        </w:rPr>
        <w:t>Gogmagog</w:t>
      </w:r>
      <w:r w:rsidRPr="00E52951">
        <w:rPr>
          <w:rFonts w:ascii="Palatino Linotype" w:hAnsi="Palatino Linotype"/>
          <w:noProof/>
        </w:rPr>
        <w:t>: la giente viveno solo de bestiame et de fruti de qualli ve si fano</w:t>
      </w:r>
      <w:r>
        <w:rPr>
          <w:rFonts w:ascii="Palatino Linotype" w:hAnsi="Palatino Linotype"/>
          <w:noProof/>
        </w:rPr>
        <w:t xml:space="preserve"> de gran marchadantie</w:t>
      </w:r>
      <w:r w:rsidR="00435550">
        <w:rPr>
          <w:rFonts w:ascii="Palatino Linotype" w:hAnsi="Palatino Linotype"/>
          <w:noProof/>
        </w:rPr>
        <w:t>,</w:t>
      </w:r>
      <w:r>
        <w:rPr>
          <w:rFonts w:ascii="Palatino Linotype" w:hAnsi="Palatino Linotype"/>
          <w:noProof/>
        </w:rPr>
        <w:t xml:space="preserve"> et de ar[t]</w:t>
      </w:r>
      <w:r w:rsidRPr="00E52951">
        <w:rPr>
          <w:rFonts w:ascii="Palatino Linotype" w:hAnsi="Palatino Linotype"/>
          <w:noProof/>
        </w:rPr>
        <w:t xml:space="preserve">i. </w:t>
      </w:r>
      <w:r w:rsidRPr="000173BD">
        <w:rPr>
          <w:rFonts w:ascii="Palatino Linotype" w:hAnsi="Palatino Linotype"/>
          <w:b/>
          <w:noProof/>
        </w:rPr>
        <w:t>[7]</w:t>
      </w:r>
      <w:r w:rsidRPr="00E52951">
        <w:rPr>
          <w:rFonts w:ascii="Palatino Linotype" w:hAnsi="Palatino Linotype"/>
          <w:noProof/>
        </w:rPr>
        <w:t xml:space="preserve"> La segnoria de quella </w:t>
      </w:r>
      <w:r w:rsidRPr="00CA7735">
        <w:rPr>
          <w:rFonts w:ascii="Palatino Linotype" w:hAnsi="Palatino Linotype"/>
          <w:noProof/>
        </w:rPr>
        <w:t>sì</w:t>
      </w:r>
      <w:r w:rsidRPr="00E52951">
        <w:rPr>
          <w:rFonts w:ascii="Palatino Linotype" w:hAnsi="Palatino Linotype"/>
          <w:noProof/>
        </w:rPr>
        <w:t xml:space="preserve"> è </w:t>
      </w:r>
      <w:r w:rsidRPr="000173BD">
        <w:rPr>
          <w:rFonts w:ascii="Palatino Linotype" w:hAnsi="Palatino Linotype"/>
          <w:i/>
          <w:noProof/>
        </w:rPr>
        <w:t>cristiani</w:t>
      </w:r>
      <w:r w:rsidRPr="00E52951">
        <w:rPr>
          <w:rFonts w:ascii="Palatino Linotype" w:hAnsi="Palatino Linotype"/>
          <w:noProof/>
        </w:rPr>
        <w:t xml:space="preserve"> ma </w:t>
      </w:r>
      <w:r w:rsidRPr="004E1F9E">
        <w:rPr>
          <w:rFonts w:ascii="Palatino Linotype" w:hAnsi="Palatino Linotype"/>
          <w:noProof/>
        </w:rPr>
        <w:t>sòne</w:t>
      </w:r>
      <w:r w:rsidRPr="00E52951">
        <w:rPr>
          <w:rFonts w:ascii="Palatino Linotype" w:hAnsi="Palatino Linotype"/>
          <w:noProof/>
        </w:rPr>
        <w:t xml:space="preserve"> per quelle contrade molti </w:t>
      </w:r>
      <w:r w:rsidRPr="000173BD">
        <w:rPr>
          <w:rFonts w:ascii="Palatino Linotype" w:hAnsi="Palatino Linotype"/>
          <w:smallCaps/>
          <w:noProof/>
        </w:rPr>
        <w:t>idolatri</w:t>
      </w:r>
      <w:r w:rsidRPr="00E52951">
        <w:rPr>
          <w:rFonts w:ascii="Palatino Linotype" w:hAnsi="Palatino Linotype"/>
          <w:noProof/>
        </w:rPr>
        <w:t xml:space="preserve">: et abitaçi una generacion che se apella in soa lingua </w:t>
      </w:r>
      <w:r w:rsidRPr="000173BD">
        <w:rPr>
          <w:rFonts w:ascii="Palatino Linotype" w:hAnsi="Palatino Linotype"/>
          <w:i/>
          <w:noProof/>
        </w:rPr>
        <w:t>Argon</w:t>
      </w:r>
      <w:r w:rsidRPr="00E52951">
        <w:rPr>
          <w:rFonts w:ascii="Palatino Linotype" w:hAnsi="Palatino Linotype"/>
          <w:noProof/>
        </w:rPr>
        <w:t xml:space="preserve"> che</w:t>
      </w:r>
      <w:r>
        <w:rPr>
          <w:rFonts w:ascii="Palatino Linotype" w:hAnsi="Palatino Linotype"/>
          <w:noProof/>
        </w:rPr>
        <w:t xml:space="preserve"> in nostra lingua se </w:t>
      </w:r>
      <w:r w:rsidRPr="004E1F9E">
        <w:rPr>
          <w:rFonts w:ascii="Palatino Linotype" w:hAnsi="Palatino Linotype"/>
          <w:noProof/>
        </w:rPr>
        <w:t xml:space="preserve">diria </w:t>
      </w:r>
      <w:r w:rsidRPr="000173BD">
        <w:rPr>
          <w:rFonts w:ascii="Palatino Linotype" w:hAnsi="Palatino Linotype"/>
          <w:i/>
          <w:noProof/>
        </w:rPr>
        <w:t>gusmulli</w:t>
      </w:r>
      <w:r w:rsidRPr="00E52951">
        <w:rPr>
          <w:rFonts w:ascii="Palatino Linotype" w:hAnsi="Palatino Linotype"/>
          <w:noProof/>
        </w:rPr>
        <w:t xml:space="preserve">, però che quelli sono nati de do generacion: e questi sono più belli homeni che i alltri et più merchadanti. </w:t>
      </w:r>
      <w:r w:rsidRPr="000173BD">
        <w:rPr>
          <w:rFonts w:ascii="Palatino Linotype" w:hAnsi="Palatino Linotype"/>
          <w:b/>
          <w:noProof/>
        </w:rPr>
        <w:t>[8]</w:t>
      </w:r>
      <w:r w:rsidRPr="00E52951">
        <w:rPr>
          <w:rFonts w:ascii="Palatino Linotype" w:hAnsi="Palatino Linotype"/>
          <w:noProof/>
        </w:rPr>
        <w:t xml:space="preserve"> In questa provincia era el setro principal de </w:t>
      </w:r>
      <w:r w:rsidRPr="000173BD">
        <w:rPr>
          <w:rFonts w:ascii="Palatino Linotype" w:hAnsi="Palatino Linotype"/>
          <w:i/>
          <w:noProof/>
        </w:rPr>
        <w:t>Presto Çane</w:t>
      </w:r>
      <w:r w:rsidRPr="00E52951">
        <w:rPr>
          <w:rFonts w:ascii="Palatino Linotype" w:hAnsi="Palatino Linotype"/>
          <w:noProof/>
        </w:rPr>
        <w:t xml:space="preserve"> quando el segnoregiava i </w:t>
      </w:r>
      <w:r w:rsidRPr="000173BD">
        <w:rPr>
          <w:rFonts w:ascii="Palatino Linotype" w:hAnsi="Palatino Linotype"/>
          <w:i/>
          <w:noProof/>
        </w:rPr>
        <w:t>Tartari</w:t>
      </w:r>
      <w:r w:rsidRPr="00E52951">
        <w:rPr>
          <w:rFonts w:ascii="Palatino Linotype" w:hAnsi="Palatino Linotype"/>
          <w:noProof/>
        </w:rPr>
        <w:t xml:space="preserve">. </w:t>
      </w:r>
      <w:r w:rsidRPr="000173BD">
        <w:rPr>
          <w:rFonts w:ascii="Palatino Linotype" w:hAnsi="Palatino Linotype"/>
          <w:b/>
          <w:noProof/>
        </w:rPr>
        <w:t>[9]</w:t>
      </w:r>
      <w:r w:rsidRPr="00E52951">
        <w:rPr>
          <w:rFonts w:ascii="Palatino Linotype" w:hAnsi="Palatino Linotype"/>
          <w:noProof/>
        </w:rPr>
        <w:t xml:space="preserve"> Questa citade chome ò dito fi apelada </w:t>
      </w:r>
      <w:r w:rsidRPr="000173BD">
        <w:rPr>
          <w:rFonts w:ascii="Palatino Linotype" w:hAnsi="Palatino Linotype"/>
          <w:i/>
          <w:noProof/>
          <w:u w:val="single"/>
        </w:rPr>
        <w:t>Gogmagog</w:t>
      </w:r>
      <w:r w:rsidRPr="00E52951">
        <w:rPr>
          <w:rFonts w:ascii="Palatino Linotype" w:hAnsi="Palatino Linotype"/>
          <w:noProof/>
        </w:rPr>
        <w:t xml:space="preserve">, et questo per do generacion de giente ve abitavano: l’una fia chiamada </w:t>
      </w:r>
      <w:r w:rsidRPr="000173BD">
        <w:rPr>
          <w:rFonts w:ascii="Palatino Linotype" w:hAnsi="Palatino Linotype"/>
          <w:i/>
          <w:noProof/>
        </w:rPr>
        <w:t>Ung</w:t>
      </w:r>
      <w:r w:rsidRPr="00E52951">
        <w:rPr>
          <w:rFonts w:ascii="Palatino Linotype" w:hAnsi="Palatino Linotype"/>
          <w:noProof/>
        </w:rPr>
        <w:t xml:space="preserve">, l’altra </w:t>
      </w:r>
      <w:r w:rsidRPr="000173BD">
        <w:rPr>
          <w:rFonts w:ascii="Palatino Linotype" w:hAnsi="Palatino Linotype"/>
          <w:i/>
          <w:noProof/>
        </w:rPr>
        <w:t>Mungul</w:t>
      </w:r>
      <w:r w:rsidRPr="00E52951">
        <w:rPr>
          <w:rFonts w:ascii="Palatino Linotype" w:hAnsi="Palatino Linotype"/>
          <w:noProof/>
        </w:rPr>
        <w:t xml:space="preserve">, i qual demoravano in conpagnia con </w:t>
      </w:r>
      <w:r w:rsidRPr="000173BD">
        <w:rPr>
          <w:rFonts w:ascii="Palatino Linotype" w:hAnsi="Palatino Linotype"/>
          <w:i/>
          <w:noProof/>
        </w:rPr>
        <w:t>Tartari</w:t>
      </w:r>
      <w:r w:rsidRPr="00E52951">
        <w:rPr>
          <w:rFonts w:ascii="Palatino Linotype" w:hAnsi="Palatino Linotype"/>
          <w:noProof/>
        </w:rPr>
        <w:t>.</w:t>
      </w:r>
    </w:p>
    <w:p w:rsidR="00562F50" w:rsidRDefault="00562F50"/>
    <w:sectPr w:rsidR="00562F50" w:rsidSect="000173BD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173BD"/>
    <w:rsid w:val="000173BD"/>
    <w:rsid w:val="00435550"/>
    <w:rsid w:val="00562F50"/>
    <w:rsid w:val="00770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700E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A4203-0F11-409C-A03F-64626BBD3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2020-03-29T12:40:00Z</dcterms:created>
  <dcterms:modified xsi:type="dcterms:W3CDTF">2020-03-29T12:40:00Z</dcterms:modified>
</cp:coreProperties>
</file>