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97A" w:rsidRPr="0059497A" w:rsidRDefault="0059497A" w:rsidP="0059497A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59497A">
        <w:rPr>
          <w:rFonts w:ascii="Palatino Linotype" w:hAnsi="Palatino Linotype"/>
          <w:b/>
          <w:u w:val="single"/>
        </w:rPr>
        <w:t>VB,</w:t>
      </w:r>
      <w:r w:rsidRPr="0059497A">
        <w:rPr>
          <w:rFonts w:ascii="Palatino Linotype" w:hAnsi="Palatino Linotype"/>
          <w:b/>
          <w:smallCaps/>
          <w:noProof/>
          <w:u w:val="single"/>
        </w:rPr>
        <w:t xml:space="preserve"> </w:t>
      </w:r>
      <w:r w:rsidRPr="0059497A">
        <w:rPr>
          <w:rFonts w:ascii="Palatino Linotype" w:hAnsi="Palatino Linotype"/>
          <w:b/>
          <w:smallCaps/>
          <w:noProof/>
          <w:u w:val="single"/>
        </w:rPr>
        <w:t>66</w:t>
      </w:r>
    </w:p>
    <w:p w:rsidR="0059497A" w:rsidRPr="0059497A" w:rsidRDefault="0059497A" w:rsidP="0059497A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59497A" w:rsidRPr="0059497A" w:rsidRDefault="0059497A" w:rsidP="0059497A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59497A">
        <w:rPr>
          <w:rFonts w:ascii="Palatino Linotype" w:hAnsi="Palatino Linotype"/>
          <w:b/>
          <w:smallCaps/>
          <w:noProof/>
        </w:rPr>
        <w:t>[</w:t>
      </w:r>
      <w:r w:rsidRPr="0059497A">
        <w:rPr>
          <w:rFonts w:ascii="Palatino Linotype" w:hAnsi="Palatino Linotype"/>
          <w:b/>
          <w:noProof/>
        </w:rPr>
        <w:t>1]</w:t>
      </w:r>
      <w:r w:rsidRPr="0059497A">
        <w:rPr>
          <w:rFonts w:ascii="Palatino Linotype" w:hAnsi="Palatino Linotype"/>
          <w:noProof/>
        </w:rPr>
        <w:t xml:space="preserve"> ‹</w:t>
      </w:r>
      <w:r w:rsidRPr="0059497A">
        <w:rPr>
          <w:rFonts w:ascii="Palatino Linotype" w:hAnsi="Palatino Linotype"/>
          <w:bCs/>
          <w:noProof/>
        </w:rPr>
        <w:t>P</w:t>
      </w:r>
      <w:r w:rsidRPr="0059497A">
        <w:rPr>
          <w:rFonts w:ascii="Palatino Linotype" w:hAnsi="Palatino Linotype"/>
          <w:noProof/>
        </w:rPr>
        <w:t xml:space="preserve">›er la maçor parte del cibo de questo </w:t>
      </w:r>
      <w:r w:rsidRPr="0059497A">
        <w:rPr>
          <w:rFonts w:ascii="Palatino Linotype" w:hAnsi="Palatino Linotype"/>
          <w:i/>
          <w:noProof/>
        </w:rPr>
        <w:t>Segnore</w:t>
      </w:r>
      <w:r w:rsidRPr="0059497A">
        <w:rPr>
          <w:rFonts w:ascii="Palatino Linotype" w:hAnsi="Palatino Linotype"/>
          <w:noProof/>
        </w:rPr>
        <w:t xml:space="preserve">, senpre apresso a llui à una gran mandra de </w:t>
      </w:r>
      <w:r w:rsidRPr="0059497A">
        <w:rPr>
          <w:rFonts w:ascii="Palatino Linotype" w:hAnsi="Palatino Linotype"/>
          <w:smallCaps/>
          <w:noProof/>
        </w:rPr>
        <w:t>chavalli</w:t>
      </w:r>
      <w:r w:rsidRPr="0059497A">
        <w:rPr>
          <w:rFonts w:ascii="Palatino Linotype" w:hAnsi="Palatino Linotype"/>
          <w:noProof/>
        </w:rPr>
        <w:t xml:space="preserve"> et </w:t>
      </w:r>
      <w:r w:rsidRPr="0059497A">
        <w:rPr>
          <w:rFonts w:ascii="Palatino Linotype" w:hAnsi="Palatino Linotype"/>
          <w:smallCaps/>
          <w:noProof/>
        </w:rPr>
        <w:t>chavale</w:t>
      </w:r>
      <w:r w:rsidRPr="0059497A">
        <w:rPr>
          <w:rFonts w:ascii="Palatino Linotype" w:hAnsi="Palatino Linotype"/>
          <w:noProof/>
        </w:rPr>
        <w:t xml:space="preserve"> bianchissimi, sença machulla alguna, et oltra à gran quantità de vache bianchissime. </w:t>
      </w:r>
      <w:r w:rsidRPr="0059497A">
        <w:rPr>
          <w:rFonts w:ascii="Palatino Linotype" w:hAnsi="Palatino Linotype"/>
          <w:b/>
          <w:noProof/>
        </w:rPr>
        <w:t>[2]</w:t>
      </w:r>
      <w:r w:rsidRPr="0059497A">
        <w:rPr>
          <w:rFonts w:ascii="Palatino Linotype" w:hAnsi="Palatino Linotype"/>
          <w:noProof/>
        </w:rPr>
        <w:t xml:space="preserve"> Dele qual vache et </w:t>
      </w:r>
      <w:r w:rsidRPr="0059497A">
        <w:rPr>
          <w:rFonts w:ascii="Palatino Linotype" w:hAnsi="Palatino Linotype"/>
          <w:smallCaps/>
          <w:noProof/>
        </w:rPr>
        <w:t>çumente</w:t>
      </w:r>
      <w:r w:rsidRPr="0059497A">
        <w:rPr>
          <w:rFonts w:ascii="Palatino Linotype" w:hAnsi="Palatino Linotype"/>
          <w:noProof/>
        </w:rPr>
        <w:t xml:space="preserve"> è nutrigato solo el </w:t>
      </w:r>
      <w:r w:rsidRPr="0059497A">
        <w:rPr>
          <w:rFonts w:ascii="Palatino Linotype" w:hAnsi="Palatino Linotype"/>
          <w:i/>
          <w:noProof/>
        </w:rPr>
        <w:t>Gran Chan</w:t>
      </w:r>
      <w:r w:rsidRPr="0059497A">
        <w:rPr>
          <w:rFonts w:ascii="Palatino Linotype" w:hAnsi="Palatino Linotype"/>
          <w:noProof/>
        </w:rPr>
        <w:t xml:space="preserve"> et non alltra persona del mondo, et i suo’ desendenti, çoè quei del sangue suo, et oltra una altra generacion (çoè uno altro lignaço) per la quale altre fiade el </w:t>
      </w:r>
      <w:r w:rsidRPr="0059497A">
        <w:rPr>
          <w:rFonts w:ascii="Palatino Linotype" w:hAnsi="Palatino Linotype"/>
          <w:i/>
          <w:noProof/>
        </w:rPr>
        <w:t>Gran Chane</w:t>
      </w:r>
      <w:r w:rsidRPr="0059497A">
        <w:rPr>
          <w:rFonts w:ascii="Palatino Linotype" w:hAnsi="Palatino Linotype"/>
          <w:noProof/>
        </w:rPr>
        <w:t xml:space="preserve"> ebe una gran vitoria, per remuneraciun dela quale, per onorar quello, volse che quello e tuti suo’ desendenti vivesse e fose nutriti del medemo cibo fi nutrigato el </w:t>
      </w:r>
      <w:r w:rsidRPr="0059497A">
        <w:rPr>
          <w:rFonts w:ascii="Palatino Linotype" w:hAnsi="Palatino Linotype"/>
          <w:i/>
          <w:noProof/>
        </w:rPr>
        <w:t>Gran Chan</w:t>
      </w:r>
      <w:r w:rsidRPr="0059497A">
        <w:rPr>
          <w:rFonts w:ascii="Palatino Linotype" w:hAnsi="Palatino Linotype"/>
          <w:noProof/>
        </w:rPr>
        <w:t xml:space="preserve"> e quei del sangue suo: e però sollo questi do lignaçi viveno de diti animalli bianchi, çoè de late che de quelle tirano, del qual late i fano </w:t>
      </w:r>
      <w:r w:rsidRPr="0059497A">
        <w:rPr>
          <w:rFonts w:ascii="Palatino Linotype" w:hAnsi="Palatino Linotype"/>
          <w:smallCaps/>
          <w:noProof/>
        </w:rPr>
        <w:t>vino</w:t>
      </w:r>
      <w:r w:rsidRPr="0059497A">
        <w:rPr>
          <w:rFonts w:ascii="Palatino Linotype" w:hAnsi="Palatino Linotype"/>
          <w:noProof/>
        </w:rPr>
        <w:t xml:space="preserve"> et alltre vivande sì ben conposte et chondicionate ch’è mirabelle cibo a bere et mangiare. </w:t>
      </w:r>
      <w:r w:rsidRPr="0059497A">
        <w:rPr>
          <w:rFonts w:ascii="Palatino Linotype" w:hAnsi="Palatino Linotype"/>
          <w:b/>
          <w:noProof/>
        </w:rPr>
        <w:t>[3]</w:t>
      </w:r>
      <w:r w:rsidRPr="0059497A">
        <w:rPr>
          <w:rFonts w:ascii="Palatino Linotype" w:hAnsi="Palatino Linotype"/>
          <w:noProof/>
        </w:rPr>
        <w:t xml:space="preserve"> Quella generacione che sopra ò dito che viveno del cibo del </w:t>
      </w:r>
      <w:r w:rsidRPr="0059497A">
        <w:rPr>
          <w:rFonts w:ascii="Palatino Linotype" w:hAnsi="Palatino Linotype"/>
          <w:i/>
          <w:noProof/>
        </w:rPr>
        <w:t>Signore</w:t>
      </w:r>
      <w:r w:rsidRPr="0059497A">
        <w:rPr>
          <w:rFonts w:ascii="Palatino Linotype" w:hAnsi="Palatino Linotype"/>
          <w:noProof/>
        </w:rPr>
        <w:t xml:space="preserve"> fi chiamati </w:t>
      </w:r>
      <w:r w:rsidRPr="0059497A">
        <w:rPr>
          <w:rFonts w:ascii="Palatino Linotype" w:hAnsi="Palatino Linotype"/>
          <w:i/>
          <w:noProof/>
        </w:rPr>
        <w:t>Oriat</w:t>
      </w:r>
      <w:r w:rsidRPr="0059497A">
        <w:rPr>
          <w:rFonts w:ascii="Palatino Linotype" w:hAnsi="Palatino Linotype"/>
          <w:noProof/>
        </w:rPr>
        <w:t xml:space="preserve">, la qual schiata amò </w:t>
      </w:r>
      <w:r w:rsidRPr="0059497A">
        <w:rPr>
          <w:rFonts w:ascii="Palatino Linotype" w:hAnsi="Palatino Linotype"/>
          <w:i/>
          <w:noProof/>
        </w:rPr>
        <w:t>Çe</w:t>
      </w:r>
      <w:r>
        <w:rPr>
          <w:rFonts w:ascii="Palatino Linotype" w:hAnsi="Palatino Linotype"/>
          <w:i/>
          <w:noProof/>
        </w:rPr>
        <w:t>ç</w:t>
      </w:r>
      <w:r w:rsidRPr="0059497A">
        <w:rPr>
          <w:rFonts w:ascii="Palatino Linotype" w:hAnsi="Palatino Linotype"/>
          <w:i/>
          <w:noProof/>
        </w:rPr>
        <w:t>ino</w:t>
      </w:r>
      <w:r w:rsidRPr="0059497A">
        <w:rPr>
          <w:rFonts w:ascii="Palatino Linotype" w:hAnsi="Palatino Linotype"/>
          <w:noProof/>
        </w:rPr>
        <w:t xml:space="preserve"> re primiero et dége tale preeminencia. </w:t>
      </w:r>
      <w:r w:rsidRPr="0059497A">
        <w:rPr>
          <w:rFonts w:ascii="Palatino Linotype" w:hAnsi="Palatino Linotype"/>
          <w:b/>
          <w:noProof/>
        </w:rPr>
        <w:t>[4]</w:t>
      </w:r>
      <w:r w:rsidRPr="0059497A">
        <w:rPr>
          <w:rFonts w:ascii="Palatino Linotype" w:hAnsi="Palatino Linotype"/>
          <w:noProof/>
        </w:rPr>
        <w:t xml:space="preserve"> Quando le dite </w:t>
      </w:r>
      <w:r w:rsidRPr="0059497A">
        <w:rPr>
          <w:rFonts w:ascii="Palatino Linotype" w:hAnsi="Palatino Linotype"/>
          <w:smallCaps/>
          <w:noProof/>
        </w:rPr>
        <w:t>çumente</w:t>
      </w:r>
      <w:r w:rsidRPr="0059497A">
        <w:rPr>
          <w:rFonts w:ascii="Palatino Linotype" w:hAnsi="Palatino Linotype"/>
          <w:noProof/>
        </w:rPr>
        <w:t xml:space="preserve"> et vache vano pascholando, quando le giente le videno pasare, non dicho sollo i infimi o meçani, ma i più principalli baroni e segnori fano grandisima reverencia a’ diti animali; né ardiria per chossa del mondo andarge avanti, ma da tuti ge fi dato la via e fatoge tuti quelli apiaceri e veçi posibelli et da tuti, come ò dito, reveriti, non forsi co’ menore reverencia che al segnore proprio faria. </w:t>
      </w:r>
      <w:r w:rsidRPr="0059497A">
        <w:rPr>
          <w:rFonts w:ascii="Palatino Linotype" w:hAnsi="Palatino Linotype"/>
          <w:b/>
          <w:noProof/>
        </w:rPr>
        <w:t xml:space="preserve">[5] </w:t>
      </w:r>
      <w:r w:rsidRPr="0059497A">
        <w:rPr>
          <w:rFonts w:ascii="Palatino Linotype" w:hAnsi="Palatino Linotype"/>
          <w:noProof/>
        </w:rPr>
        <w:t>Et àno in chostumo per conseio dei suo’ negromanti che a dì .</w:t>
      </w:r>
      <w:r w:rsidRPr="0059497A">
        <w:rPr>
          <w:rFonts w:ascii="Palatino Linotype" w:hAnsi="Palatino Linotype"/>
          <w:smallCaps/>
          <w:noProof/>
        </w:rPr>
        <w:t xml:space="preserve">XXVIII. </w:t>
      </w:r>
      <w:r w:rsidRPr="0059497A">
        <w:rPr>
          <w:rFonts w:ascii="Palatino Linotype" w:hAnsi="Palatino Linotype"/>
          <w:noProof/>
        </w:rPr>
        <w:t xml:space="preserve">de agosto i tono una gran quantità de late de queste </w:t>
      </w:r>
      <w:r w:rsidRPr="0059497A">
        <w:rPr>
          <w:rFonts w:ascii="Palatino Linotype" w:hAnsi="Palatino Linotype"/>
          <w:smallCaps/>
          <w:noProof/>
        </w:rPr>
        <w:t>giumente</w:t>
      </w:r>
      <w:r w:rsidRPr="0059497A">
        <w:rPr>
          <w:rFonts w:ascii="Palatino Linotype" w:hAnsi="Palatino Linotype"/>
          <w:noProof/>
        </w:rPr>
        <w:t xml:space="preserve"> bianche e quello i sparceno per terra e per l’aire açò che i spiriti de questo late ne bevano a suo piacere. </w:t>
      </w:r>
      <w:r w:rsidRPr="0059497A">
        <w:rPr>
          <w:rFonts w:ascii="Palatino Linotype" w:hAnsi="Palatino Linotype"/>
          <w:b/>
          <w:noProof/>
        </w:rPr>
        <w:t xml:space="preserve">[6] </w:t>
      </w:r>
      <w:r w:rsidRPr="0059497A">
        <w:rPr>
          <w:rFonts w:ascii="Palatino Linotype" w:hAnsi="Palatino Linotype"/>
          <w:noProof/>
        </w:rPr>
        <w:t xml:space="preserve">E tengono per questa charità fatta ai spiriti le chose del </w:t>
      </w:r>
      <w:r w:rsidRPr="0059497A">
        <w:rPr>
          <w:rFonts w:ascii="Palatino Linotype" w:hAnsi="Palatino Linotype"/>
          <w:i/>
          <w:noProof/>
        </w:rPr>
        <w:t>Segnore</w:t>
      </w:r>
      <w:r w:rsidRPr="0059497A">
        <w:rPr>
          <w:rFonts w:ascii="Palatino Linotype" w:hAnsi="Palatino Linotype"/>
          <w:noProof/>
        </w:rPr>
        <w:t xml:space="preserve"> siano guardate e tute chosse soe bene socieda. </w:t>
      </w:r>
      <w:r w:rsidRPr="0059497A">
        <w:rPr>
          <w:rFonts w:ascii="Palatino Linotype" w:hAnsi="Palatino Linotype"/>
          <w:b/>
          <w:noProof/>
        </w:rPr>
        <w:t>[7]</w:t>
      </w:r>
      <w:r w:rsidRPr="0059497A">
        <w:rPr>
          <w:rFonts w:ascii="Palatino Linotype" w:hAnsi="Palatino Linotype"/>
          <w:noProof/>
        </w:rPr>
        <w:t xml:space="preserve"> Et senpre apresso el </w:t>
      </w:r>
      <w:r w:rsidRPr="0059497A">
        <w:rPr>
          <w:rFonts w:ascii="Palatino Linotype" w:hAnsi="Palatino Linotype"/>
          <w:i/>
          <w:noProof/>
        </w:rPr>
        <w:t>Segnor Gran Chan</w:t>
      </w:r>
      <w:r w:rsidRPr="0059497A">
        <w:rPr>
          <w:rFonts w:ascii="Palatino Linotype" w:hAnsi="Palatino Linotype"/>
          <w:noProof/>
        </w:rPr>
        <w:t xml:space="preserve"> stano i suo’ inchantadori negromanti et astrolegi, et sono do sorte: l’una se chiamano </w:t>
      </w:r>
      <w:r w:rsidRPr="0059497A">
        <w:rPr>
          <w:rFonts w:ascii="Palatino Linotype" w:hAnsi="Palatino Linotype"/>
          <w:i/>
          <w:noProof/>
        </w:rPr>
        <w:t>Tabet</w:t>
      </w:r>
      <w:r w:rsidRPr="0059497A">
        <w:rPr>
          <w:rFonts w:ascii="Palatino Linotype" w:hAnsi="Palatino Linotype"/>
          <w:noProof/>
        </w:rPr>
        <w:t xml:space="preserve">, l’altra </w:t>
      </w:r>
      <w:r w:rsidRPr="0059497A">
        <w:rPr>
          <w:rFonts w:ascii="Palatino Linotype" w:hAnsi="Palatino Linotype"/>
          <w:i/>
          <w:noProof/>
        </w:rPr>
        <w:t>Quesmur</w:t>
      </w:r>
      <w:r w:rsidRPr="0059497A">
        <w:rPr>
          <w:rFonts w:ascii="Palatino Linotype" w:hAnsi="Palatino Linotype"/>
          <w:noProof/>
        </w:rPr>
        <w:t xml:space="preserve"> e una è idolatichi. </w:t>
      </w:r>
      <w:r w:rsidRPr="0059497A">
        <w:rPr>
          <w:rFonts w:ascii="Palatino Linotype" w:hAnsi="Palatino Linotype"/>
          <w:b/>
          <w:noProof/>
        </w:rPr>
        <w:t>[8]</w:t>
      </w:r>
      <w:r w:rsidRPr="0059497A">
        <w:rPr>
          <w:rFonts w:ascii="Palatino Linotype" w:hAnsi="Palatino Linotype"/>
          <w:noProof/>
        </w:rPr>
        <w:t xml:space="preserve"> E questi sono gran negromanti, constrençeno i diemolli, né credo nel mondo sia i maçor inchantadori de quelli et fino creti questo fare per santità et suo bontade. </w:t>
      </w:r>
      <w:r w:rsidRPr="0059497A">
        <w:rPr>
          <w:rFonts w:ascii="Palatino Linotype" w:hAnsi="Palatino Linotype"/>
          <w:b/>
          <w:noProof/>
        </w:rPr>
        <w:t>[9]</w:t>
      </w:r>
      <w:r w:rsidRPr="0059497A">
        <w:rPr>
          <w:rFonts w:ascii="Palatino Linotype" w:hAnsi="Palatino Linotype"/>
          <w:noProof/>
        </w:rPr>
        <w:t xml:space="preserve"> Per gracia a lloro concesa da Dio, fino chiamati questi i savi et sono sì prefeti negromanti che quando el se leva nel’aiere algun nenbo de tenpesta o de pioça o de oschurità i sano fare che ’l nenbo non se aprosima al palasio o stancia del </w:t>
      </w:r>
      <w:r w:rsidRPr="0059497A">
        <w:rPr>
          <w:rFonts w:ascii="Palatino Linotype" w:hAnsi="Palatino Linotype"/>
          <w:i/>
          <w:noProof/>
        </w:rPr>
        <w:t>Segnore</w:t>
      </w:r>
      <w:r w:rsidRPr="0059497A">
        <w:rPr>
          <w:rFonts w:ascii="Palatino Linotype" w:hAnsi="Palatino Linotype"/>
          <w:noProof/>
        </w:rPr>
        <w:t xml:space="preserve">, né mai su quello chaçe goça de aqua né de tenpesta. |245r| </w:t>
      </w:r>
      <w:r w:rsidRPr="0059497A">
        <w:rPr>
          <w:rFonts w:ascii="Palatino Linotype" w:hAnsi="Palatino Linotype"/>
          <w:b/>
          <w:noProof/>
        </w:rPr>
        <w:t>[10]</w:t>
      </w:r>
      <w:r w:rsidRPr="0059497A">
        <w:rPr>
          <w:rFonts w:ascii="Palatino Linotype" w:hAnsi="Palatino Linotype"/>
          <w:noProof/>
        </w:rPr>
        <w:t xml:space="preserve"> Questa pessima generaciun de negromanti et inchantadori àno questo chostumo, che se per alchun delito algun fi condanato a morte, quel talle condenato ge fi dato, e lloro s’el chuose e sì lo mangia; ma se alguno morise de morte naturalle non ne mangeria per chosa del mondo. </w:t>
      </w:r>
      <w:r w:rsidRPr="0059497A">
        <w:rPr>
          <w:rFonts w:ascii="Palatino Linotype" w:hAnsi="Palatino Linotype"/>
          <w:b/>
          <w:noProof/>
        </w:rPr>
        <w:t>[11]</w:t>
      </w:r>
      <w:r w:rsidRPr="0059497A">
        <w:rPr>
          <w:rFonts w:ascii="Palatino Linotype" w:hAnsi="Palatino Linotype"/>
          <w:noProof/>
        </w:rPr>
        <w:t xml:space="preserve"> E de questa generacion de inchantadori v’è tanta quantità ch’è una meraveia. </w:t>
      </w:r>
      <w:r w:rsidRPr="0059497A">
        <w:rPr>
          <w:rFonts w:ascii="Palatino Linotype" w:hAnsi="Palatino Linotype"/>
          <w:b/>
          <w:noProof/>
        </w:rPr>
        <w:t xml:space="preserve">[12] </w:t>
      </w:r>
      <w:r w:rsidRPr="0059497A">
        <w:rPr>
          <w:rFonts w:ascii="Palatino Linotype" w:hAnsi="Palatino Linotype"/>
          <w:noProof/>
        </w:rPr>
        <w:t xml:space="preserve">Quando el </w:t>
      </w:r>
      <w:r w:rsidRPr="0059497A">
        <w:rPr>
          <w:rFonts w:ascii="Palatino Linotype" w:hAnsi="Palatino Linotype"/>
          <w:i/>
          <w:noProof/>
        </w:rPr>
        <w:t>Segnore</w:t>
      </w:r>
      <w:r w:rsidRPr="0059497A">
        <w:rPr>
          <w:rFonts w:ascii="Palatino Linotype" w:hAnsi="Palatino Linotype"/>
          <w:noProof/>
        </w:rPr>
        <w:t xml:space="preserve"> </w:t>
      </w:r>
      <w:r w:rsidRPr="0059497A">
        <w:rPr>
          <w:rFonts w:ascii="Palatino Linotype" w:hAnsi="Palatino Linotype"/>
          <w:i/>
          <w:noProof/>
        </w:rPr>
        <w:t>Gran Chan</w:t>
      </w:r>
      <w:r w:rsidRPr="0059497A">
        <w:rPr>
          <w:rFonts w:ascii="Palatino Linotype" w:hAnsi="Palatino Linotype"/>
          <w:noProof/>
        </w:rPr>
        <w:t xml:space="preserve"> senta a mensa, la qual tavolla deputata per el mangiare del </w:t>
      </w:r>
      <w:r w:rsidRPr="0059497A">
        <w:rPr>
          <w:rFonts w:ascii="Palatino Linotype" w:hAnsi="Palatino Linotype"/>
          <w:i/>
          <w:noProof/>
        </w:rPr>
        <w:t>Segnore</w:t>
      </w:r>
      <w:r w:rsidRPr="0059497A">
        <w:rPr>
          <w:rFonts w:ascii="Palatino Linotype" w:hAnsi="Palatino Linotype"/>
          <w:noProof/>
        </w:rPr>
        <w:t xml:space="preserve"> è alta molto da tera, et per meço g’è al suo modo una credenciera, sopra la qual v’è le chope d’</w:t>
      </w:r>
      <w:r w:rsidRPr="0059497A">
        <w:rPr>
          <w:rFonts w:ascii="Palatino Linotype" w:hAnsi="Palatino Linotype"/>
          <w:smallCaps/>
          <w:noProof/>
        </w:rPr>
        <w:t>ariento</w:t>
      </w:r>
      <w:r w:rsidRPr="0059497A">
        <w:rPr>
          <w:rFonts w:ascii="Palatino Linotype" w:hAnsi="Palatino Linotype"/>
          <w:noProof/>
        </w:rPr>
        <w:t xml:space="preserve"> con le bevande del </w:t>
      </w:r>
      <w:r w:rsidRPr="0059497A">
        <w:rPr>
          <w:rFonts w:ascii="Palatino Linotype" w:hAnsi="Palatino Linotype"/>
          <w:i/>
          <w:noProof/>
        </w:rPr>
        <w:t>Segnore</w:t>
      </w:r>
      <w:r w:rsidRPr="0059497A">
        <w:rPr>
          <w:rFonts w:ascii="Palatino Linotype" w:hAnsi="Palatino Linotype"/>
          <w:noProof/>
        </w:rPr>
        <w:t xml:space="preserve">: e quando el </w:t>
      </w:r>
      <w:r w:rsidRPr="0059497A">
        <w:rPr>
          <w:rFonts w:ascii="Palatino Linotype" w:hAnsi="Palatino Linotype"/>
          <w:i/>
          <w:noProof/>
        </w:rPr>
        <w:t>Segnore</w:t>
      </w:r>
      <w:r w:rsidRPr="0059497A">
        <w:rPr>
          <w:rFonts w:ascii="Palatino Linotype" w:hAnsi="Palatino Linotype"/>
          <w:noProof/>
        </w:rPr>
        <w:t xml:space="preserve"> vol bere, questi suo’ savi negromanti per loro arte fano andare la copa dela bevanda per sì solla non tocha d’alchuno fino alla mensa del </w:t>
      </w:r>
      <w:r w:rsidRPr="0059497A">
        <w:rPr>
          <w:rFonts w:ascii="Palatino Linotype" w:hAnsi="Palatino Linotype"/>
          <w:i/>
          <w:noProof/>
        </w:rPr>
        <w:t>Segnore</w:t>
      </w:r>
      <w:r w:rsidRPr="0059497A">
        <w:rPr>
          <w:rFonts w:ascii="Palatino Linotype" w:hAnsi="Palatino Linotype"/>
          <w:noProof/>
        </w:rPr>
        <w:t xml:space="preserve">. </w:t>
      </w:r>
      <w:r w:rsidRPr="0059497A">
        <w:rPr>
          <w:rFonts w:ascii="Palatino Linotype" w:hAnsi="Palatino Linotype"/>
          <w:b/>
          <w:noProof/>
        </w:rPr>
        <w:t>[13]</w:t>
      </w:r>
      <w:r w:rsidRPr="0059497A">
        <w:rPr>
          <w:rFonts w:ascii="Palatino Linotype" w:hAnsi="Palatino Linotype"/>
          <w:noProof/>
        </w:rPr>
        <w:t xml:space="preserve"> Et questo è certo però che, in presencia de molti stano ala mensa del </w:t>
      </w:r>
      <w:r w:rsidRPr="0059497A">
        <w:rPr>
          <w:rFonts w:ascii="Palatino Linotype" w:hAnsi="Palatino Linotype"/>
          <w:i/>
          <w:noProof/>
        </w:rPr>
        <w:t>Segnore</w:t>
      </w:r>
      <w:r w:rsidRPr="0059497A">
        <w:rPr>
          <w:rFonts w:ascii="Palatino Linotype" w:hAnsi="Palatino Linotype"/>
          <w:noProof/>
        </w:rPr>
        <w:t xml:space="preserve">, questo ogni dì fi fato. </w:t>
      </w:r>
      <w:r w:rsidRPr="0059497A">
        <w:rPr>
          <w:rFonts w:ascii="Palatino Linotype" w:hAnsi="Palatino Linotype"/>
          <w:b/>
          <w:noProof/>
        </w:rPr>
        <w:t>[14]</w:t>
      </w:r>
      <w:r w:rsidRPr="0059497A">
        <w:rPr>
          <w:rFonts w:ascii="Palatino Linotype" w:hAnsi="Palatino Linotype"/>
          <w:noProof/>
        </w:rPr>
        <w:t xml:space="preserve"> Spese fiate questi negromanti fano sacrefici ai suo’ dii segondo i çorni deputati a quelli, ai qual el </w:t>
      </w:r>
      <w:r w:rsidRPr="0059497A">
        <w:rPr>
          <w:rFonts w:ascii="Palatino Linotype" w:hAnsi="Palatino Linotype"/>
          <w:i/>
          <w:noProof/>
        </w:rPr>
        <w:t>Segnore</w:t>
      </w:r>
      <w:r w:rsidRPr="0059497A">
        <w:rPr>
          <w:rFonts w:ascii="Palatino Linotype" w:hAnsi="Palatino Linotype"/>
          <w:noProof/>
        </w:rPr>
        <w:t xml:space="preserve"> ge fa deputare molti </w:t>
      </w:r>
      <w:r w:rsidRPr="0059497A">
        <w:rPr>
          <w:rFonts w:ascii="Palatino Linotype" w:hAnsi="Palatino Linotype"/>
          <w:smallCaps/>
          <w:noProof/>
        </w:rPr>
        <w:t>moltoni</w:t>
      </w:r>
      <w:r w:rsidRPr="0059497A">
        <w:rPr>
          <w:rFonts w:ascii="Palatino Linotype" w:hAnsi="Palatino Linotype"/>
          <w:noProof/>
        </w:rPr>
        <w:t xml:space="preserve"> che àno i chapi negri e sono grassisimi, e fano quello chuoxere con molte chosse odorifere. </w:t>
      </w:r>
      <w:r w:rsidRPr="0059497A">
        <w:rPr>
          <w:rFonts w:ascii="Palatino Linotype" w:hAnsi="Palatino Linotype"/>
          <w:b/>
          <w:noProof/>
        </w:rPr>
        <w:t>[15]</w:t>
      </w:r>
      <w:r w:rsidRPr="0059497A">
        <w:rPr>
          <w:rFonts w:ascii="Palatino Linotype" w:hAnsi="Palatino Linotype"/>
          <w:noProof/>
        </w:rPr>
        <w:t xml:space="preserve"> El bruodo trato dila charne chota i spargeno per tera in molte parte con dolci e soavi chanti, con belissime laude a quel </w:t>
      </w:r>
      <w:r w:rsidRPr="0059497A">
        <w:rPr>
          <w:rFonts w:ascii="Palatino Linotype" w:hAnsi="Palatino Linotype"/>
          <w:smallCaps/>
          <w:noProof/>
        </w:rPr>
        <w:t>idolo</w:t>
      </w:r>
      <w:r w:rsidRPr="0059497A">
        <w:rPr>
          <w:rFonts w:ascii="Palatino Linotype" w:hAnsi="Palatino Linotype"/>
          <w:noProof/>
        </w:rPr>
        <w:t xml:space="preserve"> de cui quel çorno è deputado, e la charne chota del </w:t>
      </w:r>
      <w:r w:rsidRPr="0059497A">
        <w:rPr>
          <w:rFonts w:ascii="Palatino Linotype" w:hAnsi="Palatino Linotype"/>
          <w:smallCaps/>
          <w:noProof/>
        </w:rPr>
        <w:t>montone</w:t>
      </w:r>
      <w:r w:rsidRPr="0059497A">
        <w:rPr>
          <w:rFonts w:ascii="Palatino Linotype" w:hAnsi="Palatino Linotype"/>
          <w:noProof/>
        </w:rPr>
        <w:t xml:space="preserve"> i meteno avanti l’</w:t>
      </w:r>
      <w:r w:rsidRPr="0059497A">
        <w:rPr>
          <w:rFonts w:ascii="Palatino Linotype" w:hAnsi="Palatino Linotype"/>
          <w:smallCaps/>
          <w:noProof/>
        </w:rPr>
        <w:t>idolo</w:t>
      </w:r>
      <w:r w:rsidRPr="0059497A">
        <w:rPr>
          <w:rFonts w:ascii="Palatino Linotype" w:hAnsi="Palatino Linotype"/>
          <w:noProof/>
        </w:rPr>
        <w:t xml:space="preserve"> cantando che i mangiano quanto a l’</w:t>
      </w:r>
      <w:r w:rsidRPr="0059497A">
        <w:rPr>
          <w:rFonts w:ascii="Palatino Linotype" w:hAnsi="Palatino Linotype"/>
          <w:smallCaps/>
          <w:noProof/>
        </w:rPr>
        <w:t>idollo</w:t>
      </w:r>
      <w:r w:rsidRPr="0059497A">
        <w:rPr>
          <w:rFonts w:ascii="Palatino Linotype" w:hAnsi="Palatino Linotype"/>
          <w:noProof/>
        </w:rPr>
        <w:t xml:space="preserve"> piace. </w:t>
      </w:r>
      <w:r w:rsidRPr="0059497A">
        <w:rPr>
          <w:rFonts w:ascii="Palatino Linotype" w:hAnsi="Palatino Linotype"/>
          <w:b/>
          <w:noProof/>
        </w:rPr>
        <w:t>[16]</w:t>
      </w:r>
      <w:r w:rsidRPr="0059497A">
        <w:rPr>
          <w:rFonts w:ascii="Palatino Linotype" w:hAnsi="Palatino Linotype"/>
          <w:noProof/>
        </w:rPr>
        <w:t xml:space="preserve"> E questo fano in presencia del popollo i qualli, con grandisima reverencia, stano a vedere el sacreficio et tengono per fermo, per tal sacrifici ai dii gratissimo, guardano el </w:t>
      </w:r>
      <w:r w:rsidRPr="0059497A">
        <w:rPr>
          <w:rFonts w:ascii="Palatino Linotype" w:hAnsi="Palatino Linotype"/>
          <w:i/>
          <w:noProof/>
        </w:rPr>
        <w:t>Segnore</w:t>
      </w:r>
      <w:r w:rsidRPr="0059497A">
        <w:rPr>
          <w:rFonts w:ascii="Palatino Linotype" w:hAnsi="Palatino Linotype"/>
          <w:noProof/>
        </w:rPr>
        <w:t xml:space="preserve"> da ogni </w:t>
      </w:r>
      <w:r w:rsidRPr="0059497A">
        <w:rPr>
          <w:rFonts w:ascii="Palatino Linotype" w:hAnsi="Palatino Linotype"/>
          <w:noProof/>
        </w:rPr>
        <w:lastRenderedPageBreak/>
        <w:t xml:space="preserve">pericollo e tute le chosse soe procedeno con grandissima prosperità; e dedicado a chadauno </w:t>
      </w:r>
      <w:r w:rsidRPr="0059497A">
        <w:rPr>
          <w:rFonts w:ascii="Palatino Linotype" w:hAnsi="Palatino Linotype"/>
          <w:smallCaps/>
          <w:noProof/>
        </w:rPr>
        <w:t>idolo</w:t>
      </w:r>
      <w:r w:rsidRPr="0059497A">
        <w:rPr>
          <w:rFonts w:ascii="Palatino Linotype" w:hAnsi="Palatino Linotype"/>
          <w:noProof/>
        </w:rPr>
        <w:t xml:space="preserve"> un dì all’ano, nel qual dì i fano gran feste et solenitade a reverencia de quello </w:t>
      </w:r>
      <w:r w:rsidRPr="0059497A">
        <w:rPr>
          <w:rFonts w:ascii="Palatino Linotype" w:hAnsi="Palatino Linotype"/>
          <w:smallCaps/>
          <w:noProof/>
        </w:rPr>
        <w:t>idollo</w:t>
      </w:r>
      <w:r w:rsidRPr="0059497A">
        <w:rPr>
          <w:rFonts w:ascii="Palatino Linotype" w:hAnsi="Palatino Linotype"/>
          <w:noProof/>
        </w:rPr>
        <w:t xml:space="preserve">, chome nui femo el çorno deputado ai nostri santi. </w:t>
      </w:r>
      <w:r w:rsidRPr="0059497A">
        <w:rPr>
          <w:rFonts w:ascii="Palatino Linotype" w:hAnsi="Palatino Linotype"/>
          <w:b/>
          <w:noProof/>
        </w:rPr>
        <w:t>[17]</w:t>
      </w:r>
      <w:r w:rsidRPr="0059497A">
        <w:rPr>
          <w:rFonts w:ascii="Palatino Linotype" w:hAnsi="Palatino Linotype"/>
          <w:noProof/>
        </w:rPr>
        <w:t xml:space="preserve"> Àno grandissimi tenpi dedicadi a quelli </w:t>
      </w:r>
      <w:r w:rsidRPr="0059497A">
        <w:rPr>
          <w:rFonts w:ascii="Palatino Linotype" w:hAnsi="Palatino Linotype"/>
          <w:smallCaps/>
          <w:noProof/>
        </w:rPr>
        <w:t>idoli</w:t>
      </w:r>
      <w:r w:rsidRPr="0059497A">
        <w:rPr>
          <w:rFonts w:ascii="Palatino Linotype" w:hAnsi="Palatino Linotype"/>
          <w:noProof/>
        </w:rPr>
        <w:t xml:space="preserve"> i qual fino oficiadi a loro modo da mille in do millia sacerdoti, segondo la condiciun e grandeça de’ tenpli; e sòne de quelli che son grandi non meno de una picolla cità. </w:t>
      </w:r>
      <w:r w:rsidRPr="0059497A">
        <w:rPr>
          <w:rFonts w:ascii="Palatino Linotype" w:hAnsi="Palatino Linotype"/>
          <w:b/>
          <w:noProof/>
        </w:rPr>
        <w:t>[18]</w:t>
      </w:r>
      <w:r w:rsidRPr="0059497A">
        <w:rPr>
          <w:rFonts w:ascii="Palatino Linotype" w:hAnsi="Palatino Linotype"/>
          <w:noProof/>
        </w:rPr>
        <w:t xml:space="preserve"> I qual suo’ sacerdoti che serveno ale lor chiexie (over tenpli) vesteno molto onestamente e tuti portano la testa raxa: onorano i suo’ tenpi con gran luminarie. </w:t>
      </w:r>
      <w:r w:rsidRPr="0059497A">
        <w:rPr>
          <w:rFonts w:ascii="Palatino Linotype" w:hAnsi="Palatino Linotype"/>
          <w:b/>
          <w:noProof/>
        </w:rPr>
        <w:t>[19]</w:t>
      </w:r>
      <w:r w:rsidRPr="0059497A">
        <w:rPr>
          <w:rFonts w:ascii="Palatino Linotype" w:hAnsi="Palatino Linotype"/>
          <w:noProof/>
        </w:rPr>
        <w:t xml:space="preserve"> Ène un’altra generacion de sacerdoti che togono moglie et àno figiolli. </w:t>
      </w:r>
      <w:r w:rsidRPr="0059497A">
        <w:rPr>
          <w:rFonts w:ascii="Palatino Linotype" w:hAnsi="Palatino Linotype"/>
          <w:b/>
          <w:noProof/>
        </w:rPr>
        <w:t>[20]</w:t>
      </w:r>
      <w:r w:rsidRPr="0059497A">
        <w:rPr>
          <w:rFonts w:ascii="Palatino Linotype" w:hAnsi="Palatino Linotype"/>
          <w:noProof/>
        </w:rPr>
        <w:t xml:space="preserve"> Ène una alltra generacion de munexi i qual fino chiamati </w:t>
      </w:r>
      <w:r w:rsidRPr="0059497A">
        <w:rPr>
          <w:rFonts w:ascii="Palatino Linotype" w:hAnsi="Palatino Linotype"/>
          <w:i/>
          <w:noProof/>
        </w:rPr>
        <w:t>Sensin</w:t>
      </w:r>
      <w:r w:rsidRPr="0059497A">
        <w:rPr>
          <w:rFonts w:ascii="Palatino Linotype" w:hAnsi="Palatino Linotype"/>
          <w:noProof/>
        </w:rPr>
        <w:t xml:space="preserve">: questi sono homeni de grandissima astinencia et asprissima vita, non mangiano per tutto el tenpo de suo vita salvo che semole; questi adorano el fuocho e dai altri fino chiamati patarini. </w:t>
      </w:r>
      <w:r w:rsidRPr="0059497A">
        <w:rPr>
          <w:rFonts w:ascii="Palatino Linotype" w:hAnsi="Palatino Linotype"/>
          <w:b/>
          <w:noProof/>
        </w:rPr>
        <w:t xml:space="preserve">[21] </w:t>
      </w:r>
      <w:r w:rsidRPr="0059497A">
        <w:rPr>
          <w:rFonts w:ascii="Palatino Linotype" w:hAnsi="Palatino Linotype"/>
          <w:noProof/>
        </w:rPr>
        <w:t xml:space="preserve">Vesteno senpre negro e ben fose pano de </w:t>
      </w:r>
      <w:r w:rsidRPr="0059497A">
        <w:rPr>
          <w:rFonts w:ascii="Palatino Linotype" w:hAnsi="Palatino Linotype"/>
          <w:smallCaps/>
          <w:noProof/>
        </w:rPr>
        <w:t>seta</w:t>
      </w:r>
      <w:r w:rsidRPr="0059497A">
        <w:rPr>
          <w:rFonts w:ascii="Palatino Linotype" w:hAnsi="Palatino Linotype"/>
          <w:noProof/>
        </w:rPr>
        <w:t xml:space="preserve"> pur sia nero non ne fa deferencia; portano la testa e la barba raxi, dormeno senpre nele stuore. </w:t>
      </w:r>
      <w:r w:rsidRPr="0059497A">
        <w:rPr>
          <w:rFonts w:ascii="Palatino Linotype" w:hAnsi="Palatino Linotype"/>
          <w:b/>
          <w:noProof/>
        </w:rPr>
        <w:t>[22]</w:t>
      </w:r>
      <w:r w:rsidRPr="0059497A">
        <w:rPr>
          <w:rFonts w:ascii="Palatino Linotype" w:hAnsi="Palatino Linotype"/>
          <w:noProof/>
        </w:rPr>
        <w:t xml:space="preserve"> Questi non toria moglie per cossa veruna. </w:t>
      </w:r>
      <w:r w:rsidRPr="0059497A">
        <w:rPr>
          <w:rFonts w:ascii="Palatino Linotype" w:hAnsi="Palatino Linotype"/>
          <w:b/>
          <w:noProof/>
        </w:rPr>
        <w:t xml:space="preserve">[23] </w:t>
      </w:r>
      <w:r w:rsidRPr="0059497A">
        <w:rPr>
          <w:rFonts w:ascii="Palatino Linotype" w:hAnsi="Palatino Linotype"/>
          <w:noProof/>
        </w:rPr>
        <w:t xml:space="preserve">Àno le lor chiexie over tenpi seperati dai altri et àno i suo’ </w:t>
      </w:r>
      <w:r w:rsidRPr="0059497A">
        <w:rPr>
          <w:rFonts w:ascii="Palatino Linotype" w:hAnsi="Palatino Linotype"/>
          <w:smallCaps/>
          <w:noProof/>
        </w:rPr>
        <w:t>idolli</w:t>
      </w:r>
      <w:r w:rsidRPr="0059497A">
        <w:rPr>
          <w:rFonts w:ascii="Palatino Linotype" w:hAnsi="Palatino Linotype"/>
          <w:noProof/>
        </w:rPr>
        <w:t xml:space="preserve"> tuti de nome femenil. </w:t>
      </w:r>
    </w:p>
    <w:p w:rsidR="00E929AF" w:rsidRDefault="00E929AF"/>
    <w:sectPr w:rsidR="00E929AF" w:rsidSect="0059497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9497A"/>
    <w:rsid w:val="0059497A"/>
    <w:rsid w:val="00E92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2020-03-29T07:52:00Z</dcterms:created>
  <dcterms:modified xsi:type="dcterms:W3CDTF">2020-03-29T07:52:00Z</dcterms:modified>
</cp:coreProperties>
</file>