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B0F" w:rsidRPr="00A53B0F" w:rsidRDefault="00A53B0F" w:rsidP="00371A09">
      <w:pPr>
        <w:pStyle w:val="Texteprformat"/>
        <w:jc w:val="both"/>
        <w:rPr>
          <w:rFonts w:ascii="Palatino Linotype" w:hAnsi="Palatino Linotype"/>
          <w:b/>
          <w:sz w:val="22"/>
          <w:szCs w:val="22"/>
          <w:u w:val="single"/>
        </w:rPr>
      </w:pPr>
      <w:r w:rsidRPr="00A53B0F">
        <w:rPr>
          <w:rFonts w:ascii="Palatino Linotype" w:hAnsi="Palatino Linotype"/>
          <w:b/>
          <w:sz w:val="22"/>
          <w:szCs w:val="22"/>
          <w:u w:val="single"/>
        </w:rPr>
        <w:t>Fr1, 79</w:t>
      </w:r>
    </w:p>
    <w:p w:rsidR="00A53B0F" w:rsidRPr="00034402" w:rsidRDefault="00A53B0F" w:rsidP="00371A09">
      <w:pPr>
        <w:pStyle w:val="Texteprformat"/>
        <w:jc w:val="both"/>
        <w:rPr>
          <w:rFonts w:ascii="Palatino Linotype" w:hAnsi="Palatino Linotype"/>
          <w:sz w:val="22"/>
          <w:szCs w:val="22"/>
        </w:rPr>
      </w:pPr>
      <w:r w:rsidRPr="00034402">
        <w:rPr>
          <w:rFonts w:ascii="Palatino Linotype" w:hAnsi="Palatino Linotype"/>
          <w:sz w:val="22"/>
          <w:szCs w:val="22"/>
        </w:rPr>
        <w:t xml:space="preserve">Ci devise le .LXXIX. chapitre comment le </w:t>
      </w:r>
      <w:r w:rsidRPr="00A53B0F">
        <w:rPr>
          <w:rFonts w:ascii="Palatino Linotype" w:hAnsi="Palatino Linotype"/>
          <w:i/>
          <w:sz w:val="22"/>
          <w:szCs w:val="22"/>
        </w:rPr>
        <w:t>Grant Caam</w:t>
      </w:r>
      <w:r w:rsidRPr="00034402">
        <w:rPr>
          <w:rFonts w:ascii="Palatino Linotype" w:hAnsi="Palatino Linotype"/>
          <w:sz w:val="22"/>
          <w:szCs w:val="22"/>
        </w:rPr>
        <w:t xml:space="preserve"> fist ocirre </w:t>
      </w:r>
      <w:r w:rsidRPr="00A53B0F">
        <w:rPr>
          <w:rFonts w:ascii="Palatino Linotype" w:hAnsi="Palatino Linotype"/>
          <w:i/>
          <w:sz w:val="22"/>
          <w:szCs w:val="22"/>
        </w:rPr>
        <w:t>Naian</w:t>
      </w:r>
      <w:r w:rsidRPr="00034402">
        <w:rPr>
          <w:rFonts w:ascii="Palatino Linotype" w:hAnsi="Palatino Linotype"/>
          <w:sz w:val="22"/>
          <w:szCs w:val="22"/>
        </w:rPr>
        <w:t>.</w:t>
      </w:r>
    </w:p>
    <w:p w:rsidR="00A53B0F" w:rsidRPr="00034402" w:rsidRDefault="00A53B0F" w:rsidP="00371A09">
      <w:pPr>
        <w:pStyle w:val="Texteprformat"/>
        <w:jc w:val="both"/>
        <w:rPr>
          <w:rFonts w:ascii="Palatino Linotype" w:hAnsi="Palatino Linotype"/>
          <w:sz w:val="22"/>
          <w:szCs w:val="22"/>
        </w:rPr>
      </w:pPr>
    </w:p>
    <w:p w:rsidR="00A53B0F" w:rsidRPr="00034402" w:rsidRDefault="00A53B0F" w:rsidP="00371A09">
      <w:pPr>
        <w:pStyle w:val="Texteprformat"/>
        <w:jc w:val="both"/>
        <w:rPr>
          <w:rFonts w:ascii="Palatino Linotype" w:hAnsi="Palatino Linotype"/>
          <w:sz w:val="22"/>
          <w:szCs w:val="22"/>
        </w:rPr>
      </w:pPr>
      <w:r w:rsidRPr="00A53B0F">
        <w:rPr>
          <w:rFonts w:ascii="Palatino Linotype" w:hAnsi="Palatino Linotype"/>
          <w:b/>
          <w:sz w:val="22"/>
          <w:szCs w:val="22"/>
        </w:rPr>
        <w:t>[1]</w:t>
      </w:r>
      <w:r w:rsidRPr="00034402">
        <w:rPr>
          <w:rFonts w:ascii="Palatino Linotype" w:hAnsi="Palatino Linotype"/>
          <w:sz w:val="22"/>
          <w:szCs w:val="22"/>
        </w:rPr>
        <w:t xml:space="preserve"> Quant le </w:t>
      </w:r>
      <w:r w:rsidRPr="00A53B0F">
        <w:rPr>
          <w:rFonts w:ascii="Palatino Linotype" w:hAnsi="Palatino Linotype"/>
          <w:i/>
          <w:sz w:val="22"/>
          <w:szCs w:val="22"/>
        </w:rPr>
        <w:t>Grant Caan</w:t>
      </w:r>
      <w:r w:rsidRPr="00034402">
        <w:rPr>
          <w:rFonts w:ascii="Palatino Linotype" w:hAnsi="Palatino Linotype"/>
          <w:sz w:val="22"/>
          <w:szCs w:val="22"/>
        </w:rPr>
        <w:t xml:space="preserve"> sot que </w:t>
      </w:r>
      <w:r w:rsidRPr="00A53B0F">
        <w:rPr>
          <w:rFonts w:ascii="Palatino Linotype" w:hAnsi="Palatino Linotype"/>
          <w:i/>
          <w:sz w:val="22"/>
          <w:szCs w:val="22"/>
        </w:rPr>
        <w:t>Naian</w:t>
      </w:r>
      <w:r w:rsidRPr="00034402">
        <w:rPr>
          <w:rFonts w:ascii="Palatino Linotype" w:hAnsi="Palatino Linotype"/>
          <w:sz w:val="22"/>
          <w:szCs w:val="22"/>
        </w:rPr>
        <w:t xml:space="preserve"> estoit pris, si en fu moult liez durement et commanda maintenant qu’il fust mis a mort et qu’il ne le veïst plus pour ce qu’il n’eüst pitié de lui. </w:t>
      </w:r>
      <w:r w:rsidRPr="00A53B0F">
        <w:rPr>
          <w:rFonts w:ascii="Palatino Linotype" w:hAnsi="Palatino Linotype"/>
          <w:b/>
          <w:sz w:val="22"/>
          <w:szCs w:val="22"/>
        </w:rPr>
        <w:t>[2]</w:t>
      </w:r>
      <w:r w:rsidRPr="00034402">
        <w:rPr>
          <w:rFonts w:ascii="Palatino Linotype" w:hAnsi="Palatino Linotype"/>
          <w:sz w:val="22"/>
          <w:szCs w:val="22"/>
        </w:rPr>
        <w:t xml:space="preserve"> Et pour ce qu’il estoit de sa chair et de son sanc, il fu occis en ceste maniere, car il fu envolepez en .I. </w:t>
      </w:r>
      <w:r w:rsidRPr="00371A09">
        <w:rPr>
          <w:rFonts w:ascii="Palatino Linotype" w:hAnsi="Palatino Linotype"/>
          <w:smallCaps/>
          <w:sz w:val="22"/>
          <w:szCs w:val="22"/>
        </w:rPr>
        <w:t>tapis</w:t>
      </w:r>
      <w:r w:rsidRPr="00034402">
        <w:rPr>
          <w:rFonts w:ascii="Palatino Linotype" w:hAnsi="Palatino Linotype"/>
          <w:sz w:val="22"/>
          <w:szCs w:val="22"/>
        </w:rPr>
        <w:t xml:space="preserve"> et fu tant menez ça et la estroitement que il mourut. </w:t>
      </w:r>
      <w:r w:rsidRPr="00A53B0F">
        <w:rPr>
          <w:rFonts w:ascii="Palatino Linotype" w:hAnsi="Palatino Linotype"/>
          <w:b/>
          <w:sz w:val="22"/>
          <w:szCs w:val="22"/>
        </w:rPr>
        <w:t>[3]</w:t>
      </w:r>
      <w:r w:rsidRPr="00034402">
        <w:rPr>
          <w:rFonts w:ascii="Palatino Linotype" w:hAnsi="Palatino Linotype"/>
          <w:sz w:val="22"/>
          <w:szCs w:val="22"/>
        </w:rPr>
        <w:t xml:space="preserve"> Et por ce le fist morir en ceste maniere pour ce qu’il [ne] vouloit que li sans [du lignage] de son empire fust espandus ne qu’il alast a la terre ne au soleil.</w:t>
      </w:r>
    </w:p>
    <w:p w:rsidR="00A53B0F" w:rsidRPr="00034402" w:rsidRDefault="00A53B0F" w:rsidP="00371A09">
      <w:pPr>
        <w:pStyle w:val="Texteprformat"/>
        <w:jc w:val="both"/>
        <w:rPr>
          <w:rFonts w:ascii="Palatino Linotype" w:hAnsi="Palatino Linotype"/>
          <w:sz w:val="22"/>
          <w:szCs w:val="22"/>
        </w:rPr>
      </w:pPr>
      <w:r w:rsidRPr="00A53B0F">
        <w:rPr>
          <w:rFonts w:ascii="Palatino Linotype" w:hAnsi="Palatino Linotype"/>
          <w:b/>
          <w:sz w:val="22"/>
          <w:szCs w:val="22"/>
        </w:rPr>
        <w:t>[4]</w:t>
      </w:r>
      <w:r w:rsidRPr="00034402">
        <w:rPr>
          <w:rFonts w:ascii="Palatino Linotype" w:hAnsi="Palatino Linotype"/>
          <w:sz w:val="22"/>
          <w:szCs w:val="22"/>
        </w:rPr>
        <w:t xml:space="preserve"> Et quant le </w:t>
      </w:r>
      <w:r w:rsidRPr="00A53B0F">
        <w:rPr>
          <w:rFonts w:ascii="Palatino Linotype" w:hAnsi="Palatino Linotype"/>
          <w:i/>
          <w:sz w:val="22"/>
          <w:szCs w:val="22"/>
        </w:rPr>
        <w:t>Grant Caan</w:t>
      </w:r>
      <w:r w:rsidRPr="00034402">
        <w:rPr>
          <w:rFonts w:ascii="Palatino Linotype" w:hAnsi="Palatino Linotype"/>
          <w:sz w:val="22"/>
          <w:szCs w:val="22"/>
        </w:rPr>
        <w:t xml:space="preserve"> ot vaincu ceste bataille, si comme vous avez oÿ, tous les barons et les hommes de la terre </w:t>
      </w:r>
      <w:r w:rsidRPr="00A53B0F">
        <w:rPr>
          <w:rFonts w:ascii="Palatino Linotype" w:hAnsi="Palatino Linotype"/>
          <w:i/>
          <w:sz w:val="22"/>
          <w:szCs w:val="22"/>
        </w:rPr>
        <w:t>Naian</w:t>
      </w:r>
      <w:r w:rsidRPr="00034402">
        <w:rPr>
          <w:rFonts w:ascii="Palatino Linotype" w:hAnsi="Palatino Linotype"/>
          <w:sz w:val="22"/>
          <w:szCs w:val="22"/>
        </w:rPr>
        <w:t xml:space="preserve"> firent derechef la fiance et le hommage au </w:t>
      </w:r>
      <w:r w:rsidRPr="00A53B0F">
        <w:rPr>
          <w:rFonts w:ascii="Palatino Linotype" w:hAnsi="Palatino Linotype"/>
          <w:i/>
          <w:sz w:val="22"/>
          <w:szCs w:val="22"/>
        </w:rPr>
        <w:t>Grant Caan</w:t>
      </w:r>
      <w:r w:rsidRPr="00034402">
        <w:rPr>
          <w:rFonts w:ascii="Palatino Linotype" w:hAnsi="Palatino Linotype"/>
          <w:sz w:val="22"/>
          <w:szCs w:val="22"/>
        </w:rPr>
        <w:t>.</w:t>
      </w:r>
    </w:p>
    <w:p w:rsidR="00A53B0F" w:rsidRPr="00034402" w:rsidRDefault="00A53B0F" w:rsidP="00371A09">
      <w:pPr>
        <w:pStyle w:val="Texteprformat"/>
        <w:jc w:val="both"/>
        <w:rPr>
          <w:rFonts w:ascii="Palatino Linotype" w:hAnsi="Palatino Linotype"/>
          <w:sz w:val="22"/>
          <w:szCs w:val="22"/>
        </w:rPr>
      </w:pPr>
      <w:r w:rsidRPr="00A53B0F">
        <w:rPr>
          <w:rFonts w:ascii="Palatino Linotype" w:hAnsi="Palatino Linotype"/>
          <w:b/>
          <w:sz w:val="22"/>
          <w:szCs w:val="22"/>
        </w:rPr>
        <w:t>[5]</w:t>
      </w:r>
      <w:r w:rsidRPr="00034402">
        <w:rPr>
          <w:rFonts w:ascii="Palatino Linotype" w:hAnsi="Palatino Linotype"/>
          <w:sz w:val="22"/>
          <w:szCs w:val="22"/>
        </w:rPr>
        <w:t xml:space="preserve"> Si furent de .IIII. provinces, si comme je vous dirai, qui [de la seignourie du dit </w:t>
      </w:r>
      <w:r w:rsidRPr="00A53B0F">
        <w:rPr>
          <w:rFonts w:ascii="Palatino Linotype" w:hAnsi="Palatino Linotype"/>
          <w:i/>
          <w:sz w:val="22"/>
          <w:szCs w:val="22"/>
        </w:rPr>
        <w:t>Naian</w:t>
      </w:r>
      <w:r w:rsidRPr="00034402">
        <w:rPr>
          <w:rFonts w:ascii="Palatino Linotype" w:hAnsi="Palatino Linotype"/>
          <w:sz w:val="22"/>
          <w:szCs w:val="22"/>
        </w:rPr>
        <w:t xml:space="preserve"> avoient esté].</w:t>
      </w:r>
      <w:r w:rsidRPr="00A53B0F">
        <w:rPr>
          <w:rFonts w:ascii="Palatino Linotype" w:hAnsi="Palatino Linotype"/>
          <w:b/>
          <w:sz w:val="22"/>
          <w:szCs w:val="22"/>
        </w:rPr>
        <w:t xml:space="preserve"> [6]</w:t>
      </w:r>
      <w:r w:rsidRPr="00034402">
        <w:rPr>
          <w:rFonts w:ascii="Palatino Linotype" w:hAnsi="Palatino Linotype"/>
          <w:sz w:val="22"/>
          <w:szCs w:val="22"/>
        </w:rPr>
        <w:t xml:space="preserve"> La premiere a non </w:t>
      </w:r>
      <w:r w:rsidRPr="00A53B0F">
        <w:rPr>
          <w:rFonts w:ascii="Palatino Linotype" w:hAnsi="Palatino Linotype"/>
          <w:i/>
          <w:sz w:val="22"/>
          <w:szCs w:val="22"/>
          <w:u w:val="single"/>
        </w:rPr>
        <w:t>Ciorcian</w:t>
      </w:r>
      <w:r w:rsidRPr="00034402">
        <w:rPr>
          <w:rFonts w:ascii="Palatino Linotype" w:hAnsi="Palatino Linotype"/>
          <w:sz w:val="22"/>
          <w:szCs w:val="22"/>
        </w:rPr>
        <w:t xml:space="preserve">, la seconde </w:t>
      </w:r>
      <w:r w:rsidRPr="00A53B0F">
        <w:rPr>
          <w:rFonts w:ascii="Palatino Linotype" w:hAnsi="Palatino Linotype"/>
          <w:i/>
          <w:sz w:val="22"/>
          <w:szCs w:val="22"/>
          <w:u w:val="single"/>
        </w:rPr>
        <w:t>Causy</w:t>
      </w:r>
      <w:r w:rsidRPr="00034402">
        <w:rPr>
          <w:rFonts w:ascii="Palatino Linotype" w:hAnsi="Palatino Linotype"/>
          <w:sz w:val="22"/>
          <w:szCs w:val="22"/>
        </w:rPr>
        <w:t xml:space="preserve">, la tierce </w:t>
      </w:r>
      <w:r w:rsidRPr="00A53B0F">
        <w:rPr>
          <w:rFonts w:ascii="Palatino Linotype" w:hAnsi="Palatino Linotype"/>
          <w:i/>
          <w:sz w:val="22"/>
          <w:szCs w:val="22"/>
          <w:u w:val="single"/>
        </w:rPr>
        <w:t>Bascol</w:t>
      </w:r>
      <w:r w:rsidRPr="00034402">
        <w:rPr>
          <w:rFonts w:ascii="Palatino Linotype" w:hAnsi="Palatino Linotype"/>
          <w:sz w:val="22"/>
          <w:szCs w:val="22"/>
        </w:rPr>
        <w:t xml:space="preserve">, la quarte </w:t>
      </w:r>
      <w:r w:rsidRPr="00A53B0F">
        <w:rPr>
          <w:rFonts w:ascii="Palatino Linotype" w:hAnsi="Palatino Linotype"/>
          <w:i/>
          <w:sz w:val="22"/>
          <w:szCs w:val="22"/>
          <w:u w:val="single"/>
        </w:rPr>
        <w:t>Sichyguyn</w:t>
      </w:r>
      <w:r w:rsidRPr="00034402">
        <w:rPr>
          <w:rFonts w:ascii="Palatino Linotype" w:hAnsi="Palatino Linotype"/>
          <w:sz w:val="22"/>
          <w:szCs w:val="22"/>
        </w:rPr>
        <w:t xml:space="preserve">. </w:t>
      </w:r>
      <w:r w:rsidRPr="00A53B0F">
        <w:rPr>
          <w:rFonts w:ascii="Palatino Linotype" w:hAnsi="Palatino Linotype"/>
          <w:b/>
          <w:sz w:val="22"/>
          <w:szCs w:val="22"/>
        </w:rPr>
        <w:t>[7]</w:t>
      </w:r>
      <w:r w:rsidRPr="00034402">
        <w:rPr>
          <w:rFonts w:ascii="Palatino Linotype" w:hAnsi="Palatino Linotype"/>
          <w:sz w:val="22"/>
          <w:szCs w:val="22"/>
        </w:rPr>
        <w:t xml:space="preserve"> Et de toutes ces quatre granz provinces en estoit </w:t>
      </w:r>
      <w:r w:rsidRPr="00A53B0F">
        <w:rPr>
          <w:rFonts w:ascii="Palatino Linotype" w:hAnsi="Palatino Linotype"/>
          <w:i/>
          <w:sz w:val="22"/>
          <w:szCs w:val="22"/>
        </w:rPr>
        <w:t>Naiam</w:t>
      </w:r>
      <w:r w:rsidRPr="00034402">
        <w:rPr>
          <w:rFonts w:ascii="Palatino Linotype" w:hAnsi="Palatino Linotype"/>
          <w:sz w:val="22"/>
          <w:szCs w:val="22"/>
        </w:rPr>
        <w:t xml:space="preserve"> sires, qui moult estoit grant fait. </w:t>
      </w:r>
      <w:r w:rsidRPr="00A53B0F">
        <w:rPr>
          <w:rFonts w:ascii="Palatino Linotype" w:hAnsi="Palatino Linotype"/>
          <w:b/>
          <w:sz w:val="22"/>
          <w:szCs w:val="22"/>
        </w:rPr>
        <w:t>[8]</w:t>
      </w:r>
      <w:r w:rsidRPr="00034402">
        <w:rPr>
          <w:rFonts w:ascii="Palatino Linotype" w:hAnsi="Palatino Linotype"/>
          <w:sz w:val="22"/>
          <w:szCs w:val="22"/>
        </w:rPr>
        <w:t xml:space="preserve"> Aprés tout ce que le </w:t>
      </w:r>
      <w:r w:rsidRPr="00A53B0F">
        <w:rPr>
          <w:rFonts w:ascii="Palatino Linotype" w:hAnsi="Palatino Linotype"/>
          <w:i/>
          <w:sz w:val="22"/>
          <w:szCs w:val="22"/>
        </w:rPr>
        <w:t>Grant Caan</w:t>
      </w:r>
      <w:r w:rsidRPr="00034402">
        <w:rPr>
          <w:rFonts w:ascii="Palatino Linotype" w:hAnsi="Palatino Linotype"/>
          <w:sz w:val="22"/>
          <w:szCs w:val="22"/>
        </w:rPr>
        <w:t xml:space="preserve"> ot vaincu </w:t>
      </w:r>
      <w:r w:rsidRPr="00A53B0F">
        <w:rPr>
          <w:rFonts w:ascii="Palatino Linotype" w:hAnsi="Palatino Linotype"/>
          <w:i/>
          <w:sz w:val="22"/>
          <w:szCs w:val="22"/>
        </w:rPr>
        <w:t>Naian</w:t>
      </w:r>
      <w:r w:rsidRPr="00034402">
        <w:rPr>
          <w:rFonts w:ascii="Palatino Linotype" w:hAnsi="Palatino Linotype"/>
          <w:sz w:val="22"/>
          <w:szCs w:val="22"/>
        </w:rPr>
        <w:t xml:space="preserve">, ainssi comme vous avez oÿ conter, les generations qui estoient en la seignourie </w:t>
      </w:r>
      <w:r w:rsidRPr="00A53B0F">
        <w:rPr>
          <w:rFonts w:ascii="Palatino Linotype" w:hAnsi="Palatino Linotype"/>
          <w:i/>
          <w:sz w:val="22"/>
          <w:szCs w:val="22"/>
        </w:rPr>
        <w:t>Nayam</w:t>
      </w:r>
      <w:r w:rsidRPr="00034402">
        <w:rPr>
          <w:rFonts w:ascii="Palatino Linotype" w:hAnsi="Palatino Linotype"/>
          <w:sz w:val="22"/>
          <w:szCs w:val="22"/>
        </w:rPr>
        <w:t xml:space="preserve"> en ces quatre provinces devant dites, qui estoient </w:t>
      </w:r>
      <w:r w:rsidRPr="00A53B0F">
        <w:rPr>
          <w:rFonts w:ascii="Palatino Linotype" w:hAnsi="Palatino Linotype"/>
          <w:smallCaps/>
          <w:sz w:val="22"/>
          <w:szCs w:val="22"/>
        </w:rPr>
        <w:t>ydolastre</w:t>
      </w:r>
      <w:r w:rsidRPr="00034402">
        <w:rPr>
          <w:rFonts w:ascii="Palatino Linotype" w:hAnsi="Palatino Linotype"/>
          <w:sz w:val="22"/>
          <w:szCs w:val="22"/>
        </w:rPr>
        <w:t xml:space="preserve"> et </w:t>
      </w:r>
      <w:r w:rsidRPr="00A53B0F">
        <w:rPr>
          <w:rFonts w:ascii="Palatino Linotype" w:hAnsi="Palatino Linotype"/>
          <w:i/>
          <w:sz w:val="22"/>
          <w:szCs w:val="22"/>
        </w:rPr>
        <w:t>sarrazin</w:t>
      </w:r>
      <w:r w:rsidRPr="00034402">
        <w:rPr>
          <w:rFonts w:ascii="Palatino Linotype" w:hAnsi="Palatino Linotype"/>
          <w:sz w:val="22"/>
          <w:szCs w:val="22"/>
        </w:rPr>
        <w:t xml:space="preserve">  – mais auques y avoit de </w:t>
      </w:r>
      <w:r w:rsidRPr="00A53B0F">
        <w:rPr>
          <w:rFonts w:ascii="Palatino Linotype" w:hAnsi="Palatino Linotype"/>
          <w:i/>
          <w:sz w:val="22"/>
          <w:szCs w:val="22"/>
        </w:rPr>
        <w:t>crestiens</w:t>
      </w:r>
      <w:r w:rsidRPr="00034402">
        <w:rPr>
          <w:rFonts w:ascii="Palatino Linotype" w:hAnsi="Palatino Linotype"/>
          <w:sz w:val="22"/>
          <w:szCs w:val="22"/>
        </w:rPr>
        <w:t xml:space="preserve"> – il faisoient si granz gas des </w:t>
      </w:r>
      <w:r w:rsidRPr="00A53B0F">
        <w:rPr>
          <w:rFonts w:ascii="Palatino Linotype" w:hAnsi="Palatino Linotype"/>
          <w:i/>
          <w:sz w:val="22"/>
          <w:szCs w:val="22"/>
        </w:rPr>
        <w:t>Crestiens</w:t>
      </w:r>
      <w:r w:rsidRPr="00034402">
        <w:rPr>
          <w:rFonts w:ascii="Palatino Linotype" w:hAnsi="Palatino Linotype"/>
          <w:sz w:val="22"/>
          <w:szCs w:val="22"/>
        </w:rPr>
        <w:t xml:space="preserve"> et de la crois qui avoit esté portee pour enseigne que il ne pooient durer et leur disoient en euls contraliant: «Or pouez vous veoir comment la croiz de vostre Dieu [a] aidie </w:t>
      </w:r>
      <w:r w:rsidRPr="00A53B0F">
        <w:rPr>
          <w:rFonts w:ascii="Palatino Linotype" w:hAnsi="Palatino Linotype"/>
          <w:i/>
          <w:sz w:val="22"/>
          <w:szCs w:val="22"/>
        </w:rPr>
        <w:t>Naian</w:t>
      </w:r>
      <w:r w:rsidRPr="00034402">
        <w:rPr>
          <w:rFonts w:ascii="Palatino Linotype" w:hAnsi="Palatino Linotype"/>
          <w:sz w:val="22"/>
          <w:szCs w:val="22"/>
        </w:rPr>
        <w:t xml:space="preserve"> qui estoit crestiens et qui l’aouroit!»</w:t>
      </w:r>
    </w:p>
    <w:p w:rsidR="00D868C0" w:rsidRDefault="00A53B0F" w:rsidP="00371A09">
      <w:pPr>
        <w:pStyle w:val="Texteprformat"/>
        <w:jc w:val="both"/>
      </w:pPr>
      <w:r w:rsidRPr="00A53B0F">
        <w:rPr>
          <w:rFonts w:ascii="Palatino Linotype" w:hAnsi="Palatino Linotype"/>
          <w:b/>
          <w:sz w:val="22"/>
          <w:szCs w:val="22"/>
        </w:rPr>
        <w:t xml:space="preserve">[9] </w:t>
      </w:r>
      <w:r w:rsidRPr="00034402">
        <w:rPr>
          <w:rFonts w:ascii="Palatino Linotype" w:hAnsi="Palatino Linotype"/>
          <w:sz w:val="22"/>
          <w:szCs w:val="22"/>
        </w:rPr>
        <w:t xml:space="preserve">Et tant en crut la parole que elle ala jusques au </w:t>
      </w:r>
      <w:r w:rsidRPr="00A53B0F">
        <w:rPr>
          <w:rFonts w:ascii="Palatino Linotype" w:hAnsi="Palatino Linotype"/>
          <w:i/>
          <w:sz w:val="22"/>
          <w:szCs w:val="22"/>
        </w:rPr>
        <w:t>Grant Caam</w:t>
      </w:r>
      <w:r w:rsidRPr="00034402">
        <w:rPr>
          <w:rFonts w:ascii="Palatino Linotype" w:hAnsi="Palatino Linotype"/>
          <w:sz w:val="22"/>
          <w:szCs w:val="22"/>
        </w:rPr>
        <w:t xml:space="preserve">. </w:t>
      </w:r>
      <w:r w:rsidRPr="00A53B0F">
        <w:rPr>
          <w:rFonts w:ascii="Palatino Linotype" w:hAnsi="Palatino Linotype"/>
          <w:b/>
          <w:sz w:val="22"/>
          <w:szCs w:val="22"/>
        </w:rPr>
        <w:t>[10]</w:t>
      </w:r>
      <w:r w:rsidRPr="00034402">
        <w:rPr>
          <w:rFonts w:ascii="Palatino Linotype" w:hAnsi="Palatino Linotype"/>
          <w:sz w:val="22"/>
          <w:szCs w:val="22"/>
        </w:rPr>
        <w:t xml:space="preserve"> Et quant il oÿ ce, si blasma ceulz durement qui ce disoient et devant les </w:t>
      </w:r>
      <w:r w:rsidRPr="00A53B0F">
        <w:rPr>
          <w:rFonts w:ascii="Palatino Linotype" w:hAnsi="Palatino Linotype"/>
          <w:i/>
          <w:sz w:val="22"/>
          <w:szCs w:val="22"/>
        </w:rPr>
        <w:t>Crestiens</w:t>
      </w:r>
      <w:r w:rsidRPr="00034402">
        <w:rPr>
          <w:rFonts w:ascii="Palatino Linotype" w:hAnsi="Palatino Linotype"/>
          <w:sz w:val="22"/>
          <w:szCs w:val="22"/>
        </w:rPr>
        <w:t xml:space="preserve">. </w:t>
      </w:r>
      <w:r w:rsidRPr="00A53B0F">
        <w:rPr>
          <w:rFonts w:ascii="Palatino Linotype" w:hAnsi="Palatino Linotype"/>
          <w:b/>
          <w:sz w:val="22"/>
          <w:szCs w:val="22"/>
        </w:rPr>
        <w:t xml:space="preserve">[11] </w:t>
      </w:r>
      <w:r w:rsidRPr="00034402">
        <w:rPr>
          <w:rFonts w:ascii="Palatino Linotype" w:hAnsi="Palatino Linotype"/>
          <w:sz w:val="22"/>
          <w:szCs w:val="22"/>
        </w:rPr>
        <w:t xml:space="preserve">Et dist aus </w:t>
      </w:r>
      <w:r w:rsidRPr="00A53B0F">
        <w:rPr>
          <w:rFonts w:ascii="Palatino Linotype" w:hAnsi="Palatino Linotype"/>
          <w:i/>
          <w:sz w:val="22"/>
          <w:szCs w:val="22"/>
        </w:rPr>
        <w:t>Crestiens</w:t>
      </w:r>
      <w:r w:rsidRPr="00034402">
        <w:rPr>
          <w:rFonts w:ascii="Palatino Linotype" w:hAnsi="Palatino Linotype"/>
          <w:sz w:val="22"/>
          <w:szCs w:val="22"/>
        </w:rPr>
        <w:t xml:space="preserve"> qui dolent estoient qu’il se deussent reconforter que, se la crois n’avoit aidié </w:t>
      </w:r>
      <w:r w:rsidRPr="00A53B0F">
        <w:rPr>
          <w:rFonts w:ascii="Palatino Linotype" w:hAnsi="Palatino Linotype"/>
          <w:i/>
          <w:sz w:val="22"/>
          <w:szCs w:val="22"/>
        </w:rPr>
        <w:t>Naian</w:t>
      </w:r>
      <w:r w:rsidRPr="00034402">
        <w:rPr>
          <w:rFonts w:ascii="Palatino Linotype" w:hAnsi="Palatino Linotype"/>
          <w:sz w:val="22"/>
          <w:szCs w:val="22"/>
        </w:rPr>
        <w:t xml:space="preserve">, que ele avoit grant raison, quar bonne chose si est comme ceste quant elle veut faire ce qu’elle avoit fait de droiture. </w:t>
      </w:r>
      <w:r w:rsidRPr="00A53B0F">
        <w:rPr>
          <w:rFonts w:ascii="Palatino Linotype" w:hAnsi="Palatino Linotype"/>
          <w:b/>
          <w:sz w:val="22"/>
          <w:szCs w:val="22"/>
        </w:rPr>
        <w:t>[12]</w:t>
      </w:r>
      <w:r w:rsidRPr="00034402">
        <w:rPr>
          <w:rFonts w:ascii="Palatino Linotype" w:hAnsi="Palatino Linotype"/>
          <w:sz w:val="22"/>
          <w:szCs w:val="22"/>
        </w:rPr>
        <w:t xml:space="preserve"> Quar </w:t>
      </w:r>
      <w:r w:rsidRPr="00A53B0F">
        <w:rPr>
          <w:rFonts w:ascii="Palatino Linotype" w:hAnsi="Palatino Linotype"/>
          <w:i/>
          <w:sz w:val="22"/>
          <w:szCs w:val="22"/>
        </w:rPr>
        <w:t>Naian</w:t>
      </w:r>
      <w:r w:rsidRPr="00034402">
        <w:rPr>
          <w:rFonts w:ascii="Palatino Linotype" w:hAnsi="Palatino Linotype"/>
          <w:sz w:val="22"/>
          <w:szCs w:val="22"/>
        </w:rPr>
        <w:t xml:space="preserve"> estoit desloiaus qui venoit contre son seignor, et por ce il est bien avenu ce qu’il avoit deservi et la crois de vostre dieu fist moult bien quant elle ne l’aida contre droit. </w:t>
      </w:r>
      <w:r w:rsidRPr="00A53B0F">
        <w:rPr>
          <w:rFonts w:ascii="Palatino Linotype" w:hAnsi="Palatino Linotype"/>
          <w:b/>
          <w:sz w:val="22"/>
          <w:szCs w:val="22"/>
        </w:rPr>
        <w:t>[13]</w:t>
      </w:r>
      <w:r w:rsidRPr="00034402">
        <w:rPr>
          <w:rFonts w:ascii="Palatino Linotype" w:hAnsi="Palatino Linotype"/>
          <w:sz w:val="22"/>
          <w:szCs w:val="22"/>
        </w:rPr>
        <w:t xml:space="preserve"> Et dist si haut que chascuns l’oÿ, si que les </w:t>
      </w:r>
      <w:r w:rsidRPr="00A53B0F">
        <w:rPr>
          <w:rFonts w:ascii="Palatino Linotype" w:hAnsi="Palatino Linotype"/>
          <w:i/>
          <w:sz w:val="22"/>
          <w:szCs w:val="22"/>
        </w:rPr>
        <w:t>Crestiens</w:t>
      </w:r>
      <w:r w:rsidRPr="00034402">
        <w:rPr>
          <w:rFonts w:ascii="Palatino Linotype" w:hAnsi="Palatino Linotype"/>
          <w:sz w:val="22"/>
          <w:szCs w:val="22"/>
        </w:rPr>
        <w:t xml:space="preserve"> respondirent au </w:t>
      </w:r>
      <w:r w:rsidRPr="00A53B0F">
        <w:rPr>
          <w:rFonts w:ascii="Palatino Linotype" w:hAnsi="Palatino Linotype"/>
          <w:i/>
          <w:sz w:val="22"/>
          <w:szCs w:val="22"/>
        </w:rPr>
        <w:t>Grand Caan</w:t>
      </w:r>
      <w:r w:rsidRPr="00034402">
        <w:rPr>
          <w:rFonts w:ascii="Palatino Linotype" w:hAnsi="Palatino Linotype"/>
          <w:sz w:val="22"/>
          <w:szCs w:val="22"/>
        </w:rPr>
        <w:t xml:space="preserve">: «Sire, vous dites bien car notre croiz ne veult aidier nul tort et pour ce n’aida il point </w:t>
      </w:r>
      <w:r w:rsidRPr="00A53B0F">
        <w:rPr>
          <w:rFonts w:ascii="Palatino Linotype" w:hAnsi="Palatino Linotype"/>
          <w:i/>
          <w:sz w:val="22"/>
          <w:szCs w:val="22"/>
        </w:rPr>
        <w:t>Naian</w:t>
      </w:r>
      <w:r w:rsidRPr="00034402">
        <w:rPr>
          <w:rFonts w:ascii="Palatino Linotype" w:hAnsi="Palatino Linotype"/>
          <w:sz w:val="22"/>
          <w:szCs w:val="22"/>
        </w:rPr>
        <w:t xml:space="preserve"> qu’il faisoit mal et desloiauté si qu’ele n’en veut faire riens pour lui qui mal faisoit». </w:t>
      </w:r>
      <w:r w:rsidRPr="00A53B0F">
        <w:rPr>
          <w:rFonts w:ascii="Palatino Linotype" w:hAnsi="Palatino Linotype"/>
          <w:b/>
          <w:sz w:val="22"/>
          <w:szCs w:val="22"/>
        </w:rPr>
        <w:t>[14]</w:t>
      </w:r>
      <w:r w:rsidRPr="00034402">
        <w:rPr>
          <w:rFonts w:ascii="Palatino Linotype" w:hAnsi="Palatino Linotype"/>
          <w:sz w:val="22"/>
          <w:szCs w:val="22"/>
        </w:rPr>
        <w:t xml:space="preserve"> Si que depuis ne lor fu reprochié de </w:t>
      </w:r>
      <w:r w:rsidRPr="00A53B0F">
        <w:rPr>
          <w:rFonts w:ascii="Palatino Linotype" w:hAnsi="Palatino Linotype"/>
          <w:i/>
          <w:sz w:val="22"/>
          <w:szCs w:val="22"/>
        </w:rPr>
        <w:t>Sarrazins</w:t>
      </w:r>
      <w:r w:rsidRPr="00034402">
        <w:rPr>
          <w:rFonts w:ascii="Palatino Linotype" w:hAnsi="Palatino Linotype"/>
          <w:sz w:val="22"/>
          <w:szCs w:val="22"/>
        </w:rPr>
        <w:t xml:space="preserve"> por ce qu’il oïrent bien la parole qui fu du </w:t>
      </w:r>
      <w:r w:rsidRPr="00A53B0F">
        <w:rPr>
          <w:rFonts w:ascii="Palatino Linotype" w:hAnsi="Palatino Linotype"/>
          <w:i/>
          <w:sz w:val="22"/>
          <w:szCs w:val="22"/>
        </w:rPr>
        <w:t>Seignor</w:t>
      </w:r>
      <w:r w:rsidRPr="00034402">
        <w:rPr>
          <w:rFonts w:ascii="Palatino Linotype" w:hAnsi="Palatino Linotype"/>
          <w:sz w:val="22"/>
          <w:szCs w:val="22"/>
        </w:rPr>
        <w:t xml:space="preserve"> aus </w:t>
      </w:r>
      <w:r w:rsidRPr="00A53B0F">
        <w:rPr>
          <w:rFonts w:ascii="Palatino Linotype" w:hAnsi="Palatino Linotype"/>
          <w:i/>
          <w:sz w:val="22"/>
          <w:szCs w:val="22"/>
        </w:rPr>
        <w:t>Crestiens</w:t>
      </w:r>
      <w:r w:rsidRPr="00034402">
        <w:rPr>
          <w:rFonts w:ascii="Palatino Linotype" w:hAnsi="Palatino Linotype"/>
          <w:sz w:val="22"/>
          <w:szCs w:val="22"/>
        </w:rPr>
        <w:t xml:space="preserve"> por la crois que </w:t>
      </w:r>
      <w:r w:rsidRPr="00A53B0F">
        <w:rPr>
          <w:rFonts w:ascii="Palatino Linotype" w:hAnsi="Palatino Linotype"/>
          <w:i/>
          <w:sz w:val="22"/>
          <w:szCs w:val="22"/>
        </w:rPr>
        <w:t>Naian</w:t>
      </w:r>
      <w:r w:rsidRPr="00034402">
        <w:rPr>
          <w:rFonts w:ascii="Palatino Linotype" w:hAnsi="Palatino Linotype"/>
          <w:sz w:val="22"/>
          <w:szCs w:val="22"/>
        </w:rPr>
        <w:t xml:space="preserve"> avoit portee en s’enseigne.</w:t>
      </w:r>
    </w:p>
    <w:sectPr w:rsidR="00D868C0" w:rsidSect="00A53B0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A53B0F"/>
    <w:rsid w:val="001B5FB1"/>
    <w:rsid w:val="00371A09"/>
    <w:rsid w:val="00A53B0F"/>
    <w:rsid w:val="00D868C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B5FB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eprformat">
    <w:name w:val="Texte préformaté"/>
    <w:basedOn w:val="Normale"/>
    <w:rsid w:val="00A53B0F"/>
    <w:pPr>
      <w:widowControl w:val="0"/>
      <w:suppressAutoHyphens/>
      <w:spacing w:after="0" w:line="240" w:lineRule="auto"/>
    </w:pPr>
    <w:rPr>
      <w:rFonts w:ascii="Times New Roman" w:eastAsia="Times New Roman" w:hAnsi="Times New Roman" w:cs="Times New Roman"/>
      <w:sz w:val="20"/>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2020-03-29T14:32:00Z</dcterms:created>
  <dcterms:modified xsi:type="dcterms:W3CDTF">2020-03-29T14:32:00Z</dcterms:modified>
</cp:coreProperties>
</file>