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0C" w:rsidRPr="00634D0C" w:rsidRDefault="00634D0C" w:rsidP="003B062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34D0C">
        <w:rPr>
          <w:rFonts w:ascii="Palatino Linotype" w:hAnsi="Palatino Linotype"/>
          <w:b/>
          <w:smallCaps/>
          <w:u w:val="single"/>
        </w:rPr>
        <w:t>VA, 62</w:t>
      </w:r>
    </w:p>
    <w:p w:rsidR="00634D0C" w:rsidRPr="0051750F" w:rsidRDefault="00634D0C" w:rsidP="003B062B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bataia che fo dentro el </w:t>
      </w:r>
      <w:r w:rsidRPr="00634D0C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e </w:t>
      </w:r>
      <w:r w:rsidRPr="00634D0C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>.</w:t>
      </w:r>
    </w:p>
    <w:p w:rsidR="00634D0C" w:rsidRDefault="00634D0C" w:rsidP="003B062B">
      <w:pPr>
        <w:spacing w:after="0" w:line="240" w:lineRule="auto"/>
        <w:jc w:val="both"/>
        <w:rPr>
          <w:rFonts w:ascii="Palatino Linotype" w:hAnsi="Palatino Linotype"/>
        </w:rPr>
      </w:pPr>
    </w:p>
    <w:p w:rsidR="00634D0C" w:rsidRPr="0051750F" w:rsidRDefault="00634D0C" w:rsidP="003B062B">
      <w:pPr>
        <w:spacing w:after="0" w:line="240" w:lineRule="auto"/>
        <w:jc w:val="both"/>
        <w:rPr>
          <w:rFonts w:ascii="Palatino Linotype" w:hAnsi="Palatino Linotype"/>
        </w:rPr>
      </w:pPr>
      <w:r w:rsidRPr="00634D0C">
        <w:rPr>
          <w:rFonts w:ascii="Palatino Linotype" w:hAnsi="Palatino Linotype"/>
          <w:b/>
        </w:rPr>
        <w:t>[35]</w:t>
      </w:r>
      <w:r w:rsidRPr="0051750F">
        <w:rPr>
          <w:rFonts w:ascii="Palatino Linotype" w:hAnsi="Palatino Linotype"/>
        </w:rPr>
        <w:t xml:space="preserve"> E chomandò el </w:t>
      </w:r>
      <w:r w:rsidRPr="00634D0C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che </w:t>
      </w:r>
      <w:r w:rsidRPr="00634D0C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 xml:space="preserve"> fosse morto e fè’-llo ligare stretamente in uno </w:t>
      </w:r>
      <w:r w:rsidRPr="003B062B">
        <w:rPr>
          <w:rFonts w:ascii="Palatino Linotype" w:hAnsi="Palatino Linotype"/>
          <w:smallCaps/>
        </w:rPr>
        <w:t>tapedo</w:t>
      </w:r>
      <w:r w:rsidRPr="0051750F">
        <w:rPr>
          <w:rFonts w:ascii="Palatino Linotype" w:hAnsi="Palatino Linotype"/>
        </w:rPr>
        <w:t xml:space="preserve">, et tanto lo fè’ demenare in zia et in là ch’el morì, et sì lo lasò lì dentro. </w:t>
      </w:r>
      <w:r w:rsidRPr="00634D0C">
        <w:rPr>
          <w:rFonts w:ascii="Palatino Linotype" w:hAnsi="Palatino Linotype"/>
          <w:b/>
        </w:rPr>
        <w:t>[36]</w:t>
      </w:r>
      <w:r w:rsidRPr="0051750F">
        <w:rPr>
          <w:rFonts w:ascii="Palatino Linotype" w:hAnsi="Palatino Linotype"/>
        </w:rPr>
        <w:t xml:space="preserve"> La chaxion per che lo fexe morir in cotal maniera si fo perché el disse el </w:t>
      </w:r>
      <w:r w:rsidRPr="00634D0C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ch’el non voleva che ’l sangue dela soa chaxa inperial fosse sparsso, nì che sula tera el vedeseno morir a mala morte alchuno della chaxa.</w:t>
      </w:r>
      <w:r>
        <w:rPr>
          <w:rFonts w:ascii="Palatino Linotype" w:hAnsi="Palatino Linotype"/>
        </w:rPr>
        <w:t xml:space="preserve"> </w:t>
      </w:r>
      <w:r w:rsidRPr="00634D0C">
        <w:rPr>
          <w:rFonts w:ascii="Palatino Linotype" w:hAnsi="Palatino Linotype"/>
          <w:b/>
        </w:rPr>
        <w:t>[37]</w:t>
      </w:r>
      <w:r w:rsidRPr="0051750F">
        <w:rPr>
          <w:rFonts w:ascii="Palatino Linotype" w:hAnsi="Palatino Linotype"/>
        </w:rPr>
        <w:t xml:space="preserve"> Quando </w:t>
      </w:r>
      <w:r w:rsidRPr="00634D0C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 xml:space="preserve"> fo morto, tuta la zente e li baroni delle quatro provinzie le qual signiorizava </w:t>
      </w:r>
      <w:r w:rsidRPr="00634D0C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 xml:space="preserve"> f[è] no inchontenente fedeltade al </w:t>
      </w:r>
      <w:r w:rsidRPr="00634D0C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. </w:t>
      </w:r>
      <w:r w:rsidRPr="00634D0C">
        <w:rPr>
          <w:rFonts w:ascii="Palatino Linotype" w:hAnsi="Palatino Linotype"/>
          <w:b/>
        </w:rPr>
        <w:t>[38]</w:t>
      </w:r>
      <w:r w:rsidRPr="0051750F">
        <w:rPr>
          <w:rFonts w:ascii="Palatino Linotype" w:hAnsi="Palatino Linotype"/>
        </w:rPr>
        <w:t xml:space="preserve"> Questa è la nome delle quatro provinzie: la prima à nome </w:t>
      </w:r>
      <w:r w:rsidRPr="00634D0C">
        <w:rPr>
          <w:rFonts w:ascii="Palatino Linotype" w:hAnsi="Palatino Linotype"/>
          <w:i/>
          <w:u w:val="single"/>
        </w:rPr>
        <w:t>Facirocia</w:t>
      </w:r>
      <w:r w:rsidRPr="0051750F">
        <w:rPr>
          <w:rFonts w:ascii="Palatino Linotype" w:hAnsi="Palatino Linotype"/>
        </w:rPr>
        <w:t xml:space="preserve">, la segonda </w:t>
      </w:r>
      <w:r w:rsidRPr="00634D0C">
        <w:rPr>
          <w:rFonts w:ascii="Palatino Linotype" w:hAnsi="Palatino Linotype"/>
          <w:i/>
          <w:u w:val="single"/>
        </w:rPr>
        <w:t>Chauli</w:t>
      </w:r>
      <w:r w:rsidRPr="0051750F">
        <w:rPr>
          <w:rFonts w:ascii="Palatino Linotype" w:hAnsi="Palatino Linotype"/>
        </w:rPr>
        <w:t xml:space="preserve">, la terza </w:t>
      </w:r>
      <w:r w:rsidRPr="00634D0C">
        <w:rPr>
          <w:rFonts w:ascii="Palatino Linotype" w:hAnsi="Palatino Linotype"/>
          <w:i/>
          <w:u w:val="single"/>
        </w:rPr>
        <w:t>Braschel</w:t>
      </w:r>
      <w:r w:rsidRPr="0051750F">
        <w:rPr>
          <w:rFonts w:ascii="Palatino Linotype" w:hAnsi="Palatino Linotype"/>
        </w:rPr>
        <w:t xml:space="preserve">, la quarta </w:t>
      </w:r>
      <w:r w:rsidRPr="00634D0C">
        <w:rPr>
          <w:rFonts w:ascii="Palatino Linotype" w:hAnsi="Palatino Linotype"/>
          <w:i/>
          <w:u w:val="single"/>
        </w:rPr>
        <w:t>Sichugni</w:t>
      </w:r>
      <w:r w:rsidRPr="0051750F">
        <w:rPr>
          <w:rFonts w:ascii="Palatino Linotype" w:hAnsi="Palatino Linotype"/>
        </w:rPr>
        <w:t xml:space="preserve">. </w:t>
      </w:r>
      <w:r w:rsidRPr="00634D0C">
        <w:rPr>
          <w:rFonts w:ascii="Palatino Linotype" w:hAnsi="Palatino Linotype"/>
          <w:b/>
        </w:rPr>
        <w:t>[39]</w:t>
      </w:r>
      <w:r w:rsidRPr="0051750F">
        <w:rPr>
          <w:rFonts w:ascii="Palatino Linotype" w:hAnsi="Palatino Linotype"/>
        </w:rPr>
        <w:t xml:space="preserve"> Questo </w:t>
      </w:r>
      <w:r w:rsidRPr="00634D0C">
        <w:rPr>
          <w:rFonts w:ascii="Palatino Linotype" w:hAnsi="Palatino Linotype"/>
          <w:i/>
          <w:u w:val="single"/>
        </w:rPr>
        <w:t>Naian</w:t>
      </w:r>
      <w:r w:rsidRPr="0051750F">
        <w:rPr>
          <w:rFonts w:ascii="Palatino Linotype" w:hAnsi="Palatino Linotype"/>
        </w:rPr>
        <w:t xml:space="preserve"> era cristian batizado e avea nel suo gran chonfalone la croxie de Cristo per soa insegnia. </w:t>
      </w:r>
      <w:r w:rsidRPr="00634D0C">
        <w:rPr>
          <w:rFonts w:ascii="Palatino Linotype" w:hAnsi="Palatino Linotype"/>
          <w:b/>
        </w:rPr>
        <w:t>[40]</w:t>
      </w:r>
      <w:r w:rsidRPr="0051750F">
        <w:rPr>
          <w:rFonts w:ascii="Palatino Linotype" w:hAnsi="Palatino Linotype"/>
        </w:rPr>
        <w:t xml:space="preserve"> E quando el fo chusì sconfito e morto, i </w:t>
      </w:r>
      <w:r w:rsidRPr="00634D0C">
        <w:rPr>
          <w:rFonts w:ascii="Palatino Linotype" w:hAnsi="Palatino Linotype"/>
          <w:i/>
        </w:rPr>
        <w:t>saraxini</w:t>
      </w:r>
      <w:r w:rsidRPr="0051750F">
        <w:rPr>
          <w:rFonts w:ascii="Palatino Linotype" w:hAnsi="Palatino Linotype"/>
        </w:rPr>
        <w:t xml:space="preserve"> e li </w:t>
      </w:r>
      <w:r w:rsidRPr="00634D0C">
        <w:rPr>
          <w:rFonts w:ascii="Palatino Linotype" w:hAnsi="Palatino Linotype"/>
          <w:i/>
        </w:rPr>
        <w:t>zudei</w:t>
      </w:r>
      <w:r w:rsidRPr="0051750F">
        <w:rPr>
          <w:rFonts w:ascii="Palatino Linotype" w:hAnsi="Palatino Linotype"/>
        </w:rPr>
        <w:t xml:space="preserve"> e altra zente che desprixiava la fe’ de Cristo sì se ne fèno gran befe della fe’ cristiana et della croxie che avea </w:t>
      </w:r>
      <w:r w:rsidRPr="00634D0C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 xml:space="preserve"> sul so chonfalon, e fevano gran derision de’ </w:t>
      </w:r>
      <w:r w:rsidRPr="00634D0C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. </w:t>
      </w:r>
      <w:r w:rsidRPr="00634D0C">
        <w:rPr>
          <w:rFonts w:ascii="Palatino Linotype" w:hAnsi="Palatino Linotype"/>
          <w:b/>
        </w:rPr>
        <w:t>[41]</w:t>
      </w:r>
      <w:r w:rsidRPr="0051750F">
        <w:rPr>
          <w:rFonts w:ascii="Palatino Linotype" w:hAnsi="Palatino Linotype"/>
        </w:rPr>
        <w:t xml:space="preserve"> E li </w:t>
      </w:r>
      <w:r w:rsidRPr="00634D0C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 se lementò de quelle inzurie al </w:t>
      </w:r>
      <w:r w:rsidRPr="00634D0C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, el qual aspramente reprexe quelli che dixevano ai </w:t>
      </w:r>
      <w:r w:rsidRPr="00634D0C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 inzuria. </w:t>
      </w:r>
      <w:r w:rsidRPr="00634D0C">
        <w:rPr>
          <w:rFonts w:ascii="Palatino Linotype" w:hAnsi="Palatino Linotype"/>
          <w:b/>
        </w:rPr>
        <w:t>[42]</w:t>
      </w:r>
      <w:r w:rsidRPr="0051750F">
        <w:rPr>
          <w:rFonts w:ascii="Palatino Linotype" w:hAnsi="Palatino Linotype"/>
        </w:rPr>
        <w:t xml:space="preserve"> E poi se fè’ vegnir davanti tuti li </w:t>
      </w:r>
      <w:r w:rsidRPr="003B062B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 e chomenzò-li a chonfortar digando che i non avevano raxion né chaxion de aver vergonzia se la ‹croxie› del suo dio non aveva aidado </w:t>
      </w:r>
      <w:r w:rsidRPr="00634D0C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 xml:space="preserve">, e dise: «Segniori </w:t>
      </w:r>
      <w:r w:rsidRPr="00634D0C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, el bon dio non die’ aidar niuno che abia torto, anzi die’ senpre mantegnir zustizia e raxion. </w:t>
      </w:r>
      <w:r w:rsidRPr="00634D0C">
        <w:rPr>
          <w:rFonts w:ascii="Palatino Linotype" w:hAnsi="Palatino Linotype"/>
          <w:b/>
        </w:rPr>
        <w:t>[43]</w:t>
      </w:r>
      <w:r w:rsidRPr="0051750F">
        <w:rPr>
          <w:rFonts w:ascii="Palatino Linotype" w:hAnsi="Palatino Linotype"/>
        </w:rPr>
        <w:t xml:space="preserve"> </w:t>
      </w:r>
      <w:r w:rsidRPr="00634D0C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 xml:space="preserve"> era falso e traditor, et era rebello del suo segnior, et però quel vostro dio è iusto et non el volse aidar», sì che per le suo’ parolle li </w:t>
      </w:r>
      <w:r w:rsidRPr="00634D0C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 rimaxeno chonsolati. </w:t>
      </w:r>
      <w:r w:rsidRPr="00634D0C">
        <w:rPr>
          <w:rFonts w:ascii="Palatino Linotype" w:hAnsi="Palatino Linotype"/>
          <w:b/>
        </w:rPr>
        <w:t>[44]</w:t>
      </w:r>
      <w:r w:rsidRPr="0051750F">
        <w:rPr>
          <w:rFonts w:ascii="Palatino Linotype" w:hAnsi="Palatino Linotype"/>
        </w:rPr>
        <w:t xml:space="preserve"> Né alchuno dapoi non gli osò|</w:t>
      </w:r>
      <w:r>
        <w:rPr>
          <w:rFonts w:ascii="Palatino Linotype" w:hAnsi="Palatino Linotype"/>
        </w:rPr>
        <w:t>no |</w:t>
      </w:r>
      <w:r w:rsidRPr="0051750F">
        <w:rPr>
          <w:rFonts w:ascii="Palatino Linotype" w:hAnsi="Palatino Linotype"/>
        </w:rPr>
        <w:t>32r| plui dir inzuria né tentar-li della sua fede, ma steteno quieti et pazifichati.</w:t>
      </w:r>
    </w:p>
    <w:p w:rsidR="00C33D5F" w:rsidRDefault="00C33D5F" w:rsidP="003B062B">
      <w:pPr>
        <w:spacing w:after="0" w:line="240" w:lineRule="auto"/>
        <w:jc w:val="both"/>
      </w:pPr>
    </w:p>
    <w:sectPr w:rsidR="00C33D5F" w:rsidSect="00634D0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34D0C"/>
    <w:rsid w:val="003B062B"/>
    <w:rsid w:val="00634D0C"/>
    <w:rsid w:val="006931F1"/>
    <w:rsid w:val="00C3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31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2020-03-29T14:38:00Z</dcterms:created>
  <dcterms:modified xsi:type="dcterms:W3CDTF">2020-03-29T14:38:00Z</dcterms:modified>
</cp:coreProperties>
</file>