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E2A" w:rsidRPr="00854CB9" w:rsidRDefault="00854CB9" w:rsidP="00362DF3">
      <w:pPr>
        <w:spacing w:after="0" w:line="240" w:lineRule="auto"/>
        <w:jc w:val="both"/>
        <w:rPr>
          <w:rFonts w:ascii="Palatino Linotype" w:hAnsi="Palatino Linotype"/>
          <w:b/>
          <w:u w:val="single"/>
        </w:rPr>
      </w:pPr>
      <w:r w:rsidRPr="00854CB9">
        <w:rPr>
          <w:rFonts w:ascii="Palatino Linotype" w:hAnsi="Palatino Linotype"/>
          <w:b/>
          <w:u w:val="single"/>
        </w:rPr>
        <w:t>R</w:t>
      </w:r>
      <w:r w:rsidR="007D49A7">
        <w:rPr>
          <w:rFonts w:ascii="Palatino Linotype" w:hAnsi="Palatino Linotype"/>
          <w:b/>
          <w:u w:val="single"/>
        </w:rPr>
        <w:t>, I</w:t>
      </w:r>
      <w:r w:rsidRPr="00854CB9">
        <w:rPr>
          <w:rFonts w:ascii="Palatino Linotype" w:hAnsi="Palatino Linotype"/>
          <w:b/>
          <w:u w:val="single"/>
        </w:rPr>
        <w:t xml:space="preserve"> 1</w:t>
      </w:r>
    </w:p>
    <w:p w:rsidR="00854CB9" w:rsidRPr="00854CB9" w:rsidRDefault="00854CB9" w:rsidP="00362DF3">
      <w:pPr>
        <w:spacing w:after="0" w:line="240" w:lineRule="auto"/>
        <w:jc w:val="both"/>
        <w:rPr>
          <w:rFonts w:ascii="Palatino Linotype" w:hAnsi="Palatino Linotype"/>
        </w:rPr>
      </w:pPr>
    </w:p>
    <w:p w:rsidR="00854CB9" w:rsidRPr="00854CB9" w:rsidRDefault="00854CB9" w:rsidP="00362DF3">
      <w:pPr>
        <w:spacing w:after="0" w:line="240" w:lineRule="auto"/>
        <w:jc w:val="both"/>
        <w:rPr>
          <w:rFonts w:ascii="Palatino Linotype" w:hAnsi="Palatino Linotype"/>
        </w:rPr>
      </w:pPr>
      <w:r w:rsidRPr="00854CB9">
        <w:rPr>
          <w:rFonts w:ascii="Palatino Linotype" w:hAnsi="Palatino Linotype"/>
          <w:b/>
        </w:rPr>
        <w:t>[19]</w:t>
      </w:r>
      <w:r w:rsidRPr="00854CB9">
        <w:rPr>
          <w:rFonts w:ascii="Palatino Linotype" w:hAnsi="Palatino Linotype"/>
        </w:rPr>
        <w:t xml:space="preserve"> Messer </w:t>
      </w:r>
      <w:r w:rsidRPr="00854CB9">
        <w:rPr>
          <w:rFonts w:ascii="Palatino Linotype" w:hAnsi="Palatino Linotype"/>
          <w:i/>
        </w:rPr>
        <w:t>Nicolò</w:t>
      </w:r>
      <w:r w:rsidRPr="00854CB9">
        <w:rPr>
          <w:rFonts w:ascii="Palatino Linotype" w:hAnsi="Palatino Linotype"/>
        </w:rPr>
        <w:t xml:space="preserve"> et messer </w:t>
      </w:r>
      <w:r w:rsidRPr="00854CB9">
        <w:rPr>
          <w:rFonts w:ascii="Palatino Linotype" w:hAnsi="Palatino Linotype"/>
          <w:i/>
        </w:rPr>
        <w:t>Maffeo</w:t>
      </w:r>
      <w:r w:rsidRPr="00854CB9">
        <w:rPr>
          <w:rFonts w:ascii="Palatino Linotype" w:hAnsi="Palatino Linotype"/>
        </w:rPr>
        <w:t xml:space="preserve">, udito quanto li veniva commandato, humilmente inginocchiati dinanzi al </w:t>
      </w:r>
      <w:r w:rsidRPr="00854CB9">
        <w:rPr>
          <w:rFonts w:ascii="Palatino Linotype" w:hAnsi="Palatino Linotype"/>
          <w:i/>
        </w:rPr>
        <w:t>Gran Can</w:t>
      </w:r>
      <w:r w:rsidRPr="00854CB9">
        <w:rPr>
          <w:rFonts w:ascii="Palatino Linotype" w:hAnsi="Palatino Linotype"/>
        </w:rPr>
        <w:t xml:space="preserve"> dissero che erano pronti et apparecchiati de far tutto ciò che gli piaceva; qual li fece scriver lettere in lingua tartaresca al papa di </w:t>
      </w:r>
      <w:r w:rsidRPr="00854CB9">
        <w:rPr>
          <w:rFonts w:ascii="Palatino Linotype" w:hAnsi="Palatino Linotype"/>
          <w:i/>
          <w:u w:val="single"/>
        </w:rPr>
        <w:t>Roma</w:t>
      </w:r>
      <w:r w:rsidRPr="00854CB9">
        <w:rPr>
          <w:rFonts w:ascii="Palatino Linotype" w:hAnsi="Palatino Linotype"/>
        </w:rPr>
        <w:t xml:space="preserve"> et gliele diede, et anchora comandò che gli fosse data una </w:t>
      </w:r>
      <w:r w:rsidRPr="00854CB9">
        <w:rPr>
          <w:rFonts w:ascii="Palatino Linotype" w:hAnsi="Palatino Linotype"/>
          <w:smallCaps/>
        </w:rPr>
        <w:t>tavola</w:t>
      </w:r>
      <w:r w:rsidRPr="00854CB9">
        <w:rPr>
          <w:rFonts w:ascii="Palatino Linotype" w:hAnsi="Palatino Linotype"/>
        </w:rPr>
        <w:t xml:space="preserve"> d’</w:t>
      </w:r>
      <w:r w:rsidRPr="00854CB9">
        <w:rPr>
          <w:rFonts w:ascii="Palatino Linotype" w:hAnsi="Palatino Linotype"/>
          <w:smallCaps/>
        </w:rPr>
        <w:t>oro</w:t>
      </w:r>
      <w:r w:rsidRPr="00854CB9">
        <w:rPr>
          <w:rFonts w:ascii="Palatino Linotype" w:hAnsi="Palatino Linotype"/>
        </w:rPr>
        <w:t xml:space="preserve">, nella qual era scolpito il segno reale, secondo l’usanza della sua grandezza: et qualunche persona che porta detta </w:t>
      </w:r>
      <w:r w:rsidRPr="00854CB9">
        <w:rPr>
          <w:rFonts w:ascii="Palatino Linotype" w:hAnsi="Palatino Linotype"/>
          <w:smallCaps/>
        </w:rPr>
        <w:t>tavola</w:t>
      </w:r>
      <w:r w:rsidRPr="00854CB9">
        <w:rPr>
          <w:rFonts w:ascii="Palatino Linotype" w:hAnsi="Palatino Linotype"/>
        </w:rPr>
        <w:t xml:space="preserve"> deve essere menata et condutta di luogo a luogo da tutti i rettori delle terre sottoposte all’imperio, sicura con tutta la compagnia; et per il tempo che vuole dimorare in alcuna città, fortezza o castello o villa, a lei et a tutti i suoi gli vien provisto et fatte le spese et date tutte l’altre cose necessarie. </w:t>
      </w:r>
      <w:r w:rsidRPr="00854CB9">
        <w:rPr>
          <w:rFonts w:ascii="Palatino Linotype" w:hAnsi="Palatino Linotype"/>
          <w:b/>
        </w:rPr>
        <w:t>[20]</w:t>
      </w:r>
      <w:r w:rsidRPr="00854CB9">
        <w:rPr>
          <w:rFonts w:ascii="Palatino Linotype" w:hAnsi="Palatino Linotype"/>
        </w:rPr>
        <w:t xml:space="preserve"> Hor, essendo essi dispazzati cosí honoratamente, pigliata licenza dal </w:t>
      </w:r>
      <w:r w:rsidRPr="00854CB9">
        <w:rPr>
          <w:rFonts w:ascii="Palatino Linotype" w:hAnsi="Palatino Linotype"/>
          <w:i/>
        </w:rPr>
        <w:t>Gran Can</w:t>
      </w:r>
      <w:r w:rsidRPr="00854CB9">
        <w:rPr>
          <w:rFonts w:ascii="Palatino Linotype" w:hAnsi="Palatino Linotype"/>
        </w:rPr>
        <w:t xml:space="preserve">, cominciorno a camminare, portando con essi loro le lettere et la </w:t>
      </w:r>
      <w:r w:rsidRPr="00854CB9">
        <w:rPr>
          <w:rFonts w:ascii="Palatino Linotype" w:hAnsi="Palatino Linotype"/>
          <w:smallCaps/>
        </w:rPr>
        <w:t>tavola</w:t>
      </w:r>
      <w:r w:rsidRPr="00854CB9">
        <w:rPr>
          <w:rFonts w:ascii="Palatino Linotype" w:hAnsi="Palatino Linotype"/>
        </w:rPr>
        <w:t xml:space="preserve"> d’</w:t>
      </w:r>
      <w:r w:rsidRPr="00854CB9">
        <w:rPr>
          <w:rFonts w:ascii="Palatino Linotype" w:hAnsi="Palatino Linotype"/>
          <w:smallCaps/>
        </w:rPr>
        <w:t>oro</w:t>
      </w:r>
      <w:r w:rsidRPr="00854CB9">
        <w:rPr>
          <w:rFonts w:ascii="Palatino Linotype" w:hAnsi="Palatino Linotype"/>
        </w:rPr>
        <w:t xml:space="preserve">; et havendo cavalcato insieme venti giornate, il baron sopradetto si ammalò gravemente, per volontà del qual et per consiglio de molti lasciandolo seguitorno il suo viaggio, et per la </w:t>
      </w:r>
      <w:r w:rsidRPr="00854CB9">
        <w:rPr>
          <w:rFonts w:ascii="Palatino Linotype" w:hAnsi="Palatino Linotype"/>
          <w:smallCaps/>
        </w:rPr>
        <w:t>tavola</w:t>
      </w:r>
      <w:r w:rsidRPr="00854CB9">
        <w:rPr>
          <w:rFonts w:ascii="Palatino Linotype" w:hAnsi="Palatino Linotype"/>
        </w:rPr>
        <w:t xml:space="preserve"> d’</w:t>
      </w:r>
      <w:r w:rsidRPr="00854CB9">
        <w:rPr>
          <w:rFonts w:ascii="Palatino Linotype" w:hAnsi="Palatino Linotype"/>
          <w:smallCaps/>
        </w:rPr>
        <w:t>oro</w:t>
      </w:r>
      <w:r w:rsidRPr="00854CB9">
        <w:rPr>
          <w:rFonts w:ascii="Palatino Linotype" w:hAnsi="Palatino Linotype"/>
        </w:rPr>
        <w:t xml:space="preserve"> c’havevano erano in ogni parte ricevuti con grandissimo favore, et fattoli le spese et datoli le scorte. </w:t>
      </w:r>
      <w:r w:rsidRPr="00854CB9">
        <w:rPr>
          <w:rFonts w:ascii="Palatino Linotype" w:hAnsi="Palatino Linotype"/>
          <w:b/>
        </w:rPr>
        <w:t>[21]</w:t>
      </w:r>
      <w:r w:rsidRPr="00854CB9">
        <w:rPr>
          <w:rFonts w:ascii="Palatino Linotype" w:hAnsi="Palatino Linotype"/>
        </w:rPr>
        <w:t xml:space="preserve"> Et per i gran freddi, nevi et giazze, et per l’acque de’ fiumi che trovorono molto cresciute in molti luoghi, li fu necessario di ritardare il loro viaggio, nel qual stettero tre anni avanti che potessino venire ad un porto dell’</w:t>
      </w:r>
      <w:r w:rsidRPr="00854CB9">
        <w:rPr>
          <w:rFonts w:ascii="Palatino Linotype" w:hAnsi="Palatino Linotype"/>
          <w:i/>
          <w:u w:val="single"/>
        </w:rPr>
        <w:t>Armenia Minore</w:t>
      </w:r>
      <w:r w:rsidRPr="00362DF3">
        <w:rPr>
          <w:rFonts w:ascii="Palatino Linotype" w:hAnsi="Palatino Linotype"/>
          <w:i/>
        </w:rPr>
        <w:t xml:space="preserve"> </w:t>
      </w:r>
      <w:r w:rsidRPr="00854CB9">
        <w:rPr>
          <w:rFonts w:ascii="Palatino Linotype" w:hAnsi="Palatino Linotype"/>
        </w:rPr>
        <w:t xml:space="preserve">detta la </w:t>
      </w:r>
      <w:r w:rsidRPr="00854CB9">
        <w:rPr>
          <w:rFonts w:ascii="Palatino Linotype" w:hAnsi="Palatino Linotype"/>
          <w:i/>
          <w:u w:val="single"/>
        </w:rPr>
        <w:t>Giazza</w:t>
      </w:r>
      <w:r w:rsidRPr="00854CB9">
        <w:rPr>
          <w:rFonts w:ascii="Palatino Linotype" w:hAnsi="Palatino Linotype"/>
        </w:rPr>
        <w:t xml:space="preserve">; dalla qual dipartendosi per mare vennero in </w:t>
      </w:r>
      <w:r w:rsidRPr="00854CB9">
        <w:rPr>
          <w:rFonts w:ascii="Palatino Linotype" w:hAnsi="Palatino Linotype"/>
          <w:i/>
          <w:u w:val="single"/>
        </w:rPr>
        <w:t>Acre</w:t>
      </w:r>
      <w:r w:rsidRPr="00854CB9">
        <w:rPr>
          <w:rFonts w:ascii="Palatino Linotype" w:hAnsi="Palatino Linotype"/>
        </w:rPr>
        <w:t xml:space="preserve">, del mese di aprile nell’anno </w:t>
      </w:r>
      <w:r w:rsidRPr="00854CB9">
        <w:rPr>
          <w:rFonts w:ascii="Palatino Linotype" w:hAnsi="Palatino Linotype"/>
          <w:smallCaps/>
        </w:rPr>
        <w:t>MCCLXIX</w:t>
      </w:r>
      <w:r w:rsidRPr="00854CB9">
        <w:rPr>
          <w:rFonts w:ascii="Palatino Linotype" w:hAnsi="Palatino Linotype"/>
        </w:rPr>
        <w:t>.</w:t>
      </w:r>
    </w:p>
    <w:sectPr w:rsidR="00854CB9" w:rsidRPr="00854CB9" w:rsidSect="00854CB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854CB9"/>
    <w:rsid w:val="00362DF3"/>
    <w:rsid w:val="00583221"/>
    <w:rsid w:val="00690E2A"/>
    <w:rsid w:val="007D49A7"/>
    <w:rsid w:val="00854C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90E2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2020-03-27T11:59:00Z</dcterms:created>
  <dcterms:modified xsi:type="dcterms:W3CDTF">2020-03-27T11:59:00Z</dcterms:modified>
</cp:coreProperties>
</file>