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A4C" w:rsidRPr="00EA6A4C" w:rsidRDefault="00EA6A4C" w:rsidP="007F6232">
      <w:pPr>
        <w:widowControl w:val="0"/>
        <w:spacing w:after="0" w:line="240" w:lineRule="auto"/>
        <w:jc w:val="both"/>
        <w:rPr>
          <w:rFonts w:ascii="Palatino Linotype" w:hAnsi="Palatino Linotype"/>
          <w:b/>
          <w:iCs/>
          <w:u w:val="single"/>
        </w:rPr>
      </w:pPr>
      <w:r w:rsidRPr="00EA6A4C">
        <w:rPr>
          <w:rFonts w:ascii="Palatino Linotype" w:hAnsi="Palatino Linotype"/>
          <w:b/>
          <w:iCs/>
          <w:u w:val="single"/>
        </w:rPr>
        <w:t>R</w:t>
      </w:r>
      <w:r w:rsidR="007F6232">
        <w:rPr>
          <w:rFonts w:ascii="Palatino Linotype" w:hAnsi="Palatino Linotype"/>
          <w:b/>
          <w:iCs/>
          <w:u w:val="single"/>
        </w:rPr>
        <w:t>, II</w:t>
      </w:r>
      <w:r w:rsidRPr="00EA6A4C">
        <w:rPr>
          <w:rFonts w:ascii="Palatino Linotype" w:hAnsi="Palatino Linotype"/>
          <w:b/>
          <w:iCs/>
          <w:u w:val="single"/>
        </w:rPr>
        <w:t xml:space="preserve"> 2</w:t>
      </w:r>
    </w:p>
    <w:p w:rsidR="00EA6A4C" w:rsidRPr="006B3E78" w:rsidRDefault="00EA6A4C" w:rsidP="007F6232">
      <w:pPr>
        <w:widowControl w:val="0"/>
        <w:spacing w:after="0" w:line="240" w:lineRule="auto"/>
        <w:jc w:val="both"/>
        <w:rPr>
          <w:rFonts w:ascii="Palatino Linotype" w:hAnsi="Palatino Linotype"/>
          <w:iCs/>
        </w:rPr>
      </w:pPr>
      <w:r w:rsidRPr="006B3E78">
        <w:rPr>
          <w:rFonts w:ascii="Palatino Linotype" w:hAnsi="Palatino Linotype"/>
          <w:iCs/>
        </w:rPr>
        <w:t xml:space="preserve">Come, dapoi ottenuta tal vittoria, il </w:t>
      </w:r>
      <w:r w:rsidRPr="00EA6A4C">
        <w:rPr>
          <w:rFonts w:ascii="Palatino Linotype" w:hAnsi="Palatino Linotype"/>
          <w:i/>
          <w:iCs/>
        </w:rPr>
        <w:t>Gran Can</w:t>
      </w:r>
      <w:r w:rsidRPr="006B3E78">
        <w:rPr>
          <w:rFonts w:ascii="Palatino Linotype" w:hAnsi="Palatino Linotype"/>
          <w:iCs/>
        </w:rPr>
        <w:t xml:space="preserve"> ritornò in </w:t>
      </w:r>
      <w:r w:rsidRPr="007F6232">
        <w:rPr>
          <w:rFonts w:ascii="Palatino Linotype" w:hAnsi="Palatino Linotype"/>
          <w:i/>
          <w:iCs/>
          <w:u w:val="single"/>
        </w:rPr>
        <w:t>Cambalú</w:t>
      </w:r>
      <w:r w:rsidRPr="006B3E78">
        <w:rPr>
          <w:rFonts w:ascii="Palatino Linotype" w:hAnsi="Palatino Linotype"/>
          <w:iCs/>
        </w:rPr>
        <w:t xml:space="preserve">; et del’honore che egli fa alle feste de’ </w:t>
      </w:r>
      <w:r w:rsidRPr="00EA6A4C">
        <w:rPr>
          <w:rFonts w:ascii="Palatino Linotype" w:hAnsi="Palatino Linotype"/>
          <w:i/>
          <w:iCs/>
        </w:rPr>
        <w:t>christiani</w:t>
      </w:r>
      <w:r w:rsidRPr="006B3E78">
        <w:rPr>
          <w:rFonts w:ascii="Palatino Linotype" w:hAnsi="Palatino Linotype"/>
          <w:iCs/>
        </w:rPr>
        <w:t xml:space="preserve">, </w:t>
      </w:r>
      <w:r w:rsidRPr="00EA6A4C">
        <w:rPr>
          <w:rFonts w:ascii="Palatino Linotype" w:hAnsi="Palatino Linotype"/>
          <w:i/>
          <w:iCs/>
        </w:rPr>
        <w:t>Giudei</w:t>
      </w:r>
      <w:r w:rsidRPr="006B3E78">
        <w:rPr>
          <w:rFonts w:ascii="Palatino Linotype" w:hAnsi="Palatino Linotype"/>
          <w:iCs/>
        </w:rPr>
        <w:t xml:space="preserve">, </w:t>
      </w:r>
      <w:r w:rsidRPr="00EA6A4C">
        <w:rPr>
          <w:rFonts w:ascii="Palatino Linotype" w:hAnsi="Palatino Linotype"/>
          <w:i/>
          <w:iCs/>
        </w:rPr>
        <w:t>Macomettani</w:t>
      </w:r>
      <w:r w:rsidRPr="006B3E78">
        <w:rPr>
          <w:rFonts w:ascii="Palatino Linotype" w:hAnsi="Palatino Linotype"/>
          <w:iCs/>
        </w:rPr>
        <w:t xml:space="preserve"> et </w:t>
      </w:r>
      <w:r w:rsidRPr="00EA6A4C">
        <w:rPr>
          <w:rFonts w:ascii="Palatino Linotype" w:hAnsi="Palatino Linotype"/>
          <w:iCs/>
          <w:smallCaps/>
        </w:rPr>
        <w:t>idolatri</w:t>
      </w:r>
      <w:r w:rsidRPr="006B3E78">
        <w:rPr>
          <w:rFonts w:ascii="Palatino Linotype" w:hAnsi="Palatino Linotype"/>
          <w:iCs/>
        </w:rPr>
        <w:t>; et la ragion perché dice che non si fa christiano. Cap. 2.</w:t>
      </w:r>
    </w:p>
    <w:p w:rsidR="00EA6A4C" w:rsidRPr="006B3E78" w:rsidRDefault="00EA6A4C" w:rsidP="007F6232">
      <w:pPr>
        <w:spacing w:after="0" w:line="240" w:lineRule="auto"/>
        <w:jc w:val="both"/>
        <w:rPr>
          <w:rFonts w:ascii="Palatino Linotype" w:hAnsi="Palatino Linotype"/>
        </w:rPr>
      </w:pPr>
    </w:p>
    <w:p w:rsidR="00EA6A4C" w:rsidRPr="006B3E78" w:rsidRDefault="00EA6A4C" w:rsidP="007F6232">
      <w:pPr>
        <w:spacing w:after="0" w:line="240" w:lineRule="auto"/>
        <w:jc w:val="both"/>
        <w:rPr>
          <w:rFonts w:ascii="Palatino Linotype" w:hAnsi="Palatino Linotype"/>
        </w:rPr>
      </w:pPr>
      <w:r w:rsidRPr="00EA6A4C">
        <w:rPr>
          <w:rFonts w:ascii="Palatino Linotype" w:hAnsi="Palatino Linotype"/>
          <w:b/>
        </w:rPr>
        <w:t>[1]</w:t>
      </w:r>
      <w:r w:rsidRPr="006B3E78">
        <w:rPr>
          <w:rFonts w:ascii="Palatino Linotype" w:hAnsi="Palatino Linotype"/>
        </w:rPr>
        <w:t xml:space="preserve"> Dapoi ottenuta tal vittoria, il </w:t>
      </w:r>
      <w:r w:rsidRPr="00EA6A4C">
        <w:rPr>
          <w:rFonts w:ascii="Palatino Linotype" w:hAnsi="Palatino Linotype"/>
          <w:i/>
        </w:rPr>
        <w:t>Gran Can</w:t>
      </w:r>
      <w:r w:rsidRPr="006B3E78">
        <w:rPr>
          <w:rFonts w:ascii="Palatino Linotype" w:hAnsi="Palatino Linotype"/>
        </w:rPr>
        <w:t xml:space="preserve"> ritornò con gran pompa et trionfo nella città principal, detta </w:t>
      </w:r>
      <w:r w:rsidRPr="00EA6A4C">
        <w:rPr>
          <w:rFonts w:ascii="Palatino Linotype" w:hAnsi="Palatino Linotype"/>
          <w:i/>
          <w:u w:val="single"/>
        </w:rPr>
        <w:t>Cambalú</w:t>
      </w:r>
      <w:r w:rsidRPr="006B3E78">
        <w:rPr>
          <w:rFonts w:ascii="Palatino Linotype" w:hAnsi="Palatino Linotype"/>
        </w:rPr>
        <w:t xml:space="preserve">, et fu del mese di novembre, et quivi stette fin al mese di febraro et marzo, quando è la nostra Pasqua; dove, sapendo che questa era una delle nostre feste principali, fece venir a sé tutti i </w:t>
      </w:r>
      <w:r w:rsidRPr="00EA6A4C">
        <w:rPr>
          <w:rFonts w:ascii="Palatino Linotype" w:hAnsi="Palatino Linotype"/>
          <w:i/>
        </w:rPr>
        <w:t>christiani</w:t>
      </w:r>
      <w:r w:rsidRPr="006B3E78">
        <w:rPr>
          <w:rFonts w:ascii="Palatino Linotype" w:hAnsi="Palatino Linotype"/>
        </w:rPr>
        <w:t xml:space="preserve"> et volse che gli portassero il libro dove sono li quattro Evangelii, al quale fattogli dar l’</w:t>
      </w:r>
      <w:r w:rsidRPr="007F6232">
        <w:rPr>
          <w:rFonts w:ascii="Palatino Linotype" w:hAnsi="Palatino Linotype"/>
          <w:smallCaps/>
        </w:rPr>
        <w:t>incenso</w:t>
      </w:r>
      <w:r w:rsidRPr="006B3E78">
        <w:rPr>
          <w:rFonts w:ascii="Palatino Linotype" w:hAnsi="Palatino Linotype"/>
        </w:rPr>
        <w:t xml:space="preserve"> molte volte con gran cerimonie, divotamente lo basciò, et il medesimo volse che facessero tutti i suoi baroni et signori che erano presenti. </w:t>
      </w:r>
      <w:r w:rsidRPr="00EA6A4C">
        <w:rPr>
          <w:rFonts w:ascii="Palatino Linotype" w:hAnsi="Palatino Linotype"/>
          <w:b/>
        </w:rPr>
        <w:t xml:space="preserve">[2] </w:t>
      </w:r>
      <w:r w:rsidRPr="006B3E78">
        <w:rPr>
          <w:rFonts w:ascii="Palatino Linotype" w:hAnsi="Palatino Linotype"/>
        </w:rPr>
        <w:t xml:space="preserve">Et questo modo sempre serva nelle feste principal de’ </w:t>
      </w:r>
      <w:r w:rsidRPr="00EA6A4C">
        <w:rPr>
          <w:rFonts w:ascii="Palatino Linotype" w:hAnsi="Palatino Linotype"/>
          <w:i/>
        </w:rPr>
        <w:t>christiani</w:t>
      </w:r>
      <w:r w:rsidRPr="006B3E78">
        <w:rPr>
          <w:rFonts w:ascii="Palatino Linotype" w:hAnsi="Palatino Linotype"/>
        </w:rPr>
        <w:t xml:space="preserve">, come è la Pasqua et il Nadal; il simil fa nelle principal feste d’i </w:t>
      </w:r>
      <w:r w:rsidRPr="00EA6A4C">
        <w:rPr>
          <w:rFonts w:ascii="Palatino Linotype" w:hAnsi="Palatino Linotype"/>
          <w:i/>
        </w:rPr>
        <w:t>Saraceni</w:t>
      </w:r>
      <w:r w:rsidRPr="006B3E78">
        <w:rPr>
          <w:rFonts w:ascii="Palatino Linotype" w:hAnsi="Palatino Linotype"/>
        </w:rPr>
        <w:t xml:space="preserve">, </w:t>
      </w:r>
      <w:r w:rsidRPr="00EA6A4C">
        <w:rPr>
          <w:rFonts w:ascii="Palatino Linotype" w:hAnsi="Palatino Linotype"/>
          <w:i/>
        </w:rPr>
        <w:t>Giudei</w:t>
      </w:r>
      <w:r w:rsidRPr="006B3E78">
        <w:rPr>
          <w:rFonts w:ascii="Palatino Linotype" w:hAnsi="Palatino Linotype"/>
        </w:rPr>
        <w:t xml:space="preserve"> et </w:t>
      </w:r>
      <w:r w:rsidRPr="00EA6A4C">
        <w:rPr>
          <w:rFonts w:ascii="Palatino Linotype" w:hAnsi="Palatino Linotype"/>
          <w:i/>
        </w:rPr>
        <w:t>idolatri</w:t>
      </w:r>
      <w:r w:rsidRPr="006B3E78">
        <w:rPr>
          <w:rFonts w:ascii="Palatino Linotype" w:hAnsi="Palatino Linotype"/>
        </w:rPr>
        <w:t xml:space="preserve">. </w:t>
      </w:r>
      <w:r w:rsidRPr="00EA6A4C">
        <w:rPr>
          <w:rFonts w:ascii="Palatino Linotype" w:hAnsi="Palatino Linotype"/>
          <w:b/>
        </w:rPr>
        <w:t>[3]</w:t>
      </w:r>
      <w:r w:rsidRPr="006B3E78">
        <w:rPr>
          <w:rFonts w:ascii="Palatino Linotype" w:hAnsi="Palatino Linotype"/>
        </w:rPr>
        <w:t xml:space="preserve"> Et essendo elli dimandato della causa, disse: «Sono quattro propheti che sono adorati et ai quali fa riverenza tutto il mondo: li </w:t>
      </w:r>
      <w:r w:rsidRPr="00EA6A4C">
        <w:rPr>
          <w:rFonts w:ascii="Palatino Linotype" w:hAnsi="Palatino Linotype"/>
          <w:i/>
        </w:rPr>
        <w:t>christiani</w:t>
      </w:r>
      <w:r w:rsidRPr="006B3E78">
        <w:rPr>
          <w:rFonts w:ascii="Palatino Linotype" w:hAnsi="Palatino Linotype"/>
        </w:rPr>
        <w:t xml:space="preserve"> dicono il loro Dio essere stato Iesú Christo, i </w:t>
      </w:r>
      <w:r w:rsidRPr="00EA6A4C">
        <w:rPr>
          <w:rFonts w:ascii="Palatino Linotype" w:hAnsi="Palatino Linotype"/>
          <w:i/>
        </w:rPr>
        <w:t>Saraceni</w:t>
      </w:r>
      <w:r w:rsidRPr="006B3E78">
        <w:rPr>
          <w:rFonts w:ascii="Palatino Linotype" w:hAnsi="Palatino Linotype"/>
        </w:rPr>
        <w:t xml:space="preserve"> </w:t>
      </w:r>
      <w:r w:rsidRPr="00EA6A4C">
        <w:rPr>
          <w:rFonts w:ascii="Palatino Linotype" w:hAnsi="Palatino Linotype"/>
          <w:i/>
        </w:rPr>
        <w:t>Macometto</w:t>
      </w:r>
      <w:r w:rsidRPr="006B3E78">
        <w:rPr>
          <w:rFonts w:ascii="Palatino Linotype" w:hAnsi="Palatino Linotype"/>
        </w:rPr>
        <w:t xml:space="preserve">, i </w:t>
      </w:r>
      <w:r w:rsidRPr="00EA6A4C">
        <w:rPr>
          <w:rFonts w:ascii="Palatino Linotype" w:hAnsi="Palatino Linotype"/>
          <w:i/>
        </w:rPr>
        <w:t>Giudei</w:t>
      </w:r>
      <w:r w:rsidRPr="006B3E78">
        <w:rPr>
          <w:rFonts w:ascii="Palatino Linotype" w:hAnsi="Palatino Linotype"/>
        </w:rPr>
        <w:t xml:space="preserve"> </w:t>
      </w:r>
      <w:r w:rsidRPr="00EA6A4C">
        <w:rPr>
          <w:rFonts w:ascii="Palatino Linotype" w:hAnsi="Palatino Linotype"/>
          <w:i/>
        </w:rPr>
        <w:t>Moysè</w:t>
      </w:r>
      <w:r w:rsidRPr="006B3E78">
        <w:rPr>
          <w:rFonts w:ascii="Palatino Linotype" w:hAnsi="Palatino Linotype"/>
        </w:rPr>
        <w:t>, gl’</w:t>
      </w:r>
      <w:r w:rsidRPr="00EA6A4C">
        <w:rPr>
          <w:rFonts w:ascii="Palatino Linotype" w:hAnsi="Palatino Linotype"/>
          <w:smallCaps/>
        </w:rPr>
        <w:t>idolatri</w:t>
      </w:r>
      <w:r w:rsidRPr="006B3E78">
        <w:rPr>
          <w:rFonts w:ascii="Palatino Linotype" w:hAnsi="Palatino Linotype"/>
        </w:rPr>
        <w:t xml:space="preserve"> </w:t>
      </w:r>
      <w:r w:rsidRPr="00EA6A4C">
        <w:rPr>
          <w:rFonts w:ascii="Palatino Linotype" w:hAnsi="Palatino Linotype"/>
          <w:i/>
        </w:rPr>
        <w:t>Sogomombar Can</w:t>
      </w:r>
      <w:r w:rsidRPr="006B3E78">
        <w:rPr>
          <w:rFonts w:ascii="Palatino Linotype" w:hAnsi="Palatino Linotype"/>
        </w:rPr>
        <w:t>, qual fu il primo iddio degl’</w:t>
      </w:r>
      <w:r w:rsidRPr="00EA6A4C">
        <w:rPr>
          <w:rFonts w:ascii="Palatino Linotype" w:hAnsi="Palatino Linotype"/>
          <w:smallCaps/>
        </w:rPr>
        <w:t>idoli</w:t>
      </w:r>
      <w:r w:rsidRPr="006B3E78">
        <w:rPr>
          <w:rFonts w:ascii="Palatino Linotype" w:hAnsi="Palatino Linotype"/>
        </w:rPr>
        <w:t xml:space="preserve">; et io faccio honor et riverentia a tutti quattro, cioè a quello che è il maggior in cielo et piú vero, et quello prego che mi aiuti». </w:t>
      </w:r>
      <w:r w:rsidRPr="00EA6A4C">
        <w:rPr>
          <w:rFonts w:ascii="Palatino Linotype" w:hAnsi="Palatino Linotype"/>
          <w:b/>
        </w:rPr>
        <w:t>[4]</w:t>
      </w:r>
      <w:r w:rsidRPr="006B3E78">
        <w:rPr>
          <w:rFonts w:ascii="Palatino Linotype" w:hAnsi="Palatino Linotype"/>
        </w:rPr>
        <w:t xml:space="preserve"> Ma, per quello che dimostrava il </w:t>
      </w:r>
      <w:r w:rsidRPr="00EA6A4C">
        <w:rPr>
          <w:rFonts w:ascii="Palatino Linotype" w:hAnsi="Palatino Linotype"/>
          <w:i/>
        </w:rPr>
        <w:t>Gran Can</w:t>
      </w:r>
      <w:r w:rsidRPr="006B3E78">
        <w:rPr>
          <w:rFonts w:ascii="Palatino Linotype" w:hAnsi="Palatino Linotype"/>
        </w:rPr>
        <w:t xml:space="preserve">, egli tien per la piú vera et miglior la fede christiana, perché dice che la non comanda cosa che non sia piena d’ogni bontà et santità. </w:t>
      </w:r>
      <w:r w:rsidRPr="00EA6A4C">
        <w:rPr>
          <w:rFonts w:ascii="Palatino Linotype" w:hAnsi="Palatino Linotype"/>
          <w:b/>
        </w:rPr>
        <w:t>[5]</w:t>
      </w:r>
      <w:r w:rsidRPr="006B3E78">
        <w:rPr>
          <w:rFonts w:ascii="Palatino Linotype" w:hAnsi="Palatino Linotype"/>
        </w:rPr>
        <w:t xml:space="preserve"> Et per nessun modo vuol sopportare che li </w:t>
      </w:r>
      <w:r w:rsidRPr="00EA6A4C">
        <w:rPr>
          <w:rFonts w:ascii="Palatino Linotype" w:hAnsi="Palatino Linotype"/>
          <w:i/>
        </w:rPr>
        <w:t>christiani</w:t>
      </w:r>
      <w:r w:rsidRPr="006B3E78">
        <w:rPr>
          <w:rFonts w:ascii="Palatino Linotype" w:hAnsi="Palatino Linotype"/>
        </w:rPr>
        <w:t xml:space="preserve"> portino la croce avanti di loro, et questo perché in quella fu flagellato et morto un tanto et sí grand’huomo come fu Christo. </w:t>
      </w:r>
      <w:r w:rsidRPr="00EA6A4C">
        <w:rPr>
          <w:rFonts w:ascii="Palatino Linotype" w:hAnsi="Palatino Linotype"/>
          <w:b/>
        </w:rPr>
        <w:t xml:space="preserve">[6] </w:t>
      </w:r>
      <w:r w:rsidRPr="006B3E78">
        <w:rPr>
          <w:rFonts w:ascii="Palatino Linotype" w:hAnsi="Palatino Linotype"/>
        </w:rPr>
        <w:t xml:space="preserve">Potrebbe dir alcuno: «Poi che egli tiene la fede di Christo per la miglior, perché non s’accosta a lei et fassi christiano?» </w:t>
      </w:r>
      <w:r w:rsidRPr="00EA6A4C">
        <w:rPr>
          <w:rFonts w:ascii="Palatino Linotype" w:hAnsi="Palatino Linotype"/>
          <w:b/>
        </w:rPr>
        <w:t>[7]</w:t>
      </w:r>
      <w:r w:rsidRPr="006B3E78">
        <w:rPr>
          <w:rFonts w:ascii="Palatino Linotype" w:hAnsi="Palatino Linotype"/>
        </w:rPr>
        <w:t xml:space="preserve"> La causa è questa, secondo che egli disse a messer </w:t>
      </w:r>
      <w:r w:rsidRPr="00EA6A4C">
        <w:rPr>
          <w:rFonts w:ascii="Palatino Linotype" w:hAnsi="Palatino Linotype"/>
          <w:i/>
        </w:rPr>
        <w:t>Nicolò</w:t>
      </w:r>
      <w:r w:rsidRPr="006B3E78">
        <w:rPr>
          <w:rFonts w:ascii="Palatino Linotype" w:hAnsi="Palatino Linotype"/>
        </w:rPr>
        <w:t xml:space="preserve"> et </w:t>
      </w:r>
      <w:r w:rsidRPr="00EA6A4C">
        <w:rPr>
          <w:rFonts w:ascii="Palatino Linotype" w:hAnsi="Palatino Linotype"/>
          <w:i/>
        </w:rPr>
        <w:t>Maffio</w:t>
      </w:r>
      <w:r w:rsidRPr="006B3E78">
        <w:rPr>
          <w:rFonts w:ascii="Palatino Linotype" w:hAnsi="Palatino Linotype"/>
        </w:rPr>
        <w:t xml:space="preserve">, |21r| quando li mandò ambasciatori al papa, i quali alle volte movevano qualche parola circa la fede di Cristo. </w:t>
      </w:r>
      <w:r w:rsidRPr="00EA6A4C">
        <w:rPr>
          <w:rFonts w:ascii="Palatino Linotype" w:hAnsi="Palatino Linotype"/>
          <w:b/>
        </w:rPr>
        <w:t>[8]</w:t>
      </w:r>
      <w:r w:rsidRPr="006B3E78">
        <w:rPr>
          <w:rFonts w:ascii="Palatino Linotype" w:hAnsi="Palatino Linotype"/>
        </w:rPr>
        <w:t xml:space="preserve"> Diceva egli: «In che modo volete voi che mi faccia christiano? </w:t>
      </w:r>
      <w:r w:rsidRPr="00EA6A4C">
        <w:rPr>
          <w:rFonts w:ascii="Palatino Linotype" w:hAnsi="Palatino Linotype"/>
          <w:b/>
        </w:rPr>
        <w:t>[9]</w:t>
      </w:r>
      <w:r w:rsidRPr="006B3E78">
        <w:rPr>
          <w:rFonts w:ascii="Palatino Linotype" w:hAnsi="Palatino Linotype"/>
        </w:rPr>
        <w:t xml:space="preserve"> Voi vedete che li </w:t>
      </w:r>
      <w:r w:rsidRPr="00EA6A4C">
        <w:rPr>
          <w:rFonts w:ascii="Palatino Linotype" w:hAnsi="Palatino Linotype"/>
          <w:i/>
        </w:rPr>
        <w:t>christiani</w:t>
      </w:r>
      <w:r w:rsidRPr="006B3E78">
        <w:rPr>
          <w:rFonts w:ascii="Palatino Linotype" w:hAnsi="Palatino Linotype"/>
        </w:rPr>
        <w:t xml:space="preserve"> che sono in queste parti sono totalmente ignoranti che non sanno cosa alcuna et niente possono, et vedete che questi </w:t>
      </w:r>
      <w:r w:rsidRPr="00EA6A4C">
        <w:rPr>
          <w:rFonts w:ascii="Palatino Linotype" w:hAnsi="Palatino Linotype"/>
          <w:smallCaps/>
        </w:rPr>
        <w:t>idolatri</w:t>
      </w:r>
      <w:r w:rsidRPr="006B3E78">
        <w:rPr>
          <w:rFonts w:ascii="Palatino Linotype" w:hAnsi="Palatino Linotype"/>
        </w:rPr>
        <w:t xml:space="preserve"> fanno ciò che vogliono, et quando io seggo a mensa vengono a me le tazze che sono in mezz’ala sala, piene di </w:t>
      </w:r>
      <w:r w:rsidRPr="00EA6A4C">
        <w:rPr>
          <w:rFonts w:ascii="Palatino Linotype" w:hAnsi="Palatino Linotype"/>
          <w:smallCaps/>
        </w:rPr>
        <w:t>vino</w:t>
      </w:r>
      <w:r w:rsidRPr="006B3E78">
        <w:rPr>
          <w:rFonts w:ascii="Palatino Linotype" w:hAnsi="Palatino Linotype"/>
        </w:rPr>
        <w:t xml:space="preserve"> o bevande et d’altre cose, senza che alcuno le tocchi, et bevo con quelle. </w:t>
      </w:r>
      <w:r w:rsidRPr="00EA6A4C">
        <w:rPr>
          <w:rFonts w:ascii="Palatino Linotype" w:hAnsi="Palatino Linotype"/>
          <w:b/>
        </w:rPr>
        <w:t>[10]</w:t>
      </w:r>
      <w:r w:rsidRPr="006B3E78">
        <w:rPr>
          <w:rFonts w:ascii="Palatino Linotype" w:hAnsi="Palatino Linotype"/>
        </w:rPr>
        <w:t xml:space="preserve"> Constringono andar il mal tempo verso qual parte vogliono et fanno molte cose maravigliose, et come sapete gl’</w:t>
      </w:r>
      <w:r w:rsidRPr="00EA6A4C">
        <w:rPr>
          <w:rFonts w:ascii="Palatino Linotype" w:hAnsi="Palatino Linotype"/>
          <w:smallCaps/>
        </w:rPr>
        <w:t>idoli</w:t>
      </w:r>
      <w:r w:rsidRPr="006B3E78">
        <w:rPr>
          <w:rFonts w:ascii="Palatino Linotype" w:hAnsi="Palatino Linotype"/>
        </w:rPr>
        <w:t xml:space="preserve"> suoi parlano et gli predicono tutto quello che vogliono. </w:t>
      </w:r>
      <w:r w:rsidRPr="00EA6A4C">
        <w:rPr>
          <w:rFonts w:ascii="Palatino Linotype" w:hAnsi="Palatino Linotype"/>
          <w:b/>
        </w:rPr>
        <w:t>[11]</w:t>
      </w:r>
      <w:r w:rsidRPr="006B3E78">
        <w:rPr>
          <w:rFonts w:ascii="Palatino Linotype" w:hAnsi="Palatino Linotype"/>
        </w:rPr>
        <w:t xml:space="preserve"> Ma se io mi converto alla fede di Christo et mi faccia christiano, allhora i miei baroni et altre genti, quali non s’accostano alla fede di Christo, mi direbbono: «Che causa v’ha mosso al battesmo et a tener la fede di Christo? </w:t>
      </w:r>
      <w:r w:rsidRPr="00EA6A4C">
        <w:rPr>
          <w:rFonts w:ascii="Palatino Linotype" w:hAnsi="Palatino Linotype"/>
          <w:b/>
        </w:rPr>
        <w:t>[12]</w:t>
      </w:r>
      <w:r w:rsidRPr="006B3E78">
        <w:rPr>
          <w:rFonts w:ascii="Palatino Linotype" w:hAnsi="Palatino Linotype"/>
        </w:rPr>
        <w:t xml:space="preserve"> Che virtuti o che miracoli havete veduto di lui?» </w:t>
      </w:r>
      <w:r w:rsidRPr="00EA6A4C">
        <w:rPr>
          <w:rFonts w:ascii="Palatino Linotype" w:hAnsi="Palatino Linotype"/>
          <w:b/>
        </w:rPr>
        <w:t>[13]</w:t>
      </w:r>
      <w:r w:rsidRPr="006B3E78">
        <w:rPr>
          <w:rFonts w:ascii="Palatino Linotype" w:hAnsi="Palatino Linotype"/>
        </w:rPr>
        <w:t xml:space="preserve"> Et dicono questi </w:t>
      </w:r>
      <w:r w:rsidRPr="00EA6A4C">
        <w:rPr>
          <w:rFonts w:ascii="Palatino Linotype" w:hAnsi="Palatino Linotype"/>
          <w:smallCaps/>
        </w:rPr>
        <w:t>idolatri</w:t>
      </w:r>
      <w:r w:rsidRPr="006B3E78">
        <w:rPr>
          <w:rFonts w:ascii="Palatino Linotype" w:hAnsi="Palatino Linotype"/>
        </w:rPr>
        <w:t xml:space="preserve"> che quel che fanno lo fanno per santità et virtú degl’</w:t>
      </w:r>
      <w:r w:rsidRPr="00EA6A4C">
        <w:rPr>
          <w:rFonts w:ascii="Palatino Linotype" w:hAnsi="Palatino Linotype"/>
          <w:smallCaps/>
        </w:rPr>
        <w:t>idoli</w:t>
      </w:r>
      <w:r w:rsidRPr="006B3E78">
        <w:rPr>
          <w:rFonts w:ascii="Palatino Linotype" w:hAnsi="Palatino Linotype"/>
        </w:rPr>
        <w:t xml:space="preserve">; allhora non saprei che risponderli, tal che saria grandissimo errore tra loro et questi </w:t>
      </w:r>
      <w:r w:rsidRPr="00EA6A4C">
        <w:rPr>
          <w:rFonts w:ascii="Palatino Linotype" w:hAnsi="Palatino Linotype"/>
          <w:smallCaps/>
        </w:rPr>
        <w:t>idolatri</w:t>
      </w:r>
      <w:r w:rsidRPr="006B3E78">
        <w:rPr>
          <w:rFonts w:ascii="Palatino Linotype" w:hAnsi="Palatino Linotype"/>
        </w:rPr>
        <w:t xml:space="preserve">, che con l’arte et scientie loro operano tali cose, et mi potriano facilmente far morire. </w:t>
      </w:r>
      <w:r w:rsidRPr="00EA6A4C">
        <w:rPr>
          <w:rFonts w:ascii="Palatino Linotype" w:hAnsi="Palatino Linotype"/>
          <w:b/>
        </w:rPr>
        <w:t>[14]</w:t>
      </w:r>
      <w:r w:rsidRPr="006B3E78">
        <w:rPr>
          <w:rFonts w:ascii="Palatino Linotype" w:hAnsi="Palatino Linotype"/>
        </w:rPr>
        <w:t xml:space="preserve"> Ma voi andrete dal vostro pontefice, et da parte nostra lo pregarete che mi mandi cento huomini savii della vostra legge, che avanti questi </w:t>
      </w:r>
      <w:r w:rsidRPr="00EA6A4C">
        <w:rPr>
          <w:rFonts w:ascii="Palatino Linotype" w:hAnsi="Palatino Linotype"/>
          <w:smallCaps/>
        </w:rPr>
        <w:t>idolatri</w:t>
      </w:r>
      <w:r w:rsidRPr="006B3E78">
        <w:rPr>
          <w:rFonts w:ascii="Palatino Linotype" w:hAnsi="Palatino Linotype"/>
        </w:rPr>
        <w:t xml:space="preserve"> habbino a riprovare quel che fanno, et dichinli che loro sanno et possono far tal cose ma non vogliono, perché si fanno per arte diabolica et di cattivi spiriti, et talmente li constringano che non habbino potestà di far tal cose avanti di loro. </w:t>
      </w:r>
      <w:r w:rsidRPr="00EA6A4C">
        <w:rPr>
          <w:rFonts w:ascii="Palatino Linotype" w:hAnsi="Palatino Linotype"/>
          <w:b/>
        </w:rPr>
        <w:t>[15]</w:t>
      </w:r>
      <w:r w:rsidRPr="006B3E78">
        <w:rPr>
          <w:rFonts w:ascii="Palatino Linotype" w:hAnsi="Palatino Linotype"/>
        </w:rPr>
        <w:t xml:space="preserve"> Alhora, quando vedremo questo, riprovaremo loro et la loro legge, et cosí mi battezzerò, et quando sarò battezzato tutti li miei baroni et grand’huomini si battezzeranno, et poi li sudditi suoi torranno il battesmo, et cosí saranno piú </w:t>
      </w:r>
      <w:r w:rsidRPr="00EA6A4C">
        <w:rPr>
          <w:rFonts w:ascii="Palatino Linotype" w:hAnsi="Palatino Linotype"/>
          <w:i/>
        </w:rPr>
        <w:t>christiani</w:t>
      </w:r>
      <w:r w:rsidRPr="006B3E78">
        <w:rPr>
          <w:rFonts w:ascii="Palatino Linotype" w:hAnsi="Palatino Linotype"/>
        </w:rPr>
        <w:t xml:space="preserve"> qui che non sono nelle parti vostre». </w:t>
      </w:r>
      <w:r w:rsidRPr="00EA6A4C">
        <w:rPr>
          <w:rFonts w:ascii="Palatino Linotype" w:hAnsi="Palatino Linotype"/>
          <w:b/>
        </w:rPr>
        <w:t>[16]</w:t>
      </w:r>
      <w:r w:rsidRPr="006B3E78">
        <w:rPr>
          <w:rFonts w:ascii="Palatino Linotype" w:hAnsi="Palatino Linotype"/>
        </w:rPr>
        <w:t xml:space="preserve"> Et se dal papa, come è stato detto nel principio, fossero stati mandati huomini atti a </w:t>
      </w:r>
      <w:r w:rsidRPr="006B3E78">
        <w:rPr>
          <w:rFonts w:ascii="Palatino Linotype" w:hAnsi="Palatino Linotype"/>
        </w:rPr>
        <w:lastRenderedPageBreak/>
        <w:t xml:space="preserve">predicarli la fede nostra, il detto </w:t>
      </w:r>
      <w:r w:rsidRPr="00EA6A4C">
        <w:rPr>
          <w:rFonts w:ascii="Palatino Linotype" w:hAnsi="Palatino Linotype"/>
          <w:i/>
        </w:rPr>
        <w:t>Gran Can</w:t>
      </w:r>
      <w:r w:rsidRPr="006B3E78">
        <w:rPr>
          <w:rFonts w:ascii="Palatino Linotype" w:hAnsi="Palatino Linotype"/>
        </w:rPr>
        <w:t xml:space="preserve"> si havria fatto christiano, perché si sa di certo che ne havea grandissimo desiderio. </w:t>
      </w:r>
    </w:p>
    <w:p w:rsidR="00E552F9" w:rsidRDefault="00E552F9" w:rsidP="007F6232">
      <w:pPr>
        <w:spacing w:after="0" w:line="240" w:lineRule="auto"/>
        <w:jc w:val="both"/>
      </w:pPr>
    </w:p>
    <w:p w:rsidR="007F6232" w:rsidRDefault="007F6232">
      <w:pPr>
        <w:spacing w:after="0" w:line="240" w:lineRule="auto"/>
        <w:jc w:val="both"/>
      </w:pPr>
    </w:p>
    <w:sectPr w:rsidR="007F6232" w:rsidSect="00EA6A4C">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EA6A4C"/>
    <w:rsid w:val="007D3210"/>
    <w:rsid w:val="007F6232"/>
    <w:rsid w:val="00DB2384"/>
    <w:rsid w:val="00E552F9"/>
    <w:rsid w:val="00EA6A4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B238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3517</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2020-03-29T15:31:00Z</dcterms:created>
  <dcterms:modified xsi:type="dcterms:W3CDTF">2020-03-29T15:31:00Z</dcterms:modified>
</cp:coreProperties>
</file>