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1B" w:rsidRPr="00F813AA" w:rsidRDefault="003D7A1B" w:rsidP="006131BB">
      <w:pPr>
        <w:tabs>
          <w:tab w:val="left" w:pos="567"/>
        </w:tabs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F813AA">
        <w:rPr>
          <w:rFonts w:ascii="Palatino Linotype" w:hAnsi="Palatino Linotype"/>
          <w:b/>
          <w:color w:val="000000" w:themeColor="text1"/>
          <w:u w:val="single"/>
        </w:rPr>
        <w:t>TB, 45</w:t>
      </w:r>
    </w:p>
    <w:p w:rsidR="003D7A1B" w:rsidRPr="00467657" w:rsidRDefault="003D7A1B" w:rsidP="006131BB">
      <w:pPr>
        <w:tabs>
          <w:tab w:val="left" w:pos="567"/>
        </w:tabs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3D7A1B" w:rsidRPr="00467657" w:rsidRDefault="003D7A1B" w:rsidP="006131B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3D7A1B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Ora avete inteso perché </w:t>
      </w:r>
      <w:r w:rsidRPr="003D7A1B">
        <w:rPr>
          <w:rFonts w:ascii="Palatino Linotype" w:hAnsi="Palatino Linotype"/>
          <w:i/>
          <w:color w:val="000000" w:themeColor="text1"/>
        </w:rPr>
        <w:t>Cublai</w:t>
      </w:r>
      <w:r w:rsidRPr="00467657">
        <w:rPr>
          <w:rFonts w:ascii="Palatino Linotype" w:hAnsi="Palatino Linotype"/>
          <w:color w:val="000000" w:themeColor="text1"/>
        </w:rPr>
        <w:t xml:space="preserve"> non andò già mai più in oste se non questa volta, per ciò che a∙llui parve che fusse così grande male e così grande fallo e tradimento di ciò che </w:t>
      </w:r>
      <w:r w:rsidRPr="003D7A1B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aveva pensato di fare contra di lui, e per ciò vi volle andare elli in persona. </w:t>
      </w:r>
      <w:r w:rsidRPr="003D7A1B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Ora lasceremo questa materia e diremo quello ch’elli fae alli capitani che si portano bene nell’osti e nelle battaglie. </w:t>
      </w:r>
    </w:p>
    <w:p w:rsidR="00B01531" w:rsidRDefault="003D7A1B" w:rsidP="006131BB">
      <w:pPr>
        <w:spacing w:after="0" w:line="240" w:lineRule="auto"/>
        <w:jc w:val="both"/>
      </w:pPr>
      <w:r w:rsidRPr="003D7A1B">
        <w:rPr>
          <w:rFonts w:ascii="Palatino Linotype" w:hAnsi="Palatino Linotype"/>
          <w:b/>
          <w:color w:val="000000" w:themeColor="text1"/>
        </w:rPr>
        <w:t xml:space="preserve">[3] </w:t>
      </w:r>
      <w:r w:rsidRPr="00467657">
        <w:rPr>
          <w:rFonts w:ascii="Palatino Linotype" w:hAnsi="Palatino Linotype"/>
          <w:color w:val="000000" w:themeColor="text1"/>
        </w:rPr>
        <w:t xml:space="preserve">Tutti li capitani che si portano bene a cui egli vuole far grazia e guiderdone, egli lo fae in questo modo: che quelli ch’è capitano di cento cavalieri egli lo fae capitano di mille cavalieri; e così a ciascuno cresce signoria secondo sua condizione. </w:t>
      </w:r>
      <w:r w:rsidRPr="003D7A1B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E anco li dava </w:t>
      </w:r>
      <w:r w:rsidRPr="003D7A1B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3D7A1B">
        <w:rPr>
          <w:rFonts w:ascii="Palatino Linotype" w:hAnsi="Palatino Linotype"/>
          <w:smallCaps/>
          <w:color w:val="000000" w:themeColor="text1"/>
        </w:rPr>
        <w:t>argento</w:t>
      </w:r>
      <w:r w:rsidRPr="00467657">
        <w:rPr>
          <w:rFonts w:ascii="Palatino Linotype" w:hAnsi="Palatino Linotype"/>
          <w:color w:val="000000" w:themeColor="text1"/>
        </w:rPr>
        <w:t xml:space="preserve"> assai, e a tale diè </w:t>
      </w:r>
      <w:r w:rsidRPr="003D7A1B">
        <w:rPr>
          <w:rFonts w:ascii="Palatino Linotype" w:hAnsi="Palatino Linotype"/>
          <w:smallCaps/>
          <w:color w:val="000000" w:themeColor="text1"/>
        </w:rPr>
        <w:t xml:space="preserve">tavole </w:t>
      </w:r>
      <w:r w:rsidRPr="006131BB">
        <w:rPr>
          <w:rFonts w:ascii="Palatino Linotype" w:hAnsi="Palatino Linotype"/>
          <w:color w:val="000000" w:themeColor="text1"/>
        </w:rPr>
        <w:t>di comandamento</w:t>
      </w:r>
      <w:r w:rsidRPr="00467657">
        <w:rPr>
          <w:rFonts w:ascii="Palatino Linotype" w:hAnsi="Palatino Linotype"/>
          <w:color w:val="000000" w:themeColor="text1"/>
        </w:rPr>
        <w:t xml:space="preserve"> del signore. </w:t>
      </w:r>
      <w:r w:rsidRPr="003D7A1B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Quello ch’è signore di cento à </w:t>
      </w:r>
      <w:r w:rsidRPr="003D7A1B">
        <w:rPr>
          <w:rFonts w:ascii="Palatino Linotype" w:hAnsi="Palatino Linotype"/>
          <w:smallCaps/>
          <w:color w:val="000000" w:themeColor="text1"/>
        </w:rPr>
        <w:t>tavola</w:t>
      </w:r>
      <w:r w:rsidRPr="00467657">
        <w:rPr>
          <w:rFonts w:ascii="Palatino Linotype" w:hAnsi="Palatino Linotype"/>
          <w:color w:val="000000" w:themeColor="text1"/>
        </w:rPr>
        <w:t xml:space="preserve"> d’</w:t>
      </w:r>
      <w:r w:rsidRPr="003D7A1B">
        <w:rPr>
          <w:rFonts w:ascii="Palatino Linotype" w:hAnsi="Palatino Linotype"/>
          <w:smallCaps/>
          <w:color w:val="000000" w:themeColor="text1"/>
        </w:rPr>
        <w:t>argento</w:t>
      </w:r>
      <w:r w:rsidRPr="00467657">
        <w:rPr>
          <w:rFonts w:ascii="Palatino Linotype" w:hAnsi="Palatino Linotype"/>
          <w:color w:val="000000" w:themeColor="text1"/>
        </w:rPr>
        <w:t xml:space="preserve">, e quello ch’è signore di mille sì à </w:t>
      </w:r>
      <w:r w:rsidRPr="003D7A1B">
        <w:rPr>
          <w:rFonts w:ascii="Palatino Linotype" w:hAnsi="Palatino Linotype"/>
          <w:smallCaps/>
          <w:color w:val="000000" w:themeColor="text1"/>
        </w:rPr>
        <w:t>tavola</w:t>
      </w:r>
      <w:r w:rsidRPr="00467657">
        <w:rPr>
          <w:rFonts w:ascii="Palatino Linotype" w:hAnsi="Palatino Linotype"/>
          <w:color w:val="000000" w:themeColor="text1"/>
        </w:rPr>
        <w:t xml:space="preserve"> d’</w:t>
      </w:r>
      <w:r w:rsidRPr="003D7A1B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overo d’</w:t>
      </w:r>
      <w:r w:rsidRPr="003D7A1B">
        <w:rPr>
          <w:rFonts w:ascii="Palatino Linotype" w:hAnsi="Palatino Linotype"/>
          <w:smallCaps/>
          <w:color w:val="000000" w:themeColor="text1"/>
        </w:rPr>
        <w:t>argento</w:t>
      </w:r>
      <w:r w:rsidRPr="00467657">
        <w:rPr>
          <w:rFonts w:ascii="Palatino Linotype" w:hAnsi="Palatino Linotype"/>
          <w:color w:val="000000" w:themeColor="text1"/>
        </w:rPr>
        <w:t xml:space="preserve"> sopra dorata; e quello ch’è signore di diece milia sì à </w:t>
      </w:r>
      <w:r w:rsidRPr="003D7A1B">
        <w:rPr>
          <w:rFonts w:ascii="Palatino Linotype" w:hAnsi="Palatino Linotype"/>
          <w:smallCaps/>
          <w:color w:val="000000" w:themeColor="text1"/>
        </w:rPr>
        <w:t>tavola</w:t>
      </w:r>
      <w:r w:rsidRPr="00467657">
        <w:rPr>
          <w:rFonts w:ascii="Palatino Linotype" w:hAnsi="Palatino Linotype"/>
          <w:color w:val="000000" w:themeColor="text1"/>
        </w:rPr>
        <w:t xml:space="preserve"> d’</w:t>
      </w:r>
      <w:r w:rsidRPr="003D7A1B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fino con testa de </w:t>
      </w:r>
      <w:r w:rsidRPr="003D7A1B">
        <w:rPr>
          <w:rFonts w:ascii="Palatino Linotype" w:hAnsi="Palatino Linotype"/>
          <w:smallCaps/>
          <w:color w:val="000000" w:themeColor="text1"/>
        </w:rPr>
        <w:t>leone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3D7A1B">
        <w:rPr>
          <w:rFonts w:ascii="Palatino Linotype" w:hAnsi="Palatino Linotype"/>
          <w:b/>
          <w:color w:val="000000" w:themeColor="text1"/>
        </w:rPr>
        <w:t>[6]</w:t>
      </w:r>
      <w:r w:rsidRPr="00467657">
        <w:rPr>
          <w:rFonts w:ascii="Palatino Linotype" w:hAnsi="Palatino Linotype"/>
          <w:color w:val="000000" w:themeColor="text1"/>
        </w:rPr>
        <w:t xml:space="preserve"> Tutte quelle </w:t>
      </w:r>
      <w:r w:rsidRPr="003D7A1B">
        <w:rPr>
          <w:rFonts w:ascii="Palatino Linotype" w:hAnsi="Palatino Linotype"/>
          <w:smallCaps/>
          <w:color w:val="000000" w:themeColor="text1"/>
        </w:rPr>
        <w:t>tavole</w:t>
      </w:r>
      <w:r w:rsidRPr="00467657">
        <w:rPr>
          <w:rFonts w:ascii="Palatino Linotype" w:hAnsi="Palatino Linotype"/>
          <w:color w:val="000000" w:themeColor="text1"/>
        </w:rPr>
        <w:t xml:space="preserve"> d’</w:t>
      </w:r>
      <w:r w:rsidRPr="003D7A1B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e d’</w:t>
      </w:r>
      <w:r w:rsidRPr="003D7A1B">
        <w:rPr>
          <w:rFonts w:ascii="Palatino Linotype" w:hAnsi="Palatino Linotype"/>
          <w:smallCaps/>
          <w:color w:val="000000" w:themeColor="text1"/>
        </w:rPr>
        <w:t>argento</w:t>
      </w:r>
      <w:r w:rsidRPr="00467657">
        <w:rPr>
          <w:rFonts w:ascii="Palatino Linotype" w:hAnsi="Palatino Linotype"/>
          <w:color w:val="000000" w:themeColor="text1"/>
        </w:rPr>
        <w:t xml:space="preserve"> pesano ciascuna CXX </w:t>
      </w:r>
      <w:r w:rsidRPr="003D7A1B">
        <w:rPr>
          <w:rFonts w:ascii="Palatino Linotype" w:hAnsi="Palatino Linotype"/>
          <w:smallCaps/>
          <w:color w:val="000000" w:themeColor="text1"/>
        </w:rPr>
        <w:t>saggi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3D7A1B">
        <w:rPr>
          <w:rFonts w:ascii="Palatino Linotype" w:hAnsi="Palatino Linotype"/>
          <w:b/>
          <w:color w:val="000000" w:themeColor="text1"/>
        </w:rPr>
        <w:t>[7]</w:t>
      </w:r>
      <w:r w:rsidRPr="00467657">
        <w:rPr>
          <w:rFonts w:ascii="Palatino Linotype" w:hAnsi="Palatino Linotype"/>
          <w:color w:val="000000" w:themeColor="text1"/>
        </w:rPr>
        <w:t xml:space="preserve"> E in ciascuna di queste </w:t>
      </w:r>
      <w:r w:rsidRPr="003D7A1B">
        <w:rPr>
          <w:rFonts w:ascii="Palatino Linotype" w:hAnsi="Palatino Linotype"/>
          <w:smallCaps/>
          <w:color w:val="000000" w:themeColor="text1"/>
        </w:rPr>
        <w:t>tavole</w:t>
      </w:r>
      <w:r w:rsidRPr="00467657">
        <w:rPr>
          <w:rFonts w:ascii="Palatino Linotype" w:hAnsi="Palatino Linotype"/>
          <w:color w:val="000000" w:themeColor="text1"/>
        </w:rPr>
        <w:t xml:space="preserve"> si è pinto lo comandamento del </w:t>
      </w:r>
      <w:r w:rsidRPr="003D7A1B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, e dice così la letera: «Per la forsa del Gran Deo, e per la grazia ch’egli à dato al nostro imperadore, lo nome di </w:t>
      </w:r>
      <w:r w:rsidRPr="003D7A1B">
        <w:rPr>
          <w:rFonts w:ascii="Palatino Linotype" w:hAnsi="Palatino Linotype"/>
          <w:i/>
          <w:color w:val="000000" w:themeColor="text1"/>
        </w:rPr>
        <w:t>Can</w:t>
      </w:r>
      <w:r w:rsidRPr="00467657">
        <w:rPr>
          <w:rFonts w:ascii="Palatino Linotype" w:hAnsi="Palatino Linotype"/>
          <w:color w:val="000000" w:themeColor="text1"/>
        </w:rPr>
        <w:t xml:space="preserve"> sie benedetto. E tutti quelli che non ubidiscono a queste </w:t>
      </w:r>
      <w:r w:rsidRPr="003D7A1B">
        <w:rPr>
          <w:rFonts w:ascii="Palatino Linotype" w:hAnsi="Palatino Linotype"/>
          <w:smallCaps/>
          <w:color w:val="000000" w:themeColor="text1"/>
        </w:rPr>
        <w:t>tavole</w:t>
      </w:r>
      <w:r w:rsidRPr="00467657">
        <w:rPr>
          <w:rFonts w:ascii="Palatino Linotype" w:hAnsi="Palatino Linotype"/>
          <w:color w:val="000000" w:themeColor="text1"/>
        </w:rPr>
        <w:t xml:space="preserve"> secondo che comandano quello che∙ll’ànno, sì sieno morti e distrutti». </w:t>
      </w:r>
    </w:p>
    <w:sectPr w:rsidR="00B01531" w:rsidSect="003D7A1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D7A1B"/>
    <w:rsid w:val="003D7A1B"/>
    <w:rsid w:val="006131BB"/>
    <w:rsid w:val="00B01531"/>
    <w:rsid w:val="00F813AA"/>
    <w:rsid w:val="00FA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6F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2020-03-29T15:34:00Z</dcterms:created>
  <dcterms:modified xsi:type="dcterms:W3CDTF">2020-03-29T15:34:00Z</dcterms:modified>
</cp:coreProperties>
</file>