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B80" w:rsidRPr="00FF7B80" w:rsidRDefault="00FF7B80" w:rsidP="00FF7B80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FF7B80">
        <w:rPr>
          <w:rFonts w:ascii="Palatino Linotype" w:hAnsi="Palatino Linotype"/>
          <w:b/>
          <w:u w:val="single"/>
        </w:rPr>
        <w:t xml:space="preserve">VB, </w:t>
      </w:r>
      <w:r w:rsidRPr="00FF7B80">
        <w:rPr>
          <w:rFonts w:ascii="Palatino Linotype" w:hAnsi="Palatino Linotype"/>
          <w:b/>
          <w:smallCaps/>
          <w:noProof/>
          <w:u w:val="single"/>
        </w:rPr>
        <w:t>68</w:t>
      </w:r>
    </w:p>
    <w:p w:rsidR="00FF7B80" w:rsidRPr="00FF7B80" w:rsidRDefault="00FF7B80" w:rsidP="00FF7B80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FF402D" w:rsidRPr="00FF7B80" w:rsidRDefault="00FF7B80" w:rsidP="00FF7B80">
      <w:pPr>
        <w:spacing w:after="0" w:line="240" w:lineRule="auto"/>
        <w:jc w:val="both"/>
        <w:rPr>
          <w:rFonts w:ascii="Palatino Linotype" w:hAnsi="Palatino Linotype"/>
        </w:rPr>
      </w:pPr>
      <w:r w:rsidRPr="00FF7B80">
        <w:rPr>
          <w:rFonts w:ascii="Palatino Linotype" w:hAnsi="Palatino Linotype"/>
          <w:b/>
          <w:smallCaps/>
          <w:noProof/>
        </w:rPr>
        <w:t>[</w:t>
      </w:r>
      <w:r w:rsidRPr="00FF7B80">
        <w:rPr>
          <w:rFonts w:ascii="Palatino Linotype" w:hAnsi="Palatino Linotype"/>
          <w:b/>
          <w:noProof/>
        </w:rPr>
        <w:t>1]</w:t>
      </w:r>
      <w:r w:rsidRPr="00FF7B80">
        <w:rPr>
          <w:rFonts w:ascii="Palatino Linotype" w:hAnsi="Palatino Linotype"/>
          <w:noProof/>
        </w:rPr>
        <w:t xml:space="preserve"> ‹</w:t>
      </w:r>
      <w:r w:rsidRPr="00FF7B80">
        <w:rPr>
          <w:rFonts w:ascii="Palatino Linotype" w:hAnsi="Palatino Linotype"/>
          <w:bCs/>
          <w:noProof/>
        </w:rPr>
        <w:t>C</w:t>
      </w:r>
      <w:r w:rsidRPr="00FF7B80">
        <w:rPr>
          <w:rFonts w:ascii="Palatino Linotype" w:hAnsi="Palatino Linotype"/>
          <w:noProof/>
        </w:rPr>
        <w:t xml:space="preserve">›onquistato ch’ebe </w:t>
      </w:r>
      <w:r w:rsidRPr="00FF7B80">
        <w:rPr>
          <w:rFonts w:ascii="Palatino Linotype" w:hAnsi="Palatino Linotype"/>
          <w:i/>
          <w:noProof/>
        </w:rPr>
        <w:t>Clobai</w:t>
      </w:r>
      <w:r w:rsidRPr="00FF7B80">
        <w:rPr>
          <w:rFonts w:ascii="Palatino Linotype" w:hAnsi="Palatino Linotype"/>
          <w:noProof/>
        </w:rPr>
        <w:t xml:space="preserve"> tuta la segnoria de </w:t>
      </w:r>
      <w:r w:rsidRPr="00FF7B80">
        <w:rPr>
          <w:rFonts w:ascii="Palatino Linotype" w:hAnsi="Palatino Linotype"/>
          <w:i/>
          <w:noProof/>
        </w:rPr>
        <w:t>Naian</w:t>
      </w:r>
      <w:r w:rsidRPr="00FF7B80">
        <w:rPr>
          <w:rFonts w:ascii="Palatino Linotype" w:hAnsi="Palatino Linotype"/>
          <w:noProof/>
        </w:rPr>
        <w:t xml:space="preserve">, deliberò tornare a chaxa e nel suo ritorno gionse a </w:t>
      </w:r>
      <w:r w:rsidRPr="00FF7B80">
        <w:rPr>
          <w:rFonts w:ascii="Palatino Linotype" w:hAnsi="Palatino Linotype"/>
          <w:i/>
          <w:noProof/>
          <w:u w:val="single"/>
        </w:rPr>
        <w:t>Camalot</w:t>
      </w:r>
      <w:r w:rsidRPr="00FF7B80">
        <w:rPr>
          <w:rFonts w:ascii="Palatino Linotype" w:hAnsi="Palatino Linotype"/>
          <w:noProof/>
        </w:rPr>
        <w:t xml:space="preserve">, suo nobelissima citade la qual è abondantissima de ogni bene et à el più deletevelle paexe de tute paise et </w:t>
      </w:r>
      <w:r w:rsidRPr="00FF7B80">
        <w:rPr>
          <w:rFonts w:ascii="Palatino Linotype" w:hAnsi="Palatino Linotype"/>
          <w:smallCaps/>
          <w:noProof/>
        </w:rPr>
        <w:t>chaçaxone</w:t>
      </w:r>
      <w:r w:rsidRPr="00FF7B80">
        <w:rPr>
          <w:rFonts w:ascii="Palatino Linotype" w:hAnsi="Palatino Linotype"/>
          <w:noProof/>
        </w:rPr>
        <w:t xml:space="preserve"> che alchuna alltra tera. </w:t>
      </w:r>
      <w:r w:rsidRPr="00FF7B80">
        <w:rPr>
          <w:rFonts w:ascii="Palatino Linotype" w:hAnsi="Palatino Linotype"/>
          <w:b/>
          <w:noProof/>
        </w:rPr>
        <w:t>[2]</w:t>
      </w:r>
      <w:r w:rsidRPr="00FF7B80">
        <w:rPr>
          <w:rFonts w:ascii="Palatino Linotype" w:hAnsi="Palatino Linotype"/>
          <w:noProof/>
        </w:rPr>
        <w:t xml:space="preserve"> E però quivi dimoròno alchuni giorni con grandissimo riposso de tuto l’oste suo e grandissimi piaceri; e restaurato l’oste soa tornòno ala soa nobelle citade </w:t>
      </w:r>
      <w:r w:rsidRPr="00FF7B80">
        <w:rPr>
          <w:rFonts w:ascii="Palatino Linotype" w:hAnsi="Palatino Linotype"/>
          <w:i/>
          <w:noProof/>
          <w:u w:val="single"/>
        </w:rPr>
        <w:t>Camalau</w:t>
      </w:r>
      <w:r w:rsidRPr="00FF7B80">
        <w:rPr>
          <w:rFonts w:ascii="Palatino Linotype" w:hAnsi="Palatino Linotype"/>
          <w:noProof/>
        </w:rPr>
        <w:t>, e quivi ordinò molte feste per leticia dela grande vitoria, le qual duròno per molti giorni.</w:t>
      </w:r>
    </w:p>
    <w:sectPr w:rsidR="00FF402D" w:rsidRPr="00FF7B80" w:rsidSect="00FF7B8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F7B80"/>
    <w:rsid w:val="00FF402D"/>
    <w:rsid w:val="00FF7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2020-03-30T05:23:00Z</dcterms:created>
  <dcterms:modified xsi:type="dcterms:W3CDTF">2020-03-30T05:23:00Z</dcterms:modified>
</cp:coreProperties>
</file>