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6DD" w:rsidRPr="00E106DD" w:rsidRDefault="00E106DD" w:rsidP="00EA7637">
      <w:pPr>
        <w:pStyle w:val="Texteprformat"/>
        <w:jc w:val="both"/>
        <w:rPr>
          <w:rFonts w:ascii="Palatino Linotype" w:hAnsi="Palatino Linotype"/>
          <w:b/>
          <w:sz w:val="22"/>
          <w:szCs w:val="22"/>
          <w:u w:val="single"/>
        </w:rPr>
      </w:pPr>
      <w:r w:rsidRPr="00E106DD">
        <w:rPr>
          <w:rFonts w:ascii="Palatino Linotype" w:hAnsi="Palatino Linotype"/>
          <w:b/>
          <w:sz w:val="22"/>
          <w:szCs w:val="22"/>
          <w:u w:val="single"/>
        </w:rPr>
        <w:t>Fr1, 81</w:t>
      </w:r>
    </w:p>
    <w:p w:rsidR="00E106DD" w:rsidRPr="00034402" w:rsidRDefault="00E106DD" w:rsidP="00EA7637">
      <w:pPr>
        <w:pStyle w:val="Texteprformat"/>
        <w:jc w:val="both"/>
        <w:rPr>
          <w:rFonts w:ascii="Palatino Linotype" w:hAnsi="Palatino Linotype"/>
          <w:sz w:val="22"/>
          <w:szCs w:val="22"/>
        </w:rPr>
      </w:pPr>
      <w:r w:rsidRPr="00034402">
        <w:rPr>
          <w:rFonts w:ascii="Palatino Linotype" w:hAnsi="Palatino Linotype"/>
          <w:sz w:val="22"/>
          <w:szCs w:val="22"/>
        </w:rPr>
        <w:t xml:space="preserve">Ci dit le .IIII.XX .I. chapitre de la façon du </w:t>
      </w:r>
      <w:r w:rsidRPr="00E106DD">
        <w:rPr>
          <w:rFonts w:ascii="Palatino Linotype" w:hAnsi="Palatino Linotype"/>
          <w:i/>
          <w:sz w:val="22"/>
          <w:szCs w:val="22"/>
        </w:rPr>
        <w:t>Grant Caan</w:t>
      </w:r>
      <w:r w:rsidRPr="00034402">
        <w:rPr>
          <w:rFonts w:ascii="Palatino Linotype" w:hAnsi="Palatino Linotype"/>
          <w:sz w:val="22"/>
          <w:szCs w:val="22"/>
        </w:rPr>
        <w:t>.</w:t>
      </w:r>
    </w:p>
    <w:p w:rsidR="00E106DD" w:rsidRPr="00034402" w:rsidRDefault="00E106DD" w:rsidP="00EA7637">
      <w:pPr>
        <w:pStyle w:val="Texteprformat"/>
        <w:jc w:val="both"/>
        <w:rPr>
          <w:rFonts w:ascii="Palatino Linotype" w:hAnsi="Palatino Linotype"/>
          <w:sz w:val="22"/>
          <w:szCs w:val="22"/>
        </w:rPr>
      </w:pPr>
    </w:p>
    <w:p w:rsidR="00E106DD" w:rsidRPr="00034402" w:rsidRDefault="00E106DD" w:rsidP="00EA7637">
      <w:pPr>
        <w:pStyle w:val="Texteprformat"/>
        <w:jc w:val="both"/>
        <w:rPr>
          <w:rFonts w:ascii="Palatino Linotype" w:hAnsi="Palatino Linotype"/>
          <w:sz w:val="22"/>
          <w:szCs w:val="22"/>
        </w:rPr>
      </w:pPr>
      <w:r w:rsidRPr="00E106DD">
        <w:rPr>
          <w:rFonts w:ascii="Palatino Linotype" w:hAnsi="Palatino Linotype"/>
          <w:b/>
          <w:sz w:val="22"/>
          <w:szCs w:val="22"/>
        </w:rPr>
        <w:t>[1]</w:t>
      </w:r>
      <w:r w:rsidRPr="00034402">
        <w:rPr>
          <w:rFonts w:ascii="Palatino Linotype" w:hAnsi="Palatino Linotype"/>
          <w:sz w:val="22"/>
          <w:szCs w:val="22"/>
        </w:rPr>
        <w:t xml:space="preserve"> Le </w:t>
      </w:r>
      <w:r w:rsidRPr="00E106DD">
        <w:rPr>
          <w:rFonts w:ascii="Palatino Linotype" w:hAnsi="Palatino Linotype"/>
          <w:i/>
          <w:sz w:val="22"/>
          <w:szCs w:val="22"/>
        </w:rPr>
        <w:t>Grant Caan</w:t>
      </w:r>
      <w:r w:rsidRPr="00034402">
        <w:rPr>
          <w:rFonts w:ascii="Palatino Linotype" w:hAnsi="Palatino Linotype"/>
          <w:sz w:val="22"/>
          <w:szCs w:val="22"/>
        </w:rPr>
        <w:t xml:space="preserve">, seigneur des seigneurs, qui </w:t>
      </w:r>
      <w:r w:rsidRPr="00E106DD">
        <w:rPr>
          <w:rFonts w:ascii="Palatino Linotype" w:hAnsi="Palatino Linotype"/>
          <w:i/>
          <w:sz w:val="22"/>
          <w:szCs w:val="22"/>
        </w:rPr>
        <w:t>Cublai</w:t>
      </w:r>
      <w:r w:rsidRPr="00034402">
        <w:rPr>
          <w:rFonts w:ascii="Palatino Linotype" w:hAnsi="Palatino Linotype"/>
          <w:sz w:val="22"/>
          <w:szCs w:val="22"/>
        </w:rPr>
        <w:t xml:space="preserve"> est appellez, est de telle façon. </w:t>
      </w:r>
      <w:r w:rsidRPr="00E106DD">
        <w:rPr>
          <w:rFonts w:ascii="Palatino Linotype" w:hAnsi="Palatino Linotype"/>
          <w:b/>
          <w:sz w:val="22"/>
          <w:szCs w:val="22"/>
        </w:rPr>
        <w:t>[2]</w:t>
      </w:r>
      <w:r w:rsidRPr="00034402">
        <w:rPr>
          <w:rFonts w:ascii="Palatino Linotype" w:hAnsi="Palatino Linotype"/>
          <w:sz w:val="22"/>
          <w:szCs w:val="22"/>
        </w:rPr>
        <w:t xml:space="preserve"> Il est de belle grandesce, ne petit ne grant, mais il est de moienne grandesce. </w:t>
      </w:r>
      <w:r w:rsidRPr="00E106DD">
        <w:rPr>
          <w:rFonts w:ascii="Palatino Linotype" w:hAnsi="Palatino Linotype"/>
          <w:b/>
          <w:sz w:val="22"/>
          <w:szCs w:val="22"/>
        </w:rPr>
        <w:t xml:space="preserve">[3] </w:t>
      </w:r>
      <w:r w:rsidRPr="00034402">
        <w:rPr>
          <w:rFonts w:ascii="Palatino Linotype" w:hAnsi="Palatino Linotype"/>
          <w:sz w:val="22"/>
          <w:szCs w:val="22"/>
        </w:rPr>
        <w:t xml:space="preserve">Il est charnus, de belle maniere, et est trop bien tailliez de tous membres et si a le vis blanc et vermeil, les ieux noirs, le nez bien fait et bien seant. </w:t>
      </w:r>
      <w:r w:rsidRPr="00E106DD">
        <w:rPr>
          <w:rFonts w:ascii="Palatino Linotype" w:hAnsi="Palatino Linotype"/>
          <w:b/>
          <w:sz w:val="22"/>
          <w:szCs w:val="22"/>
        </w:rPr>
        <w:t>[4]</w:t>
      </w:r>
      <w:r w:rsidRPr="00034402">
        <w:rPr>
          <w:rFonts w:ascii="Palatino Linotype" w:hAnsi="Palatino Linotype"/>
          <w:sz w:val="22"/>
          <w:szCs w:val="22"/>
        </w:rPr>
        <w:t xml:space="preserve"> Et a .IIII. fames, lesquelles il tient toutes foiz pour ses droites moulliers. </w:t>
      </w:r>
      <w:r w:rsidRPr="00E106DD">
        <w:rPr>
          <w:rFonts w:ascii="Palatino Linotype" w:hAnsi="Palatino Linotype"/>
          <w:b/>
          <w:sz w:val="22"/>
          <w:szCs w:val="22"/>
        </w:rPr>
        <w:t xml:space="preserve">[5] </w:t>
      </w:r>
      <w:r w:rsidRPr="00034402">
        <w:rPr>
          <w:rFonts w:ascii="Palatino Linotype" w:hAnsi="Palatino Linotype"/>
          <w:sz w:val="22"/>
          <w:szCs w:val="22"/>
        </w:rPr>
        <w:t xml:space="preserve">Et le greingneur fil que il a de ces .IIII. fames doit estre par raison seingnour de l’empire quant le pere est mort. </w:t>
      </w:r>
      <w:r w:rsidRPr="00E106DD">
        <w:rPr>
          <w:rFonts w:ascii="Palatino Linotype" w:hAnsi="Palatino Linotype"/>
          <w:b/>
          <w:sz w:val="22"/>
          <w:szCs w:val="22"/>
        </w:rPr>
        <w:t>[6]</w:t>
      </w:r>
      <w:r w:rsidRPr="00034402">
        <w:rPr>
          <w:rFonts w:ascii="Palatino Linotype" w:hAnsi="Palatino Linotype"/>
          <w:sz w:val="22"/>
          <w:szCs w:val="22"/>
        </w:rPr>
        <w:t xml:space="preserve"> Et sont appellees [empereriz], mais [chascune par son autre propre non.] </w:t>
      </w:r>
      <w:r w:rsidRPr="00E106DD">
        <w:rPr>
          <w:rFonts w:ascii="Palatino Linotype" w:hAnsi="Palatino Linotype"/>
          <w:b/>
          <w:sz w:val="22"/>
          <w:szCs w:val="22"/>
        </w:rPr>
        <w:t xml:space="preserve">[7] </w:t>
      </w:r>
      <w:r w:rsidRPr="00034402">
        <w:rPr>
          <w:rFonts w:ascii="Palatino Linotype" w:hAnsi="Palatino Linotype"/>
          <w:sz w:val="22"/>
          <w:szCs w:val="22"/>
        </w:rPr>
        <w:t xml:space="preserve">Chascune de ces .IIII. dames [tient] moult belle court par soy, car il n’y a nulle qui n’ait .CCC. damoiselles belles et plaisans, et si ont aussi maint [escollié] et mainz autres hommes et fames si que chascune dame a bien en sa court .X.M personnes. </w:t>
      </w:r>
      <w:r w:rsidRPr="00E106DD">
        <w:rPr>
          <w:rFonts w:ascii="Palatino Linotype" w:hAnsi="Palatino Linotype"/>
          <w:b/>
          <w:sz w:val="22"/>
          <w:szCs w:val="22"/>
        </w:rPr>
        <w:t>[8]</w:t>
      </w:r>
      <w:r w:rsidRPr="00034402">
        <w:rPr>
          <w:rFonts w:ascii="Palatino Linotype" w:hAnsi="Palatino Linotype"/>
          <w:sz w:val="22"/>
          <w:szCs w:val="22"/>
        </w:rPr>
        <w:t xml:space="preserve"> Et toutes foiz que le seigneur veult gesir avec l’une de ses .IIII. fames, si la fait venir en sa chambre et aucune fois vait en sa chambre. [9] Il a encore maintes amies et vous diray en quelle maniere. </w:t>
      </w:r>
    </w:p>
    <w:p w:rsidR="00E106DD" w:rsidRPr="00034402" w:rsidRDefault="00E106DD" w:rsidP="00EA7637">
      <w:pPr>
        <w:pStyle w:val="Texteprformat"/>
        <w:jc w:val="both"/>
        <w:rPr>
          <w:rFonts w:ascii="Palatino Linotype" w:hAnsi="Palatino Linotype"/>
          <w:sz w:val="22"/>
          <w:szCs w:val="22"/>
        </w:rPr>
      </w:pPr>
      <w:r w:rsidRPr="00E106DD">
        <w:rPr>
          <w:rFonts w:ascii="Palatino Linotype" w:hAnsi="Palatino Linotype"/>
          <w:b/>
          <w:sz w:val="22"/>
          <w:szCs w:val="22"/>
        </w:rPr>
        <w:t>[10]</w:t>
      </w:r>
      <w:r w:rsidRPr="00034402">
        <w:rPr>
          <w:rFonts w:ascii="Palatino Linotype" w:hAnsi="Palatino Linotype"/>
          <w:sz w:val="22"/>
          <w:szCs w:val="22"/>
        </w:rPr>
        <w:t xml:space="preserve"> Il est voirs que il est unne generation de </w:t>
      </w:r>
      <w:r w:rsidRPr="00E106DD">
        <w:rPr>
          <w:rFonts w:ascii="Palatino Linotype" w:hAnsi="Palatino Linotype"/>
          <w:i/>
          <w:sz w:val="22"/>
          <w:szCs w:val="22"/>
        </w:rPr>
        <w:t>Tartars</w:t>
      </w:r>
      <w:r w:rsidRPr="00034402">
        <w:rPr>
          <w:rFonts w:ascii="Palatino Linotype" w:hAnsi="Palatino Linotype"/>
          <w:sz w:val="22"/>
          <w:szCs w:val="22"/>
        </w:rPr>
        <w:t xml:space="preserve"> qui sont appellé </w:t>
      </w:r>
      <w:r w:rsidRPr="00E106DD">
        <w:rPr>
          <w:rFonts w:ascii="Palatino Linotype" w:hAnsi="Palatino Linotype"/>
          <w:i/>
          <w:sz w:val="22"/>
          <w:szCs w:val="22"/>
        </w:rPr>
        <w:t>Ungrac</w:t>
      </w:r>
      <w:r w:rsidRPr="00034402">
        <w:rPr>
          <w:rFonts w:ascii="Palatino Linotype" w:hAnsi="Palatino Linotype"/>
          <w:sz w:val="22"/>
          <w:szCs w:val="22"/>
        </w:rPr>
        <w:t xml:space="preserve"> qui moult sont belles genz et chascun an sont admenees .C. pucelles de celle generation au </w:t>
      </w:r>
      <w:r w:rsidRPr="00E106DD">
        <w:rPr>
          <w:rFonts w:ascii="Palatino Linotype" w:hAnsi="Palatino Linotype"/>
          <w:i/>
          <w:sz w:val="22"/>
          <w:szCs w:val="22"/>
        </w:rPr>
        <w:t>Grant Caan</w:t>
      </w:r>
      <w:r w:rsidRPr="00034402">
        <w:rPr>
          <w:rFonts w:ascii="Palatino Linotype" w:hAnsi="Palatino Linotype"/>
          <w:sz w:val="22"/>
          <w:szCs w:val="22"/>
        </w:rPr>
        <w:t xml:space="preserve">. </w:t>
      </w:r>
      <w:r w:rsidRPr="00E106DD">
        <w:rPr>
          <w:rFonts w:ascii="Palatino Linotype" w:hAnsi="Palatino Linotype"/>
          <w:b/>
          <w:sz w:val="22"/>
          <w:szCs w:val="22"/>
        </w:rPr>
        <w:t>[11]</w:t>
      </w:r>
      <w:r w:rsidRPr="00034402">
        <w:rPr>
          <w:rFonts w:ascii="Palatino Linotype" w:hAnsi="Palatino Linotype"/>
          <w:sz w:val="22"/>
          <w:szCs w:val="22"/>
        </w:rPr>
        <w:t xml:space="preserve"> Et il les fait garder aus dames anciennes qui demeurent en son palais et les font dormir aveuc elles en un lit pour savoir se elles ont bonne alainne et se elles sont pucelles et bien sainnes de touz leurs membres.</w:t>
      </w:r>
    </w:p>
    <w:p w:rsidR="00F54596" w:rsidRDefault="00E106DD" w:rsidP="00EA7637">
      <w:pPr>
        <w:pStyle w:val="Texteprformat"/>
        <w:jc w:val="both"/>
      </w:pPr>
      <w:r w:rsidRPr="00E106DD">
        <w:rPr>
          <w:rFonts w:ascii="Palatino Linotype" w:hAnsi="Palatino Linotype"/>
          <w:b/>
          <w:sz w:val="22"/>
          <w:szCs w:val="22"/>
        </w:rPr>
        <w:t>[12]</w:t>
      </w:r>
      <w:r w:rsidRPr="00034402">
        <w:rPr>
          <w:rFonts w:ascii="Palatino Linotype" w:hAnsi="Palatino Linotype"/>
          <w:sz w:val="22"/>
          <w:szCs w:val="22"/>
        </w:rPr>
        <w:t xml:space="preserve"> Et celles qui sont bonnes et belles et sainnes de tous leurs membres sont mises ou service du seigneur en ceste maniere que, chascun .III. jours et .III. nuis,.VI. de ces damoiselles servent le seigneur en sa chambre et en son lit, et a tout ce que besoing li en est, et il en fait d’elles sa volenté. </w:t>
      </w:r>
      <w:r w:rsidRPr="00E106DD">
        <w:rPr>
          <w:rFonts w:ascii="Palatino Linotype" w:hAnsi="Palatino Linotype"/>
          <w:b/>
          <w:sz w:val="22"/>
          <w:szCs w:val="22"/>
        </w:rPr>
        <w:t>[13]</w:t>
      </w:r>
      <w:r w:rsidRPr="00034402">
        <w:rPr>
          <w:rFonts w:ascii="Palatino Linotype" w:hAnsi="Palatino Linotype"/>
          <w:sz w:val="22"/>
          <w:szCs w:val="22"/>
        </w:rPr>
        <w:t xml:space="preserve"> Et au chief de ces .III. jours et .III. nuiz se partent icelles et en reviennent autres .VI., et ainsi atout l’an que chascun tiers jour et tierce nuit se changent de .VI. en .VI. damoiselles.</w:t>
      </w:r>
    </w:p>
    <w:sectPr w:rsidR="00F54596" w:rsidSect="00E106D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E106DD"/>
    <w:rsid w:val="006D0367"/>
    <w:rsid w:val="00E106DD"/>
    <w:rsid w:val="00EA7637"/>
    <w:rsid w:val="00F545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D036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E106DD"/>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2020-03-30T05:44:00Z</dcterms:created>
  <dcterms:modified xsi:type="dcterms:W3CDTF">2020-03-30T05:44:00Z</dcterms:modified>
</cp:coreProperties>
</file>