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4E8" w:rsidRPr="00B214E8" w:rsidRDefault="00B214E8" w:rsidP="00315351">
      <w:pPr>
        <w:pStyle w:val="Rientrocorpodeltesto"/>
        <w:spacing w:line="240" w:lineRule="auto"/>
        <w:ind w:firstLine="0"/>
        <w:rPr>
          <w:rFonts w:ascii="Palatino Linotype" w:hAnsi="Palatino Linotype"/>
          <w:b/>
          <w:sz w:val="22"/>
          <w:szCs w:val="22"/>
          <w:u w:val="single"/>
          <w:lang w:val="fr-FR"/>
        </w:rPr>
      </w:pPr>
      <w:r w:rsidRPr="00B214E8">
        <w:rPr>
          <w:rFonts w:ascii="Palatino Linotype" w:hAnsi="Palatino Linotype"/>
          <w:b/>
          <w:sz w:val="22"/>
          <w:szCs w:val="22"/>
          <w:u w:val="single"/>
          <w:lang w:val="fr-FR"/>
        </w:rPr>
        <w:t xml:space="preserve">L, 67 </w:t>
      </w:r>
    </w:p>
    <w:p w:rsidR="00B214E8" w:rsidRPr="00DE609C" w:rsidRDefault="00B214E8" w:rsidP="00315351">
      <w:pPr>
        <w:pStyle w:val="Rientrocorpodeltesto"/>
        <w:spacing w:line="240" w:lineRule="auto"/>
        <w:ind w:firstLine="0"/>
        <w:rPr>
          <w:rFonts w:ascii="Palatino Linotype" w:hAnsi="Palatino Linotype"/>
          <w:strike/>
          <w:sz w:val="22"/>
          <w:szCs w:val="22"/>
          <w:lang w:val="fr-FR"/>
        </w:rPr>
      </w:pPr>
      <w:r w:rsidRPr="00DE609C">
        <w:rPr>
          <w:rFonts w:ascii="Palatino Linotype" w:hAnsi="Palatino Linotype"/>
          <w:sz w:val="22"/>
          <w:szCs w:val="22"/>
          <w:lang w:val="fr-FR"/>
        </w:rPr>
        <w:t xml:space="preserve">De uxoribus </w:t>
      </w:r>
      <w:r w:rsidRPr="00B214E8">
        <w:rPr>
          <w:rFonts w:ascii="Palatino Linotype" w:hAnsi="Palatino Linotype"/>
          <w:i/>
          <w:sz w:val="22"/>
          <w:szCs w:val="22"/>
          <w:lang w:val="fr-FR"/>
        </w:rPr>
        <w:t>Magni Canis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et eius concubinis.</w:t>
      </w:r>
    </w:p>
    <w:p w:rsidR="00B214E8" w:rsidRPr="00DE609C" w:rsidRDefault="00B214E8" w:rsidP="00315351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872433" w:rsidRDefault="00B214E8" w:rsidP="00315351">
      <w:pPr>
        <w:spacing w:after="0" w:line="240" w:lineRule="auto"/>
        <w:jc w:val="both"/>
      </w:pPr>
      <w:r w:rsidRPr="00B214E8">
        <w:rPr>
          <w:rFonts w:ascii="Palatino Linotype" w:hAnsi="Palatino Linotype"/>
          <w:b/>
          <w:lang w:val="fr-FR"/>
        </w:rPr>
        <w:t>[1]</w:t>
      </w:r>
      <w:r w:rsidRPr="00DE609C">
        <w:rPr>
          <w:rFonts w:ascii="Palatino Linotype" w:hAnsi="Palatino Linotype"/>
          <w:lang w:val="fr-FR"/>
        </w:rPr>
        <w:t xml:space="preserve"> </w:t>
      </w:r>
      <w:r w:rsidRPr="00B214E8">
        <w:rPr>
          <w:rFonts w:ascii="Palatino Linotype" w:hAnsi="Palatino Linotype"/>
          <w:i/>
          <w:lang w:val="fr-FR"/>
        </w:rPr>
        <w:t>Cublay Magnus Canis</w:t>
      </w:r>
      <w:r w:rsidRPr="00DE609C">
        <w:rPr>
          <w:rFonts w:ascii="Palatino Linotype" w:hAnsi="Palatino Linotype"/>
          <w:lang w:val="fr-FR"/>
        </w:rPr>
        <w:t xml:space="preserve"> habet quatuor uxores, principalis quarum maior filius est qui succedere debet in imperio. </w:t>
      </w:r>
      <w:r w:rsidRPr="00B214E8">
        <w:rPr>
          <w:rFonts w:ascii="Palatino Linotype" w:hAnsi="Palatino Linotype"/>
          <w:b/>
          <w:lang w:val="fr-FR"/>
        </w:rPr>
        <w:t>[2]</w:t>
      </w:r>
      <w:r w:rsidRPr="00DE609C">
        <w:rPr>
          <w:rFonts w:ascii="Palatino Linotype" w:hAnsi="Palatino Linotype"/>
          <w:lang w:val="fr-FR"/>
        </w:rPr>
        <w:t xml:space="preserve"> Et quelibet harum per se curiam tenet; et h‹abet› quelibet .</w:t>
      </w:r>
      <w:r w:rsidRPr="00DE609C">
        <w:rPr>
          <w:rFonts w:ascii="Palatino Linotype" w:hAnsi="Palatino Linotype"/>
          <w:smallCaps/>
          <w:lang w:val="fr-FR"/>
        </w:rPr>
        <w:t>CCC</w:t>
      </w:r>
      <w:r w:rsidRPr="00DE609C">
        <w:rPr>
          <w:rFonts w:ascii="Palatino Linotype" w:hAnsi="Palatino Linotype"/>
          <w:lang w:val="fr-FR"/>
        </w:rPr>
        <w:t>. domicellas et quam plures eunuchos, et multos alios homines et feminas, in tantum quod habet quelibet harum dominarum in curia sua circa .</w:t>
      </w:r>
      <w:r w:rsidRPr="00DE609C">
        <w:rPr>
          <w:rFonts w:ascii="Palatino Linotype" w:hAnsi="Palatino Linotype"/>
          <w:smallCaps/>
          <w:lang w:val="fr-FR"/>
        </w:rPr>
        <w:t>X</w:t>
      </w:r>
      <w:r w:rsidRPr="00DE609C">
        <w:rPr>
          <w:rFonts w:ascii="Palatino Linotype" w:hAnsi="Palatino Linotype"/>
          <w:vertAlign w:val="superscript"/>
          <w:lang w:val="fr-FR"/>
        </w:rPr>
        <w:t>m</w:t>
      </w:r>
      <w:r w:rsidRPr="00DE609C">
        <w:rPr>
          <w:rFonts w:ascii="Palatino Linotype" w:hAnsi="Palatino Linotype"/>
          <w:lang w:val="fr-FR"/>
        </w:rPr>
        <w:t xml:space="preserve">. personarum. </w:t>
      </w:r>
      <w:r w:rsidRPr="00B214E8">
        <w:rPr>
          <w:rFonts w:ascii="Palatino Linotype" w:hAnsi="Palatino Linotype"/>
          <w:b/>
          <w:lang w:val="en-US"/>
        </w:rPr>
        <w:t>[3]</w:t>
      </w:r>
      <w:r w:rsidRPr="00DE609C">
        <w:rPr>
          <w:rFonts w:ascii="Palatino Linotype" w:hAnsi="Palatino Linotype"/>
          <w:lang w:val="en-US"/>
        </w:rPr>
        <w:t xml:space="preserve"> Ad has autem uxores accedit dominus quando placet, vel ipse ad eum. </w:t>
      </w:r>
      <w:r w:rsidRPr="00B214E8">
        <w:rPr>
          <w:rFonts w:ascii="Palatino Linotype" w:hAnsi="Palatino Linotype"/>
          <w:b/>
          <w:lang w:val="en-US"/>
        </w:rPr>
        <w:t>[4]</w:t>
      </w:r>
      <w:r w:rsidRPr="00DE609C">
        <w:rPr>
          <w:rFonts w:ascii="Palatino Linotype" w:hAnsi="Palatino Linotype"/>
          <w:lang w:val="en-US"/>
        </w:rPr>
        <w:t xml:space="preserve"> Habet insuper quam plures concubinas, ex quibus habet .C. electas que deputate sunt servire domino: quibuslibet enim tribus diebus et noctibus .VI. ex hiis deputantur servire domino, scilicet in camera et lecto, quibus elapsis, hiis .VI. recedentibus, sex alie deputantur; sicque continuus servatur ordo. </w:t>
      </w:r>
      <w:r w:rsidRPr="00B214E8">
        <w:rPr>
          <w:rFonts w:ascii="Palatino Linotype" w:hAnsi="Palatino Linotype"/>
          <w:b/>
          <w:lang w:val="fr-FR"/>
        </w:rPr>
        <w:t>[5]</w:t>
      </w:r>
      <w:r w:rsidRPr="00DE609C">
        <w:rPr>
          <w:rFonts w:ascii="Palatino Linotype" w:hAnsi="Palatino Linotype"/>
          <w:lang w:val="fr-FR"/>
        </w:rPr>
        <w:t xml:space="preserve"> Ex quatuor autem uxoribus principalibus habet .XXII. filios, ex quibus .VII. sunt reges provinciarum </w:t>
      </w:r>
      <w:r w:rsidRPr="00DE609C">
        <w:rPr>
          <w:rFonts w:ascii="Palatino Linotype" w:hAnsi="Palatino Linotype"/>
          <w:smallCaps/>
          <w:lang w:val="fr-FR"/>
        </w:rPr>
        <w:t>.VII.,</w:t>
      </w:r>
      <w:r w:rsidRPr="00DE609C">
        <w:rPr>
          <w:rFonts w:ascii="Palatino Linotype" w:hAnsi="Palatino Linotype"/>
          <w:lang w:val="fr-FR"/>
        </w:rPr>
        <w:t xml:space="preserve"> et .XXV. ex concubinis.</w:t>
      </w:r>
    </w:p>
    <w:sectPr w:rsidR="00872433" w:rsidSect="00B214E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214E8"/>
    <w:rsid w:val="000B2360"/>
    <w:rsid w:val="00315351"/>
    <w:rsid w:val="00872433"/>
    <w:rsid w:val="00B21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B236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link w:val="RientrocorpodeltestoCarattere"/>
    <w:semiHidden/>
    <w:rsid w:val="00B214E8"/>
    <w:pPr>
      <w:spacing w:after="0" w:line="300" w:lineRule="exact"/>
      <w:ind w:firstLine="284"/>
      <w:jc w:val="both"/>
    </w:pPr>
    <w:rPr>
      <w:rFonts w:ascii="Georgia" w:eastAsia="Times New Roman" w:hAnsi="Georgia" w:cs="Times New Roman"/>
      <w:noProof/>
      <w:sz w:val="24"/>
      <w:szCs w:val="20"/>
    </w:rPr>
  </w:style>
  <w:style w:type="character" w:customStyle="1" w:styleId="RientrocorpodeltestoCarattere">
    <w:name w:val="Rientro corpo del testo Carattere"/>
    <w:basedOn w:val="Carpredefinitoparagrafo"/>
    <w:link w:val="Rientrocorpodeltesto"/>
    <w:semiHidden/>
    <w:rsid w:val="00B214E8"/>
    <w:rPr>
      <w:rFonts w:ascii="Georgia" w:eastAsia="Times New Roman" w:hAnsi="Georgia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2020-03-30T05:32:00Z</dcterms:created>
  <dcterms:modified xsi:type="dcterms:W3CDTF">2020-03-30T05:32:00Z</dcterms:modified>
</cp:coreProperties>
</file>