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692" w:rsidRPr="00DA3692" w:rsidRDefault="00DA3692" w:rsidP="00122104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DA3692">
        <w:rPr>
          <w:rStyle w:val="apple-converted-space"/>
          <w:rFonts w:ascii="Palatino Linotype" w:hAnsi="Palatino Linotype"/>
          <w:b/>
          <w:color w:val="000000"/>
          <w:u w:val="single"/>
        </w:rPr>
        <w:t>TA, 82</w:t>
      </w:r>
    </w:p>
    <w:p w:rsidR="00DA3692" w:rsidRPr="009506A4" w:rsidRDefault="00DA3692" w:rsidP="00122104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 xml:space="preserve">De’ figliuoli del </w:t>
      </w:r>
      <w:r w:rsidRPr="00DA3692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</w:p>
    <w:p w:rsidR="00DA3692" w:rsidRPr="009506A4" w:rsidRDefault="00DA3692" w:rsidP="00122104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</w:p>
    <w:p w:rsidR="00DA3692" w:rsidRPr="009506A4" w:rsidRDefault="00DA3692" w:rsidP="00122104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DA3692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Ancora sappiate che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DA3692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à di sue IIII moglie XXII figliuoli maschi; lo magiore avea nome </w:t>
      </w:r>
      <w:r w:rsidRPr="00DA3692">
        <w:rPr>
          <w:rFonts w:ascii="Palatino Linotype" w:hAnsi="Palatino Linotype"/>
          <w:i/>
          <w:color w:val="000000"/>
          <w:sz w:val="22"/>
          <w:szCs w:val="22"/>
        </w:rPr>
        <w:t>Cinghi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questi dovea essere </w:t>
      </w:r>
      <w:r w:rsidRPr="00DA3692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segnore di tutto lo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mperio. </w:t>
      </w:r>
      <w:r w:rsidRPr="00DA3692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Or avenne ch’egli morìo, e rimase uno figliulo ch’à nome </w:t>
      </w:r>
      <w:r w:rsidRPr="00DA3692">
        <w:rPr>
          <w:rFonts w:ascii="Palatino Linotype" w:hAnsi="Palatino Linotype"/>
          <w:i/>
          <w:color w:val="000000"/>
          <w:sz w:val="22"/>
          <w:szCs w:val="22"/>
        </w:rPr>
        <w:t>Temur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questo </w:t>
      </w:r>
      <w:r w:rsidRPr="00DA3692">
        <w:rPr>
          <w:rFonts w:ascii="Palatino Linotype" w:hAnsi="Palatino Linotype"/>
          <w:i/>
          <w:color w:val="000000"/>
          <w:sz w:val="22"/>
          <w:szCs w:val="22"/>
        </w:rPr>
        <w:t>Temur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dé essere </w:t>
      </w:r>
      <w:r w:rsidRPr="00DA3692">
        <w:rPr>
          <w:rFonts w:ascii="Palatino Linotype" w:hAnsi="Palatino Linotype"/>
          <w:i/>
          <w:color w:val="000000"/>
          <w:sz w:val="22"/>
          <w:szCs w:val="22"/>
        </w:rPr>
        <w:t>‹Grande›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signore, ‹e› è ragione, perché fu figliuo‹lo› del magiore figliuolo. </w:t>
      </w:r>
      <w:r w:rsidRPr="00DA3692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sì vi dico che questi è savio uomo e prode, e bene à provato in più battaglie. </w:t>
      </w:r>
      <w:r w:rsidRPr="00DA3692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sappiate che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DA3692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à XXV figliuoli di sue amiche, e ciascuno è grande barone. </w:t>
      </w:r>
      <w:r w:rsidRPr="00DA3692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ancora dico che degli XXII figliuoli ch’egli à de le IIII mogli, gli VII ne sono re di grandissimi reami, e tutti mantegno bene loro regni, come savi e prodi uomini. </w:t>
      </w:r>
      <w:r w:rsidRPr="00DA3692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ben è ragione, ché risomiglino dal padre: di prodezza e di senno è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migliore rettore di gente e d’osti di niuno signore che mai fosse tra’ </w:t>
      </w:r>
      <w:r w:rsidRPr="00DA3692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</w:p>
    <w:p w:rsidR="008D1B26" w:rsidRDefault="00DA3692" w:rsidP="00122104">
      <w:pPr>
        <w:spacing w:after="0" w:line="240" w:lineRule="auto"/>
        <w:jc w:val="both"/>
      </w:pPr>
      <w:r w:rsidRPr="00DA3692">
        <w:rPr>
          <w:rStyle w:val="apple-converted-space"/>
          <w:rFonts w:ascii="Palatino Linotype" w:hAnsi="Palatino Linotype"/>
          <w:b/>
          <w:color w:val="000000"/>
        </w:rPr>
        <w:t>[7]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Or v’ò divisato del </w:t>
      </w:r>
      <w:r w:rsidRPr="00DA3692">
        <w:rPr>
          <w:rFonts w:ascii="Palatino Linotype" w:hAnsi="Palatino Linotype"/>
          <w:i/>
          <w:color w:val="000000"/>
        </w:rPr>
        <w:t>Grande Kane</w:t>
      </w:r>
      <w:r w:rsidRPr="009506A4">
        <w:rPr>
          <w:rFonts w:ascii="Palatino Linotype" w:hAnsi="Palatino Linotype"/>
          <w:color w:val="000000"/>
        </w:rPr>
        <w:t xml:space="preserve"> e di sue femini ‹e› di suoi figliuoli; or vi diviserò com’egli tiene sua corte e sua maniera.</w:t>
      </w:r>
    </w:p>
    <w:sectPr w:rsidR="008D1B26" w:rsidSect="00DA369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A3692"/>
    <w:rsid w:val="00122104"/>
    <w:rsid w:val="008D1B26"/>
    <w:rsid w:val="00DA3692"/>
    <w:rsid w:val="00EC6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C60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DA3692"/>
  </w:style>
  <w:style w:type="paragraph" w:styleId="NormaleWeb">
    <w:name w:val="Normal (Web)"/>
    <w:basedOn w:val="Normale"/>
    <w:rsid w:val="00DA3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2020-03-30T05:53:00Z</dcterms:created>
  <dcterms:modified xsi:type="dcterms:W3CDTF">2020-03-30T05:53:00Z</dcterms:modified>
</cp:coreProperties>
</file>