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3CC9" w:rsidRPr="00213CC9" w:rsidRDefault="00213CC9" w:rsidP="00213CC9">
      <w:pPr>
        <w:autoSpaceDE w:val="0"/>
        <w:autoSpaceDN w:val="0"/>
        <w:adjustRightInd w:val="0"/>
        <w:spacing w:after="0" w:line="240" w:lineRule="auto"/>
        <w:jc w:val="both"/>
        <w:rPr>
          <w:rFonts w:ascii="Palatino Linotype" w:hAnsi="Palatino Linotype"/>
          <w:b/>
          <w:u w:val="single"/>
          <w:lang w:val="fr-FR"/>
        </w:rPr>
      </w:pPr>
      <w:r w:rsidRPr="00213CC9">
        <w:rPr>
          <w:rFonts w:ascii="Palatino Linotype" w:hAnsi="Palatino Linotype"/>
          <w:b/>
          <w:u w:val="single"/>
          <w:lang w:val="fr-FR"/>
        </w:rPr>
        <w:t>P, II 14</w:t>
      </w:r>
    </w:p>
    <w:p w:rsidR="00213CC9" w:rsidRPr="00680713" w:rsidRDefault="00213CC9" w:rsidP="00213CC9">
      <w:pPr>
        <w:autoSpaceDE w:val="0"/>
        <w:autoSpaceDN w:val="0"/>
        <w:adjustRightInd w:val="0"/>
        <w:spacing w:after="0" w:line="240" w:lineRule="auto"/>
        <w:jc w:val="both"/>
        <w:rPr>
          <w:rFonts w:ascii="Palatino Linotype" w:hAnsi="Palatino Linotype"/>
          <w:smallCaps/>
          <w:lang w:val="fr-FR"/>
        </w:rPr>
      </w:pPr>
      <w:r w:rsidRPr="00680713">
        <w:rPr>
          <w:rFonts w:ascii="Palatino Linotype" w:hAnsi="Palatino Linotype"/>
          <w:lang w:val="fr-FR"/>
        </w:rPr>
        <w:t>De festo magno natalis regis et de magnificentia vestium militum curie eius. Capitulum XIIII.</w:t>
      </w:r>
    </w:p>
    <w:p w:rsidR="00213CC9" w:rsidRPr="00680713" w:rsidRDefault="00213CC9" w:rsidP="00213CC9">
      <w:pPr>
        <w:autoSpaceDE w:val="0"/>
        <w:autoSpaceDN w:val="0"/>
        <w:adjustRightInd w:val="0"/>
        <w:spacing w:after="0" w:line="240" w:lineRule="auto"/>
        <w:jc w:val="both"/>
        <w:rPr>
          <w:rFonts w:ascii="Palatino Linotype" w:hAnsi="Palatino Linotype"/>
          <w:lang w:val="fr-FR"/>
        </w:rPr>
      </w:pPr>
      <w:r w:rsidRPr="00680713">
        <w:rPr>
          <w:rFonts w:ascii="Palatino Linotype" w:hAnsi="Palatino Linotype"/>
          <w:lang w:val="fr-FR"/>
        </w:rPr>
        <w:t xml:space="preserve"> </w:t>
      </w:r>
    </w:p>
    <w:p w:rsidR="002A0A4D" w:rsidRDefault="00213CC9" w:rsidP="00213CC9">
      <w:pPr>
        <w:spacing w:after="0" w:line="240" w:lineRule="auto"/>
        <w:jc w:val="both"/>
      </w:pPr>
      <w:r w:rsidRPr="00213CC9">
        <w:rPr>
          <w:rFonts w:ascii="Palatino Linotype" w:hAnsi="Palatino Linotype"/>
          <w:b/>
        </w:rPr>
        <w:t>[1]</w:t>
      </w:r>
      <w:r w:rsidRPr="00680713">
        <w:rPr>
          <w:rFonts w:ascii="Palatino Linotype" w:hAnsi="Palatino Linotype"/>
        </w:rPr>
        <w:t xml:space="preserve"> Mos est omnium </w:t>
      </w:r>
      <w:r w:rsidRPr="00213CC9">
        <w:rPr>
          <w:rFonts w:ascii="Palatino Linotype" w:hAnsi="Palatino Linotype"/>
          <w:i/>
        </w:rPr>
        <w:t>Tartarorum</w:t>
      </w:r>
      <w:r w:rsidRPr="00680713">
        <w:rPr>
          <w:rFonts w:ascii="Palatino Linotype" w:hAnsi="Palatino Linotype"/>
        </w:rPr>
        <w:t xml:space="preserve"> diem nativitatis sue solemniter celebrare. </w:t>
      </w:r>
      <w:r w:rsidRPr="00213CC9">
        <w:rPr>
          <w:rFonts w:ascii="Palatino Linotype" w:hAnsi="Palatino Linotype"/>
          <w:b/>
        </w:rPr>
        <w:t xml:space="preserve">[2] </w:t>
      </w:r>
      <w:r w:rsidRPr="00680713">
        <w:rPr>
          <w:rFonts w:ascii="Palatino Linotype" w:hAnsi="Palatino Linotype"/>
        </w:rPr>
        <w:t xml:space="preserve">Festum autem </w:t>
      </w:r>
      <w:r w:rsidRPr="00213CC9">
        <w:rPr>
          <w:rFonts w:ascii="Palatino Linotype" w:hAnsi="Palatino Linotype"/>
          <w:i/>
        </w:rPr>
        <w:t>Magni Kaam</w:t>
      </w:r>
      <w:r w:rsidRPr="00680713">
        <w:rPr>
          <w:rFonts w:ascii="Palatino Linotype" w:hAnsi="Palatino Linotype"/>
        </w:rPr>
        <w:t xml:space="preserve"> est die .XXVIII. septembris, quo die maiorem solemnitatem agit quam alio die anni, |41b| excepta festivitate Kalendiis februarii quam diem tamquam anni colunt initium: mensis enim februarii apud eos primus est in mensibus anni. </w:t>
      </w:r>
      <w:r w:rsidRPr="00213CC9">
        <w:rPr>
          <w:rFonts w:ascii="Palatino Linotype" w:hAnsi="Palatino Linotype"/>
          <w:b/>
        </w:rPr>
        <w:t>[3]</w:t>
      </w:r>
      <w:r w:rsidRPr="00680713">
        <w:rPr>
          <w:rFonts w:ascii="Palatino Linotype" w:hAnsi="Palatino Linotype"/>
        </w:rPr>
        <w:t xml:space="preserve"> In festo igitur nativitatis sue, rex </w:t>
      </w:r>
      <w:r w:rsidRPr="00213CC9">
        <w:rPr>
          <w:rFonts w:ascii="Palatino Linotype" w:hAnsi="Palatino Linotype"/>
          <w:i/>
        </w:rPr>
        <w:t>Magnus Kaam</w:t>
      </w:r>
      <w:r w:rsidRPr="00680713">
        <w:rPr>
          <w:rFonts w:ascii="Palatino Linotype" w:hAnsi="Palatino Linotype"/>
        </w:rPr>
        <w:t xml:space="preserve"> induitur veste aurea que pretiosa est supra modum; habet autem in sua curia barones et milites numero .XII. milia qui dicuntur proximi fideles domini: hos omnes simili veste secum induit, quocienscumque festa celebrat, que sunt in anno .XIII., quibus etiam donat singulis festis predictis çonas aureas magni valoris et calciamenta de camuto filo consuta argenteo valde subtiliter, ita quod quilibet eorum in hoc regio apparatu rex magnus esse videtur, quamvis autem vestis pretiosior sit. Vestes tamen aliorum militum sic pretiose sunt quod ex eis multe excedunt valorem decem milium </w:t>
      </w:r>
      <w:r w:rsidRPr="00213CC9">
        <w:rPr>
          <w:rFonts w:ascii="Palatino Linotype" w:hAnsi="Palatino Linotype"/>
          <w:smallCaps/>
        </w:rPr>
        <w:t>bisantium</w:t>
      </w:r>
      <w:r w:rsidRPr="00680713">
        <w:rPr>
          <w:rFonts w:ascii="Palatino Linotype" w:hAnsi="Palatino Linotype"/>
        </w:rPr>
        <w:t xml:space="preserve"> aureorum; |41c| hoc igitur modo dat annuatim suis baronibus et militibus in universo pretiosas vestes ornatas </w:t>
      </w:r>
      <w:r w:rsidRPr="00213CC9">
        <w:rPr>
          <w:rFonts w:ascii="Palatino Linotype" w:hAnsi="Palatino Linotype"/>
          <w:smallCaps/>
        </w:rPr>
        <w:t>auro</w:t>
      </w:r>
      <w:r w:rsidRPr="00680713">
        <w:rPr>
          <w:rFonts w:ascii="Palatino Linotype" w:hAnsi="Palatino Linotype"/>
        </w:rPr>
        <w:t xml:space="preserve">, </w:t>
      </w:r>
      <w:r w:rsidRPr="00213CC9">
        <w:rPr>
          <w:rFonts w:ascii="Palatino Linotype" w:hAnsi="Palatino Linotype"/>
          <w:smallCaps/>
        </w:rPr>
        <w:t>margaritis</w:t>
      </w:r>
      <w:r w:rsidRPr="00680713">
        <w:rPr>
          <w:rFonts w:ascii="Palatino Linotype" w:hAnsi="Palatino Linotype"/>
        </w:rPr>
        <w:t xml:space="preserve"> et lapidibus pretiosis, cum çonis et calciamentis predictis numero centum et quinquaginta sex milia. Sunt autem vestes militum predictorum eiusdem coloris cuius est vestis </w:t>
      </w:r>
      <w:r w:rsidRPr="00213CC9">
        <w:rPr>
          <w:rFonts w:ascii="Palatino Linotype" w:hAnsi="Palatino Linotype"/>
          <w:i/>
        </w:rPr>
        <w:t>Magni Kaam</w:t>
      </w:r>
      <w:r w:rsidRPr="00680713">
        <w:rPr>
          <w:rFonts w:ascii="Palatino Linotype" w:hAnsi="Palatino Linotype"/>
        </w:rPr>
        <w:t>.</w:t>
      </w:r>
    </w:p>
    <w:sectPr w:rsidR="002A0A4D" w:rsidSect="00213CC9">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drawingGridHorizontalSpacing w:val="110"/>
  <w:displayHorizontalDrawingGridEvery w:val="2"/>
  <w:characterSpacingControl w:val="doNotCompress"/>
  <w:compat>
    <w:useFELayout/>
  </w:compat>
  <w:rsids>
    <w:rsidRoot w:val="00213CC9"/>
    <w:rsid w:val="00213CC9"/>
    <w:rsid w:val="002A0A4D"/>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207</Words>
  <Characters>1185</Characters>
  <Application>Microsoft Office Word</Application>
  <DocSecurity>0</DocSecurity>
  <Lines>9</Lines>
  <Paragraphs>2</Paragraphs>
  <ScaleCrop>false</ScaleCrop>
  <Company/>
  <LinksUpToDate>false</LinksUpToDate>
  <CharactersWithSpaces>1390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2019-03-28T19:51:00Z</dcterms:created>
  <dcterms:modified xsi:type="dcterms:W3CDTF">2019-03-28T19:51:00Z</dcterms:modified>
</cp:coreProperties>
</file>