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31E" w:rsidRPr="0066631E" w:rsidRDefault="0066631E" w:rsidP="0066631E">
      <w:pPr>
        <w:widowControl w:val="0"/>
        <w:spacing w:after="0" w:line="240" w:lineRule="auto"/>
        <w:jc w:val="both"/>
        <w:rPr>
          <w:rFonts w:ascii="Palatino Linotype" w:hAnsi="Palatino Linotype"/>
          <w:b/>
          <w:iCs/>
          <w:u w:val="single"/>
        </w:rPr>
      </w:pPr>
      <w:r w:rsidRPr="0066631E">
        <w:rPr>
          <w:rFonts w:ascii="Palatino Linotype" w:hAnsi="Palatino Linotype"/>
          <w:b/>
          <w:u w:val="single"/>
        </w:rPr>
        <w:t xml:space="preserve">R, II </w:t>
      </w:r>
      <w:r w:rsidRPr="0066631E">
        <w:rPr>
          <w:rFonts w:ascii="Palatino Linotype" w:hAnsi="Palatino Linotype"/>
          <w:b/>
          <w:iCs/>
          <w:u w:val="single"/>
        </w:rPr>
        <w:t>11</w:t>
      </w:r>
    </w:p>
    <w:p w:rsidR="0066631E" w:rsidRPr="0066631E" w:rsidRDefault="0066631E" w:rsidP="0066631E">
      <w:pPr>
        <w:widowControl w:val="0"/>
        <w:spacing w:after="0" w:line="240" w:lineRule="auto"/>
        <w:jc w:val="both"/>
        <w:rPr>
          <w:rFonts w:ascii="Palatino Linotype" w:hAnsi="Palatino Linotype"/>
          <w:iCs/>
        </w:rPr>
      </w:pPr>
      <w:r w:rsidRPr="0066631E">
        <w:rPr>
          <w:rFonts w:ascii="Palatino Linotype" w:hAnsi="Palatino Linotype"/>
          <w:iCs/>
        </w:rPr>
        <w:t xml:space="preserve">Della festa grande che si fa per tutto il dominio del </w:t>
      </w:r>
      <w:r w:rsidRPr="0066631E">
        <w:rPr>
          <w:rFonts w:ascii="Palatino Linotype" w:hAnsi="Palatino Linotype"/>
          <w:i/>
          <w:iCs/>
        </w:rPr>
        <w:t>Gran Can</w:t>
      </w:r>
      <w:r w:rsidRPr="0066631E">
        <w:rPr>
          <w:rFonts w:ascii="Palatino Linotype" w:hAnsi="Palatino Linotype"/>
          <w:iCs/>
        </w:rPr>
        <w:t xml:space="preserve"> alli ventiotto di settembre, ch’è il giorno della sua natività, et come egli veste ben ventimila huomini. Cap. 11.</w:t>
      </w:r>
    </w:p>
    <w:p w:rsidR="0066631E" w:rsidRPr="0066631E" w:rsidRDefault="0066631E" w:rsidP="0066631E">
      <w:pPr>
        <w:spacing w:after="0" w:line="240" w:lineRule="auto"/>
        <w:jc w:val="both"/>
        <w:rPr>
          <w:rFonts w:ascii="Palatino Linotype" w:hAnsi="Palatino Linotype"/>
          <w:iCs/>
        </w:rPr>
      </w:pPr>
    </w:p>
    <w:p w:rsidR="0025788C" w:rsidRDefault="0066631E" w:rsidP="0066631E">
      <w:pPr>
        <w:spacing w:after="0" w:line="240" w:lineRule="auto"/>
        <w:jc w:val="both"/>
        <w:rPr>
          <w:rFonts w:ascii="Palatino Linotype" w:hAnsi="Palatino Linotype"/>
        </w:rPr>
      </w:pPr>
      <w:r w:rsidRPr="0066631E">
        <w:rPr>
          <w:rFonts w:ascii="Palatino Linotype" w:hAnsi="Palatino Linotype"/>
          <w:b/>
        </w:rPr>
        <w:t>[1]</w:t>
      </w:r>
      <w:r w:rsidRPr="0066631E">
        <w:rPr>
          <w:rFonts w:ascii="Palatino Linotype" w:hAnsi="Palatino Linotype"/>
        </w:rPr>
        <w:t xml:space="preserve"> Tutti li </w:t>
      </w:r>
      <w:r w:rsidRPr="0066631E">
        <w:rPr>
          <w:rFonts w:ascii="Palatino Linotype" w:hAnsi="Palatino Linotype"/>
          <w:i/>
        </w:rPr>
        <w:t>Tartari</w:t>
      </w:r>
      <w:r w:rsidRPr="0066631E">
        <w:rPr>
          <w:rFonts w:ascii="Palatino Linotype" w:hAnsi="Palatino Linotype"/>
        </w:rPr>
        <w:t xml:space="preserve"> et quelli che sono subditi del </w:t>
      </w:r>
      <w:r w:rsidRPr="0066631E">
        <w:rPr>
          <w:rFonts w:ascii="Palatino Linotype" w:hAnsi="Palatino Linotype"/>
          <w:i/>
        </w:rPr>
        <w:t>Gran Can</w:t>
      </w:r>
      <w:r w:rsidRPr="0066631E">
        <w:rPr>
          <w:rFonts w:ascii="Palatino Linotype" w:hAnsi="Palatino Linotype"/>
        </w:rPr>
        <w:t xml:space="preserve"> fanno festa il giorno della natività di esso signore, qual nacque alli ventiotto della luna del mese di settembre; et in quel giorno si fa la maggior festa che si faccia in tutto l’anno, eccetto il primo giorno del suo anno, nel qual si fa un’altra festa, come di sotto si dirà. </w:t>
      </w:r>
      <w:r w:rsidRPr="0066631E">
        <w:rPr>
          <w:rFonts w:ascii="Palatino Linotype" w:hAnsi="Palatino Linotype"/>
          <w:b/>
        </w:rPr>
        <w:t>[2]</w:t>
      </w:r>
      <w:r w:rsidRPr="0066631E">
        <w:rPr>
          <w:rFonts w:ascii="Palatino Linotype" w:hAnsi="Palatino Linotype"/>
        </w:rPr>
        <w:t xml:space="preserve"> Nel giorno adunque della sua natività, il </w:t>
      </w:r>
      <w:r w:rsidRPr="0066631E">
        <w:rPr>
          <w:rFonts w:ascii="Palatino Linotype" w:hAnsi="Palatino Linotype"/>
          <w:i/>
        </w:rPr>
        <w:t>Gran Can</w:t>
      </w:r>
      <w:r w:rsidRPr="0066631E">
        <w:rPr>
          <w:rFonts w:ascii="Palatino Linotype" w:hAnsi="Palatino Linotype"/>
        </w:rPr>
        <w:t xml:space="preserve"> si veste un nobil </w:t>
      </w:r>
      <w:r w:rsidRPr="0066631E">
        <w:rPr>
          <w:rFonts w:ascii="Palatino Linotype" w:hAnsi="Palatino Linotype"/>
          <w:smallCaps/>
        </w:rPr>
        <w:t>drappo</w:t>
      </w:r>
      <w:r w:rsidRPr="0066631E">
        <w:rPr>
          <w:rFonts w:ascii="Palatino Linotype" w:hAnsi="Palatino Linotype"/>
        </w:rPr>
        <w:t xml:space="preserve"> d’</w:t>
      </w:r>
      <w:r w:rsidRPr="0066631E">
        <w:rPr>
          <w:rFonts w:ascii="Palatino Linotype" w:hAnsi="Palatino Linotype"/>
          <w:smallCaps/>
        </w:rPr>
        <w:t>oro</w:t>
      </w:r>
      <w:r w:rsidRPr="0066631E">
        <w:rPr>
          <w:rFonts w:ascii="Palatino Linotype" w:hAnsi="Palatino Linotype"/>
        </w:rPr>
        <w:t xml:space="preserve">, et ben circa ventimila baroni et soldati si vestono d’un colore et d’una maniera simile a quella del </w:t>
      </w:r>
      <w:r w:rsidRPr="0066631E">
        <w:rPr>
          <w:rFonts w:ascii="Palatino Linotype" w:hAnsi="Palatino Linotype"/>
          <w:i/>
        </w:rPr>
        <w:t>Gran Can</w:t>
      </w:r>
      <w:r w:rsidRPr="0066631E">
        <w:rPr>
          <w:rFonts w:ascii="Palatino Linotype" w:hAnsi="Palatino Linotype"/>
        </w:rPr>
        <w:t xml:space="preserve">: non che siano </w:t>
      </w:r>
      <w:r w:rsidRPr="0066631E">
        <w:rPr>
          <w:rFonts w:ascii="Palatino Linotype" w:hAnsi="Palatino Linotype"/>
          <w:smallCaps/>
        </w:rPr>
        <w:t>drappi</w:t>
      </w:r>
      <w:r w:rsidRPr="0066631E">
        <w:rPr>
          <w:rFonts w:ascii="Palatino Linotype" w:hAnsi="Palatino Linotype"/>
        </w:rPr>
        <w:t xml:space="preserve"> di tanto prezzo, ma sono d’un medesimo color d’</w:t>
      </w:r>
      <w:r w:rsidRPr="0066631E">
        <w:rPr>
          <w:rFonts w:ascii="Palatino Linotype" w:hAnsi="Palatino Linotype"/>
          <w:smallCaps/>
        </w:rPr>
        <w:t>oro</w:t>
      </w:r>
      <w:r w:rsidRPr="0066631E">
        <w:rPr>
          <w:rFonts w:ascii="Palatino Linotype" w:hAnsi="Palatino Linotype"/>
        </w:rPr>
        <w:t xml:space="preserve"> et di </w:t>
      </w:r>
      <w:r w:rsidRPr="0066631E">
        <w:rPr>
          <w:rFonts w:ascii="Palatino Linotype" w:hAnsi="Palatino Linotype"/>
          <w:smallCaps/>
        </w:rPr>
        <w:t>seda</w:t>
      </w:r>
      <w:r w:rsidRPr="0066631E">
        <w:rPr>
          <w:rFonts w:ascii="Palatino Linotype" w:hAnsi="Palatino Linotype"/>
        </w:rPr>
        <w:t>, et insieme con la veste a tutti vien data una cintura di camoscia lavorata a fila d’</w:t>
      </w:r>
      <w:r w:rsidRPr="0066631E">
        <w:rPr>
          <w:rFonts w:ascii="Palatino Linotype" w:hAnsi="Palatino Linotype"/>
          <w:smallCaps/>
        </w:rPr>
        <w:t>oro</w:t>
      </w:r>
      <w:r w:rsidRPr="0066631E">
        <w:rPr>
          <w:rFonts w:ascii="Palatino Linotype" w:hAnsi="Palatino Linotype"/>
        </w:rPr>
        <w:t xml:space="preserve"> et d’</w:t>
      </w:r>
      <w:r w:rsidRPr="0066631E">
        <w:rPr>
          <w:rFonts w:ascii="Palatino Linotype" w:hAnsi="Palatino Linotype"/>
          <w:smallCaps/>
        </w:rPr>
        <w:t>argento</w:t>
      </w:r>
      <w:r w:rsidRPr="0066631E">
        <w:rPr>
          <w:rFonts w:ascii="Palatino Linotype" w:hAnsi="Palatino Linotype"/>
        </w:rPr>
        <w:t xml:space="preserve"> molto sottilmente, et un paro |27r| di calze, et ne sono alcune delle vesti che hanno pietre preciose et </w:t>
      </w:r>
      <w:r w:rsidRPr="0066631E">
        <w:rPr>
          <w:rFonts w:ascii="Palatino Linotype" w:hAnsi="Palatino Linotype"/>
          <w:smallCaps/>
        </w:rPr>
        <w:t>perle</w:t>
      </w:r>
      <w:r w:rsidRPr="0066631E">
        <w:rPr>
          <w:rFonts w:ascii="Palatino Linotype" w:hAnsi="Palatino Linotype"/>
        </w:rPr>
        <w:t xml:space="preserve"> per la valuta piú che di mille </w:t>
      </w:r>
      <w:r w:rsidRPr="0066631E">
        <w:rPr>
          <w:rFonts w:ascii="Palatino Linotype" w:hAnsi="Palatino Linotype"/>
          <w:smallCaps/>
        </w:rPr>
        <w:t>bisanti</w:t>
      </w:r>
      <w:r w:rsidRPr="0066631E">
        <w:rPr>
          <w:rFonts w:ascii="Palatino Linotype" w:hAnsi="Palatino Linotype"/>
        </w:rPr>
        <w:t xml:space="preserve"> d’</w:t>
      </w:r>
      <w:r w:rsidRPr="0066631E">
        <w:rPr>
          <w:rFonts w:ascii="Palatino Linotype" w:hAnsi="Palatino Linotype"/>
          <w:smallCaps/>
        </w:rPr>
        <w:t>oro</w:t>
      </w:r>
      <w:r w:rsidRPr="0066631E">
        <w:rPr>
          <w:rFonts w:ascii="Palatino Linotype" w:hAnsi="Palatino Linotype"/>
        </w:rPr>
        <w:t>, come sono quelle delli baroni che per fideltà sono prossimi al signor, et si chiamano ‘</w:t>
      </w:r>
      <w:r w:rsidRPr="0066631E">
        <w:rPr>
          <w:rFonts w:ascii="Palatino Linotype" w:hAnsi="Palatino Linotype"/>
          <w:i/>
          <w:iCs/>
        </w:rPr>
        <w:t>quiecitari’</w:t>
      </w:r>
      <w:r w:rsidRPr="0066631E">
        <w:rPr>
          <w:rFonts w:ascii="Palatino Linotype" w:hAnsi="Palatino Linotype"/>
        </w:rPr>
        <w:t xml:space="preserve">; et queste tali veste sono deputate solamente in feste tredeci solenni, le quali fanno i </w:t>
      </w:r>
      <w:r w:rsidRPr="0066631E">
        <w:rPr>
          <w:rFonts w:ascii="Palatino Linotype" w:hAnsi="Palatino Linotype"/>
          <w:i/>
        </w:rPr>
        <w:t>Tartari</w:t>
      </w:r>
      <w:r w:rsidRPr="0066631E">
        <w:rPr>
          <w:rFonts w:ascii="Palatino Linotype" w:hAnsi="Palatino Linotype"/>
        </w:rPr>
        <w:t xml:space="preserve"> con gran solennità secondo tredeci lune dell’anno, di maniera che, come sono vestiti et adornati sí riccamente, parono tutti re. </w:t>
      </w:r>
      <w:r w:rsidRPr="0066631E">
        <w:rPr>
          <w:rFonts w:ascii="Palatino Linotype" w:hAnsi="Palatino Linotype"/>
          <w:b/>
        </w:rPr>
        <w:t>[3]</w:t>
      </w:r>
      <w:r w:rsidRPr="0066631E">
        <w:rPr>
          <w:rFonts w:ascii="Palatino Linotype" w:hAnsi="Palatino Linotype"/>
        </w:rPr>
        <w:t xml:space="preserve"> Et quando il signore si veste alcuna vesta, questi baroni similmente si vestono d’una del medesimo colore, ma quelle del signore sono di maggior valuta et piú preciosamente ornate; et dette vesti d’i baroni di continuo sono apparecchiate: non che se ne facciano ogni anno, anzi durano dieci anni, et piú et manco. </w:t>
      </w:r>
      <w:r w:rsidRPr="0066631E">
        <w:rPr>
          <w:rFonts w:ascii="Palatino Linotype" w:hAnsi="Palatino Linotype"/>
          <w:b/>
        </w:rPr>
        <w:t>[4]</w:t>
      </w:r>
      <w:r w:rsidRPr="0066631E">
        <w:rPr>
          <w:rFonts w:ascii="Palatino Linotype" w:hAnsi="Palatino Linotype"/>
        </w:rPr>
        <w:t xml:space="preserve"> Et di qui si comprende la grande eccellenza del </w:t>
      </w:r>
      <w:r w:rsidRPr="0066631E">
        <w:rPr>
          <w:rFonts w:ascii="Palatino Linotype" w:hAnsi="Palatino Linotype"/>
          <w:i/>
        </w:rPr>
        <w:t>Gran Can</w:t>
      </w:r>
      <w:r w:rsidRPr="0066631E">
        <w:rPr>
          <w:rFonts w:ascii="Palatino Linotype" w:hAnsi="Palatino Linotype"/>
        </w:rPr>
        <w:t>, conciosiacosaché in tutto ’l mondo non si troverà principe alcuno che possi far tante cose quanto egli fa.</w:t>
      </w:r>
    </w:p>
    <w:p w:rsidR="00516139" w:rsidRPr="0066631E" w:rsidRDefault="00516139" w:rsidP="0066631E">
      <w:pPr>
        <w:spacing w:after="0" w:line="240" w:lineRule="auto"/>
        <w:jc w:val="both"/>
        <w:rPr>
          <w:rFonts w:ascii="Palatino Linotype" w:hAnsi="Palatino Linotype"/>
        </w:rPr>
      </w:pPr>
    </w:p>
    <w:sectPr w:rsidR="00516139" w:rsidRPr="0066631E" w:rsidSect="0066631E">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compat>
    <w:useFELayout/>
  </w:compat>
  <w:rsids>
    <w:rsidRoot w:val="0066631E"/>
    <w:rsid w:val="0025788C"/>
    <w:rsid w:val="00516139"/>
    <w:rsid w:val="0066631E"/>
    <w:rsid w:val="00B41CE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41CE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2020-03-30T08:44:00Z</dcterms:created>
  <dcterms:modified xsi:type="dcterms:W3CDTF">2020-03-30T08:44:00Z</dcterms:modified>
</cp:coreProperties>
</file>