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C7D" w:rsidRPr="00411C7D" w:rsidRDefault="00411C7D" w:rsidP="002B011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411C7D">
        <w:rPr>
          <w:rFonts w:ascii="Palatino Linotype" w:hAnsi="Palatino Linotype"/>
          <w:b/>
          <w:u w:val="single"/>
        </w:rPr>
        <w:t>L, 74</w:t>
      </w:r>
    </w:p>
    <w:p w:rsidR="00411C7D" w:rsidRPr="00DE609C" w:rsidRDefault="00411C7D" w:rsidP="002B0114">
      <w:pPr>
        <w:spacing w:after="0" w:line="240" w:lineRule="auto"/>
        <w:jc w:val="both"/>
        <w:rPr>
          <w:rFonts w:ascii="Palatino Linotype" w:hAnsi="Palatino Linotype"/>
          <w:strike/>
        </w:rPr>
      </w:pPr>
      <w:r w:rsidRPr="00DE609C">
        <w:rPr>
          <w:rFonts w:ascii="Palatino Linotype" w:hAnsi="Palatino Linotype"/>
        </w:rPr>
        <w:t xml:space="preserve">Quomodo </w:t>
      </w:r>
      <w:r w:rsidRPr="00411C7D">
        <w:rPr>
          <w:rFonts w:ascii="Palatino Linotype" w:hAnsi="Palatino Linotype"/>
          <w:i/>
        </w:rPr>
        <w:t>Magnus Canis</w:t>
      </w:r>
      <w:r w:rsidRPr="00DE609C">
        <w:rPr>
          <w:rFonts w:ascii="Palatino Linotype" w:hAnsi="Palatino Linotype"/>
        </w:rPr>
        <w:t xml:space="preserve"> in festis solempnibus associatur.</w:t>
      </w:r>
    </w:p>
    <w:p w:rsidR="00411C7D" w:rsidRPr="00DE609C" w:rsidRDefault="00411C7D" w:rsidP="002B0114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D346BF" w:rsidRDefault="00411C7D" w:rsidP="002B0114">
      <w:pPr>
        <w:spacing w:after="0" w:line="240" w:lineRule="auto"/>
        <w:jc w:val="both"/>
      </w:pPr>
      <w:r w:rsidRPr="00411C7D">
        <w:rPr>
          <w:rFonts w:ascii="Palatino Linotype" w:hAnsi="Palatino Linotype"/>
          <w:b/>
          <w:lang w:val="fr-FR"/>
        </w:rPr>
        <w:t>[1]</w:t>
      </w:r>
      <w:r w:rsidRPr="00DE609C">
        <w:rPr>
          <w:rFonts w:ascii="Palatino Linotype" w:hAnsi="Palatino Linotype"/>
          <w:lang w:val="fr-FR"/>
        </w:rPr>
        <w:t xml:space="preserve"> Habet </w:t>
      </w:r>
      <w:r w:rsidRPr="00411C7D">
        <w:rPr>
          <w:rFonts w:ascii="Palatino Linotype" w:hAnsi="Palatino Linotype"/>
          <w:i/>
          <w:lang w:val="fr-FR"/>
        </w:rPr>
        <w:t>Magnus Canis</w:t>
      </w:r>
      <w:r w:rsidRPr="00DE609C">
        <w:rPr>
          <w:rFonts w:ascii="Palatino Linotype" w:hAnsi="Palatino Linotype"/>
          <w:lang w:val="fr-FR"/>
        </w:rPr>
        <w:t xml:space="preserve"> .</w:t>
      </w:r>
      <w:r w:rsidRPr="00DE609C">
        <w:rPr>
          <w:rFonts w:ascii="Palatino Linotype" w:hAnsi="Palatino Linotype"/>
          <w:smallCaps/>
          <w:lang w:val="fr-FR"/>
        </w:rPr>
        <w:t>XII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>. baronum electorum quos ‘</w:t>
      </w:r>
      <w:r w:rsidRPr="00411C7D">
        <w:rPr>
          <w:rFonts w:ascii="Palatino Linotype" w:hAnsi="Palatino Linotype"/>
          <w:i/>
          <w:lang w:val="fr-FR"/>
        </w:rPr>
        <w:t>quecitain’</w:t>
      </w:r>
      <w:r w:rsidRPr="00DE609C">
        <w:rPr>
          <w:rFonts w:ascii="Palatino Linotype" w:hAnsi="Palatino Linotype"/>
          <w:lang w:val="fr-FR"/>
        </w:rPr>
        <w:t xml:space="preserve"> appellant, quod sonat ‘proximi fideles domini’. </w:t>
      </w:r>
      <w:r w:rsidRPr="00411C7D">
        <w:rPr>
          <w:rFonts w:ascii="Palatino Linotype" w:hAnsi="Palatino Linotype"/>
          <w:b/>
          <w:lang w:val="fr-FR"/>
        </w:rPr>
        <w:t>[2]</w:t>
      </w:r>
      <w:r w:rsidRPr="00DE609C">
        <w:rPr>
          <w:rFonts w:ascii="Palatino Linotype" w:hAnsi="Palatino Linotype"/>
          <w:lang w:val="fr-FR"/>
        </w:rPr>
        <w:t xml:space="preserve"> Cuilibet autem eorum largitur .XIII. vestimenta diversorum colorum et magni valoris, et insuper aureum cingulum; suntque vestimenta hec adornata lapidibus preciosis et </w:t>
      </w:r>
      <w:r w:rsidRPr="00411C7D">
        <w:rPr>
          <w:rFonts w:ascii="Palatino Linotype" w:hAnsi="Palatino Linotype"/>
          <w:smallCaps/>
          <w:lang w:val="fr-FR"/>
        </w:rPr>
        <w:t>margaritis</w:t>
      </w:r>
      <w:r w:rsidRPr="00DE609C">
        <w:rPr>
          <w:rFonts w:ascii="Palatino Linotype" w:hAnsi="Palatino Linotype"/>
          <w:lang w:val="fr-FR"/>
        </w:rPr>
        <w:t xml:space="preserve">, quare sunt maximi valoris. </w:t>
      </w:r>
      <w:r w:rsidRPr="00DE609C">
        <w:rPr>
          <w:rFonts w:ascii="Palatino Linotype" w:hAnsi="Palatino Linotype"/>
        </w:rPr>
        <w:t xml:space="preserve">Dat eciam eis calciamenta de pelle dicta </w:t>
      </w:r>
      <w:r w:rsidRPr="00411C7D">
        <w:rPr>
          <w:rFonts w:ascii="Palatino Linotype" w:hAnsi="Palatino Linotype"/>
          <w:smallCaps/>
        </w:rPr>
        <w:t>camuto</w:t>
      </w:r>
      <w:r w:rsidRPr="00DE609C">
        <w:rPr>
          <w:rFonts w:ascii="Palatino Linotype" w:hAnsi="Palatino Linotype"/>
        </w:rPr>
        <w:t xml:space="preserve">, laborata filis argenteis valde pulcherrime. </w:t>
      </w:r>
      <w:r w:rsidRPr="00DE609C">
        <w:rPr>
          <w:rFonts w:ascii="Palatino Linotype" w:hAnsi="Palatino Linotype"/>
          <w:lang w:val="fr-FR"/>
        </w:rPr>
        <w:t xml:space="preserve">Habet eciam </w:t>
      </w:r>
      <w:r w:rsidRPr="00411C7D">
        <w:rPr>
          <w:rFonts w:ascii="Palatino Linotype" w:hAnsi="Palatino Linotype"/>
          <w:i/>
          <w:lang w:val="fr-FR"/>
        </w:rPr>
        <w:t>Magnus Canis</w:t>
      </w:r>
      <w:r w:rsidRPr="00DE609C">
        <w:rPr>
          <w:rFonts w:ascii="Palatino Linotype" w:hAnsi="Palatino Linotype"/>
          <w:lang w:val="fr-FR"/>
        </w:rPr>
        <w:t xml:space="preserve"> .XIII. vestimenta predictis similia, licet sint valoris valde maioris. </w:t>
      </w:r>
      <w:r w:rsidRPr="00411C7D">
        <w:rPr>
          <w:rFonts w:ascii="Palatino Linotype" w:hAnsi="Palatino Linotype"/>
          <w:b/>
          <w:lang w:val="fr-FR"/>
        </w:rPr>
        <w:t>[3]</w:t>
      </w:r>
      <w:r w:rsidRPr="00DE609C">
        <w:rPr>
          <w:rFonts w:ascii="Palatino Linotype" w:hAnsi="Palatino Linotype"/>
          <w:lang w:val="fr-FR"/>
        </w:rPr>
        <w:t xml:space="preserve"> Determinata sunt hec .XIII. vestimenta .XIII. festis solemnibus ‹anni›, quodlibet videlicet suo festo: ita quod dum dominus aliquo solempnium festorum determinato vestimento vestitus est, .</w:t>
      </w:r>
      <w:r w:rsidRPr="00DE609C">
        <w:rPr>
          <w:rFonts w:ascii="Palatino Linotype" w:hAnsi="Palatino Linotype"/>
          <w:smallCaps/>
          <w:lang w:val="fr-FR"/>
        </w:rPr>
        <w:t>XII</w:t>
      </w:r>
      <w:r w:rsidRPr="00DE609C">
        <w:rPr>
          <w:rFonts w:ascii="Palatino Linotype" w:hAnsi="Palatino Linotype"/>
          <w:vertAlign w:val="superscript"/>
          <w:lang w:val="fr-FR"/>
        </w:rPr>
        <w:t>m</w:t>
      </w:r>
      <w:r w:rsidRPr="00DE609C">
        <w:rPr>
          <w:rFonts w:ascii="Palatino Linotype" w:hAnsi="Palatino Linotype"/>
          <w:lang w:val="fr-FR"/>
        </w:rPr>
        <w:t>. predictorum simili induuntur vestimento.</w:t>
      </w:r>
    </w:p>
    <w:sectPr w:rsidR="00D346BF" w:rsidSect="00411C7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411C7D"/>
    <w:rsid w:val="002B0114"/>
    <w:rsid w:val="00411C7D"/>
    <w:rsid w:val="00682127"/>
    <w:rsid w:val="00D3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8212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2020-03-30T09:37:00Z</dcterms:created>
  <dcterms:modified xsi:type="dcterms:W3CDTF">2020-03-30T09:37:00Z</dcterms:modified>
</cp:coreProperties>
</file>