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26" w:rsidRPr="00833A26" w:rsidRDefault="00833A26" w:rsidP="00F81531">
      <w:pPr>
        <w:widowControl w:val="0"/>
        <w:jc w:val="both"/>
        <w:rPr>
          <w:rFonts w:ascii="Palatino Linotype" w:hAnsi="Palatino Linotype"/>
          <w:b/>
          <w:iCs/>
          <w:sz w:val="22"/>
          <w:szCs w:val="22"/>
          <w:u w:val="single"/>
        </w:rPr>
      </w:pPr>
      <w:r w:rsidRPr="00833A26">
        <w:rPr>
          <w:rFonts w:ascii="Palatino Linotype" w:hAnsi="Palatino Linotype"/>
          <w:b/>
          <w:iCs/>
          <w:sz w:val="22"/>
          <w:szCs w:val="22"/>
          <w:u w:val="single"/>
        </w:rPr>
        <w:t>R, II 12</w:t>
      </w:r>
    </w:p>
    <w:p w:rsidR="00833A26" w:rsidRDefault="00833A26" w:rsidP="00F81531">
      <w:pPr>
        <w:widowControl w:val="0"/>
        <w:jc w:val="both"/>
        <w:rPr>
          <w:rFonts w:ascii="Palatino Linotype" w:hAnsi="Palatino Linotype"/>
          <w:iCs/>
          <w:sz w:val="22"/>
          <w:szCs w:val="22"/>
        </w:rPr>
      </w:pPr>
      <w:r>
        <w:rPr>
          <w:rFonts w:ascii="Palatino Linotype" w:hAnsi="Palatino Linotype"/>
          <w:iCs/>
          <w:sz w:val="22"/>
          <w:szCs w:val="22"/>
        </w:rPr>
        <w:t xml:space="preserve">Della festa bianca, che si fa il primo giorno di febraio, che è il principio del suo anno, et la quantità de’ presenti che gli sono portati, et delle cerimonie che si fanno a una tavola dove è scritto il nome del </w:t>
      </w:r>
      <w:r w:rsidRPr="00833A26">
        <w:rPr>
          <w:rFonts w:ascii="Palatino Linotype" w:hAnsi="Palatino Linotype"/>
          <w:i/>
          <w:iCs/>
          <w:sz w:val="22"/>
          <w:szCs w:val="22"/>
        </w:rPr>
        <w:t>Gran Can</w:t>
      </w:r>
      <w:r>
        <w:rPr>
          <w:rFonts w:ascii="Palatino Linotype" w:hAnsi="Palatino Linotype"/>
          <w:iCs/>
          <w:sz w:val="22"/>
          <w:szCs w:val="22"/>
        </w:rPr>
        <w:t>. Cap. 12.</w:t>
      </w:r>
    </w:p>
    <w:p w:rsidR="00833A26" w:rsidRDefault="00833A26" w:rsidP="00F81531">
      <w:pPr>
        <w:jc w:val="both"/>
        <w:rPr>
          <w:rFonts w:ascii="Palatino Linotype" w:hAnsi="Palatino Linotype"/>
          <w:iCs/>
          <w:sz w:val="22"/>
          <w:szCs w:val="22"/>
        </w:rPr>
      </w:pPr>
    </w:p>
    <w:p w:rsidR="00D05FFA" w:rsidRDefault="00833A26" w:rsidP="00F81531">
      <w:pPr>
        <w:jc w:val="both"/>
      </w:pPr>
      <w:r w:rsidRPr="00833A26">
        <w:rPr>
          <w:rFonts w:ascii="Palatino Linotype" w:hAnsi="Palatino Linotype"/>
          <w:b/>
          <w:sz w:val="22"/>
          <w:szCs w:val="22"/>
        </w:rPr>
        <w:t>[15]</w:t>
      </w:r>
      <w:r>
        <w:rPr>
          <w:rFonts w:ascii="Palatino Linotype" w:hAnsi="Palatino Linotype"/>
          <w:sz w:val="22"/>
          <w:szCs w:val="22"/>
        </w:rPr>
        <w:t xml:space="preserve"> Et quando hanno mangiato vengono li musici et buffoni alla corte, sollazzando, come di sopra si è detto, et si mena alla presenza del sign</w:t>
      </w:r>
      <w:bookmarkStart w:id="0" w:name="_GoBack"/>
      <w:bookmarkEnd w:id="0"/>
      <w:r>
        <w:rPr>
          <w:rFonts w:ascii="Palatino Linotype" w:hAnsi="Palatino Linotype"/>
          <w:sz w:val="22"/>
          <w:szCs w:val="22"/>
        </w:rPr>
        <w:t xml:space="preserve">or un </w:t>
      </w:r>
      <w:r w:rsidRPr="00833A26">
        <w:rPr>
          <w:rFonts w:ascii="Palatino Linotype" w:hAnsi="Palatino Linotype"/>
          <w:smallCaps/>
          <w:sz w:val="22"/>
          <w:szCs w:val="22"/>
        </w:rPr>
        <w:t>leone</w:t>
      </w:r>
      <w:r>
        <w:rPr>
          <w:rFonts w:ascii="Palatino Linotype" w:hAnsi="Palatino Linotype"/>
          <w:sz w:val="22"/>
          <w:szCs w:val="22"/>
        </w:rPr>
        <w:t>, ch’è tanto mansueto che subito si pone a giacer alli piedi di quello; et quando tutto ciò è fatto, ognun va a casa sua.</w:t>
      </w:r>
    </w:p>
    <w:sectPr w:rsidR="00D05FFA" w:rsidSect="00F8153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20"/>
  <w:displayHorizontalDrawingGridEvery w:val="2"/>
  <w:characterSpacingControl w:val="doNotCompress"/>
  <w:compat/>
  <w:rsids>
    <w:rsidRoot w:val="004070BD"/>
    <w:rsid w:val="004070BD"/>
    <w:rsid w:val="00833A26"/>
    <w:rsid w:val="00D05FFA"/>
    <w:rsid w:val="00E83FDC"/>
    <w:rsid w:val="00F81531"/>
    <w:rsid w:val="00FC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3A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Samuela Simion</dc:creator>
  <cp:lastModifiedBy>-</cp:lastModifiedBy>
  <cp:revision>2</cp:revision>
  <dcterms:created xsi:type="dcterms:W3CDTF">2020-03-30T09:44:00Z</dcterms:created>
  <dcterms:modified xsi:type="dcterms:W3CDTF">2020-03-30T09:44:00Z</dcterms:modified>
</cp:coreProperties>
</file>