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12" w:rsidRPr="00C510FD" w:rsidRDefault="00C510FD" w:rsidP="00994D77">
      <w:pPr>
        <w:spacing w:after="0" w:line="240" w:lineRule="auto"/>
        <w:jc w:val="both"/>
        <w:rPr>
          <w:rFonts w:ascii="Palatino Linotype" w:hAnsi="Palatino Linotype"/>
          <w:b/>
          <w:u w:val="single"/>
        </w:rPr>
      </w:pPr>
      <w:r w:rsidRPr="00C510FD">
        <w:rPr>
          <w:rFonts w:ascii="Palatino Linotype" w:hAnsi="Palatino Linotype"/>
          <w:b/>
          <w:u w:val="single"/>
        </w:rPr>
        <w:t>F, 9</w:t>
      </w:r>
    </w:p>
    <w:p w:rsidR="00C510FD" w:rsidRPr="00C510FD" w:rsidRDefault="00C510FD" w:rsidP="00994D77">
      <w:pPr>
        <w:autoSpaceDE w:val="0"/>
        <w:autoSpaceDN w:val="0"/>
        <w:adjustRightInd w:val="0"/>
        <w:spacing w:after="0" w:line="240" w:lineRule="auto"/>
        <w:jc w:val="both"/>
        <w:rPr>
          <w:rFonts w:ascii="Palatino Linotype" w:hAnsi="Palatino Linotype"/>
          <w:lang w:val="fr-FR"/>
        </w:rPr>
      </w:pPr>
      <w:r w:rsidRPr="00C510FD">
        <w:rPr>
          <w:rFonts w:ascii="Palatino Linotype" w:hAnsi="Palatino Linotype"/>
          <w:b/>
          <w:lang w:val="fr-FR"/>
        </w:rPr>
        <w:t>[1]</w:t>
      </w:r>
      <w:r w:rsidRPr="00C510FD">
        <w:rPr>
          <w:rFonts w:ascii="Palatino Linotype" w:hAnsi="Palatino Linotype"/>
          <w:lang w:val="fr-FR"/>
        </w:rPr>
        <w:t xml:space="preserve"> Comant les .II. frers vindren a la cité de </w:t>
      </w:r>
      <w:r w:rsidRPr="00C510FD">
        <w:rPr>
          <w:rFonts w:ascii="Palatino Linotype" w:hAnsi="Palatino Linotype"/>
          <w:i/>
          <w:u w:val="single"/>
          <w:lang w:val="fr-FR"/>
        </w:rPr>
        <w:t>Acri</w:t>
      </w:r>
      <w:r w:rsidRPr="00C510FD">
        <w:rPr>
          <w:rFonts w:ascii="Palatino Linotype" w:hAnsi="Palatino Linotype"/>
          <w:lang w:val="fr-FR"/>
        </w:rPr>
        <w:t>.</w:t>
      </w:r>
    </w:p>
    <w:p w:rsidR="00C510FD" w:rsidRPr="00C510FD" w:rsidRDefault="00C510FD" w:rsidP="00994D77">
      <w:pPr>
        <w:autoSpaceDE w:val="0"/>
        <w:autoSpaceDN w:val="0"/>
        <w:adjustRightInd w:val="0"/>
        <w:spacing w:after="0" w:line="240" w:lineRule="auto"/>
        <w:jc w:val="both"/>
        <w:rPr>
          <w:rFonts w:ascii="Palatino Linotype" w:hAnsi="Palatino Linotype"/>
          <w:lang w:val="fr-FR"/>
        </w:rPr>
      </w:pPr>
    </w:p>
    <w:p w:rsidR="00C510FD" w:rsidRDefault="00C510FD" w:rsidP="00994D77">
      <w:pPr>
        <w:autoSpaceDE w:val="0"/>
        <w:autoSpaceDN w:val="0"/>
        <w:adjustRightInd w:val="0"/>
        <w:spacing w:after="0" w:line="240" w:lineRule="auto"/>
        <w:jc w:val="both"/>
      </w:pPr>
      <w:r w:rsidRPr="00C510FD">
        <w:rPr>
          <w:rFonts w:ascii="Palatino Linotype" w:hAnsi="Palatino Linotype"/>
          <w:b/>
          <w:lang w:val="fr-FR"/>
        </w:rPr>
        <w:t>[2]</w:t>
      </w:r>
      <w:r w:rsidRPr="00C510FD">
        <w:rPr>
          <w:rFonts w:ascii="Palatino Linotype" w:hAnsi="Palatino Linotype"/>
          <w:lang w:val="fr-FR"/>
        </w:rPr>
        <w:t xml:space="preserve"> Et de </w:t>
      </w:r>
      <w:r w:rsidRPr="00C510FD">
        <w:rPr>
          <w:rFonts w:ascii="Palatino Linotype" w:hAnsi="Palatino Linotype"/>
          <w:i/>
          <w:u w:val="single"/>
          <w:lang w:val="fr-FR"/>
        </w:rPr>
        <w:t>Laias</w:t>
      </w:r>
      <w:r w:rsidRPr="00C510FD">
        <w:rPr>
          <w:rFonts w:ascii="Palatino Linotype" w:hAnsi="Palatino Linotype"/>
          <w:lang w:val="fr-FR"/>
        </w:rPr>
        <w:t xml:space="preserve"> se partirent et s’en alent ad </w:t>
      </w:r>
      <w:r w:rsidRPr="00C510FD">
        <w:rPr>
          <w:rFonts w:ascii="Palatino Linotype" w:hAnsi="Palatino Linotype"/>
          <w:i/>
          <w:u w:val="single"/>
          <w:lang w:val="fr-FR"/>
        </w:rPr>
        <w:t>Acri</w:t>
      </w:r>
      <w:r w:rsidRPr="00C510FD">
        <w:rPr>
          <w:rFonts w:ascii="Palatino Linotype" w:hAnsi="Palatino Linotype"/>
          <w:lang w:val="fr-FR"/>
        </w:rPr>
        <w:t xml:space="preserve"> et hi joingent dou mois d’avril a les .MCCLX. anç de l’ancarnasion Jeçucrit, et trovant que meser l’apostoille estoit mort. </w:t>
      </w:r>
      <w:r w:rsidRPr="00C510FD">
        <w:rPr>
          <w:rFonts w:ascii="Palatino Linotype" w:hAnsi="Palatino Linotype"/>
          <w:b/>
          <w:lang w:val="fr-FR"/>
        </w:rPr>
        <w:t>[3]</w:t>
      </w:r>
      <w:r w:rsidRPr="00C510FD">
        <w:rPr>
          <w:rFonts w:ascii="Palatino Linotype" w:hAnsi="Palatino Linotype"/>
          <w:lang w:val="fr-FR"/>
        </w:rPr>
        <w:t xml:space="preserve"> Et quant meser </w:t>
      </w:r>
      <w:r w:rsidRPr="00C510FD">
        <w:rPr>
          <w:rFonts w:ascii="Palatino Linotype" w:hAnsi="Palatino Linotype"/>
          <w:i/>
          <w:lang w:val="fr-FR"/>
        </w:rPr>
        <w:t>Nicolau</w:t>
      </w:r>
      <w:r w:rsidRPr="00C510FD">
        <w:rPr>
          <w:rFonts w:ascii="Palatino Linotype" w:hAnsi="Palatino Linotype"/>
          <w:lang w:val="fr-FR"/>
        </w:rPr>
        <w:t xml:space="preserve"> et meser </w:t>
      </w:r>
      <w:r w:rsidRPr="00C510FD">
        <w:rPr>
          <w:rFonts w:ascii="Palatino Linotype" w:hAnsi="Palatino Linotype"/>
          <w:i/>
          <w:lang w:val="fr-FR"/>
        </w:rPr>
        <w:t>Mafeu</w:t>
      </w:r>
      <w:r w:rsidRPr="00C510FD">
        <w:rPr>
          <w:rFonts w:ascii="Palatino Linotype" w:hAnsi="Palatino Linotype"/>
          <w:lang w:val="fr-FR"/>
        </w:rPr>
        <w:t xml:space="preserve"> ont trové ke l’apostoile estoit mort, que avoit a nom ‹</w:t>
      </w:r>
      <w:r w:rsidRPr="00C510FD">
        <w:rPr>
          <w:rFonts w:ascii="Palatino Linotype" w:hAnsi="Palatino Linotype"/>
          <w:i/>
          <w:lang w:val="fr-FR"/>
        </w:rPr>
        <w:t>Clement</w:t>
      </w:r>
      <w:r w:rsidRPr="00C510FD">
        <w:rPr>
          <w:rFonts w:ascii="Palatino Linotype" w:hAnsi="Palatino Linotype"/>
          <w:lang w:val="fr-FR"/>
        </w:rPr>
        <w:t xml:space="preserve">›, il alerent a un sajes clercs ki |6b| estoit legat por le Yglise de </w:t>
      </w:r>
      <w:r w:rsidRPr="00C510FD">
        <w:rPr>
          <w:rFonts w:ascii="Palatino Linotype" w:hAnsi="Palatino Linotype"/>
          <w:i/>
          <w:u w:val="single"/>
          <w:lang w:val="fr-FR"/>
        </w:rPr>
        <w:t>Rome</w:t>
      </w:r>
      <w:r w:rsidRPr="00C510FD">
        <w:rPr>
          <w:rFonts w:ascii="Palatino Linotype" w:hAnsi="Palatino Linotype"/>
          <w:lang w:val="fr-FR"/>
        </w:rPr>
        <w:t xml:space="preserve"> en tout le rengne d’</w:t>
      </w:r>
      <w:r w:rsidRPr="00C510FD">
        <w:rPr>
          <w:rFonts w:ascii="Palatino Linotype" w:hAnsi="Palatino Linotype"/>
          <w:i/>
          <w:u w:val="single"/>
          <w:lang w:val="fr-FR"/>
        </w:rPr>
        <w:t>Egipte</w:t>
      </w:r>
      <w:r w:rsidRPr="00C510FD">
        <w:rPr>
          <w:rFonts w:ascii="Palatino Linotype" w:hAnsi="Palatino Linotype"/>
          <w:lang w:val="fr-FR"/>
        </w:rPr>
        <w:t xml:space="preserve">. Il estoit home de grande autorité et avoit a nom </w:t>
      </w:r>
      <w:r w:rsidRPr="00C510FD">
        <w:rPr>
          <w:rFonts w:ascii="Palatino Linotype" w:hAnsi="Palatino Linotype"/>
          <w:i/>
          <w:lang w:val="fr-FR"/>
        </w:rPr>
        <w:t>Teald de Plajençe</w:t>
      </w:r>
      <w:r w:rsidRPr="00C510FD">
        <w:rPr>
          <w:rFonts w:ascii="Palatino Linotype" w:hAnsi="Palatino Linotype"/>
          <w:lang w:val="fr-FR"/>
        </w:rPr>
        <w:t xml:space="preserve">. </w:t>
      </w:r>
      <w:r w:rsidRPr="00C510FD">
        <w:rPr>
          <w:rFonts w:ascii="Palatino Linotype" w:hAnsi="Palatino Linotype"/>
          <w:b/>
          <w:lang w:val="fr-FR"/>
        </w:rPr>
        <w:t xml:space="preserve">[4] </w:t>
      </w:r>
      <w:r w:rsidRPr="00C510FD">
        <w:rPr>
          <w:rFonts w:ascii="Palatino Linotype" w:hAnsi="Palatino Linotype"/>
          <w:lang w:val="fr-FR"/>
        </w:rPr>
        <w:t xml:space="preserve">Il li distrent l’ambasee por coi le </w:t>
      </w:r>
      <w:r w:rsidRPr="00994D77">
        <w:rPr>
          <w:rFonts w:ascii="Palatino Linotype" w:hAnsi="Palatino Linotype"/>
          <w:i/>
          <w:lang w:val="fr-FR"/>
        </w:rPr>
        <w:t>Grant Sire des Tartarç</w:t>
      </w:r>
      <w:r w:rsidRPr="00C510FD">
        <w:rPr>
          <w:rFonts w:ascii="Palatino Linotype" w:hAnsi="Palatino Linotype"/>
          <w:lang w:val="fr-FR"/>
        </w:rPr>
        <w:t xml:space="preserve"> les envoie a l’apostoille. </w:t>
      </w:r>
      <w:r w:rsidRPr="00C510FD">
        <w:rPr>
          <w:rFonts w:ascii="Palatino Linotype" w:hAnsi="Palatino Linotype"/>
          <w:b/>
          <w:lang w:val="fr-FR"/>
        </w:rPr>
        <w:t>[5]</w:t>
      </w:r>
      <w:r w:rsidRPr="00C510FD">
        <w:rPr>
          <w:rFonts w:ascii="Palatino Linotype" w:hAnsi="Palatino Linotype"/>
          <w:lang w:val="fr-FR"/>
        </w:rPr>
        <w:t xml:space="preserve"> Et quant le legat ot entendu ce ke les deus frers li avoient dit, si n’a grant mervoie, et li senble que ce soit grant bien et grant honor de la crestenté. </w:t>
      </w:r>
      <w:r w:rsidRPr="00C510FD">
        <w:rPr>
          <w:rFonts w:ascii="Palatino Linotype" w:hAnsi="Palatino Linotype"/>
          <w:b/>
          <w:lang w:val="fr-FR"/>
        </w:rPr>
        <w:t>[6]</w:t>
      </w:r>
      <w:r w:rsidRPr="00C510FD">
        <w:rPr>
          <w:rFonts w:ascii="Palatino Linotype" w:hAnsi="Palatino Linotype"/>
          <w:lang w:val="fr-FR"/>
        </w:rPr>
        <w:t xml:space="preserve"> Il dit as deus frers: «Seignors, feit il, voç veés que l’apostoille est mort, et por ce vos convendra sofrir jusque tant ke apostoille sera. Et quant pape seroit, voç porois faire votre enbascee». </w:t>
      </w:r>
      <w:r w:rsidRPr="00C510FD">
        <w:rPr>
          <w:rFonts w:ascii="Palatino Linotype" w:hAnsi="Palatino Linotype"/>
          <w:b/>
          <w:lang w:val="fr-FR"/>
        </w:rPr>
        <w:t xml:space="preserve">[7] </w:t>
      </w:r>
      <w:r w:rsidRPr="00C510FD">
        <w:rPr>
          <w:rFonts w:ascii="Palatino Linotype" w:hAnsi="Palatino Linotype"/>
          <w:lang w:val="fr-FR"/>
        </w:rPr>
        <w:t xml:space="preserve">Les deus frers, que bien voient ke le legaut disoit verité, distrent que endementier ke apostoille sera apelé il vuelent aler a </w:t>
      </w:r>
      <w:r w:rsidRPr="00C510FD">
        <w:rPr>
          <w:rFonts w:ascii="Palatino Linotype" w:hAnsi="Palatino Linotype"/>
          <w:i/>
          <w:u w:val="single"/>
          <w:lang w:val="fr-FR"/>
        </w:rPr>
        <w:t>Venisse</w:t>
      </w:r>
      <w:r w:rsidRPr="00C510FD">
        <w:rPr>
          <w:rFonts w:ascii="Palatino Linotype" w:hAnsi="Palatino Linotype"/>
          <w:lang w:val="fr-FR"/>
        </w:rPr>
        <w:t xml:space="preserve"> por veoir lor mesnie. </w:t>
      </w:r>
      <w:r w:rsidRPr="00C510FD">
        <w:rPr>
          <w:rFonts w:ascii="Palatino Linotype" w:hAnsi="Palatino Linotype"/>
          <w:b/>
          <w:lang w:val="fr-FR"/>
        </w:rPr>
        <w:t>[8]</w:t>
      </w:r>
      <w:r w:rsidRPr="00C510FD">
        <w:rPr>
          <w:rFonts w:ascii="Palatino Linotype" w:hAnsi="Palatino Linotype"/>
          <w:lang w:val="fr-FR"/>
        </w:rPr>
        <w:t xml:space="preserve"> Et adonch s’en partirent d’</w:t>
      </w:r>
      <w:r w:rsidRPr="00C510FD">
        <w:rPr>
          <w:rFonts w:ascii="Palatino Linotype" w:hAnsi="Palatino Linotype"/>
          <w:i/>
          <w:u w:val="single"/>
          <w:lang w:val="fr-FR"/>
        </w:rPr>
        <w:t>Acri</w:t>
      </w:r>
      <w:r w:rsidRPr="00C510FD">
        <w:rPr>
          <w:rFonts w:ascii="Palatino Linotype" w:hAnsi="Palatino Linotype"/>
          <w:lang w:val="fr-FR"/>
        </w:rPr>
        <w:t xml:space="preserve"> et s’en alent a </w:t>
      </w:r>
      <w:r w:rsidRPr="00C510FD">
        <w:rPr>
          <w:rFonts w:ascii="Palatino Linotype" w:hAnsi="Palatino Linotype"/>
          <w:i/>
          <w:u w:val="single"/>
          <w:lang w:val="fr-FR"/>
        </w:rPr>
        <w:t>Negreponte</w:t>
      </w:r>
      <w:r w:rsidRPr="00C510FD">
        <w:rPr>
          <w:rFonts w:ascii="Palatino Linotype" w:hAnsi="Palatino Linotype"/>
          <w:lang w:val="fr-FR"/>
        </w:rPr>
        <w:t xml:space="preserve">; et de </w:t>
      </w:r>
      <w:r w:rsidRPr="00C510FD">
        <w:rPr>
          <w:rFonts w:ascii="Palatino Linotype" w:hAnsi="Palatino Linotype"/>
          <w:i/>
          <w:u w:val="single"/>
          <w:lang w:val="fr-FR"/>
        </w:rPr>
        <w:t>Negrepont</w:t>
      </w:r>
      <w:r w:rsidRPr="00C510FD">
        <w:rPr>
          <w:rFonts w:ascii="Palatino Linotype" w:hAnsi="Palatino Linotype"/>
          <w:lang w:val="fr-FR"/>
        </w:rPr>
        <w:t xml:space="preserve"> se partirent en une nes et najerent tant k’il furent venu. </w:t>
      </w:r>
      <w:r w:rsidRPr="00C510FD">
        <w:rPr>
          <w:rFonts w:ascii="Palatino Linotype" w:hAnsi="Palatino Linotype"/>
          <w:b/>
          <w:lang w:val="fr-FR"/>
        </w:rPr>
        <w:t>[9]</w:t>
      </w:r>
      <w:r w:rsidRPr="00C510FD">
        <w:rPr>
          <w:rFonts w:ascii="Palatino Linotype" w:hAnsi="Palatino Linotype"/>
          <w:lang w:val="fr-FR"/>
        </w:rPr>
        <w:t xml:space="preserve"> Mesier </w:t>
      </w:r>
      <w:r w:rsidRPr="00C510FD">
        <w:rPr>
          <w:rFonts w:ascii="Palatino Linotype" w:hAnsi="Palatino Linotype"/>
          <w:i/>
          <w:lang w:val="fr-FR"/>
        </w:rPr>
        <w:t>Nicolau</w:t>
      </w:r>
      <w:r w:rsidRPr="00C510FD">
        <w:rPr>
          <w:rFonts w:ascii="Palatino Linotype" w:hAnsi="Palatino Linotype"/>
          <w:lang w:val="fr-FR"/>
        </w:rPr>
        <w:t xml:space="preserve"> treuve que sa fame estoit morte et l’es‹toit› remés un filç de .XV. anç que avoit a nom </w:t>
      </w:r>
      <w:r w:rsidRPr="00C510FD">
        <w:rPr>
          <w:rFonts w:ascii="Palatino Linotype" w:hAnsi="Palatino Linotype"/>
          <w:i/>
          <w:lang w:val="fr-FR"/>
        </w:rPr>
        <w:t>Marc</w:t>
      </w:r>
      <w:r w:rsidRPr="00C510FD">
        <w:rPr>
          <w:rFonts w:ascii="Palatino Linotype" w:hAnsi="Palatino Linotype"/>
          <w:lang w:val="fr-FR"/>
        </w:rPr>
        <w:t xml:space="preserve">, de cui cestui livre paroile. </w:t>
      </w:r>
      <w:r w:rsidRPr="00C510FD">
        <w:rPr>
          <w:rFonts w:ascii="Palatino Linotype" w:hAnsi="Palatino Linotype"/>
          <w:b/>
          <w:lang w:val="fr-FR"/>
        </w:rPr>
        <w:t>[10]</w:t>
      </w:r>
      <w:r w:rsidRPr="00C510FD">
        <w:rPr>
          <w:rFonts w:ascii="Palatino Linotype" w:hAnsi="Palatino Linotype"/>
          <w:lang w:val="fr-FR"/>
        </w:rPr>
        <w:t xml:space="preserve"> Meser </w:t>
      </w:r>
      <w:r w:rsidRPr="00C510FD">
        <w:rPr>
          <w:rFonts w:ascii="Palatino Linotype" w:hAnsi="Palatino Linotype"/>
          <w:i/>
          <w:lang w:val="fr-FR"/>
        </w:rPr>
        <w:t>Nicolau</w:t>
      </w:r>
      <w:r w:rsidRPr="00C510FD">
        <w:rPr>
          <w:rFonts w:ascii="Palatino Linotype" w:hAnsi="Palatino Linotype"/>
          <w:lang w:val="fr-FR"/>
        </w:rPr>
        <w:t xml:space="preserve"> et meser </w:t>
      </w:r>
      <w:r w:rsidRPr="00C510FD">
        <w:rPr>
          <w:rFonts w:ascii="Palatino Linotype" w:hAnsi="Palatino Linotype"/>
          <w:i/>
          <w:lang w:val="fr-FR"/>
        </w:rPr>
        <w:t>Mafeu</w:t>
      </w:r>
      <w:r w:rsidRPr="00C510FD">
        <w:rPr>
          <w:rFonts w:ascii="Palatino Linotype" w:hAnsi="Palatino Linotype"/>
          <w:lang w:val="fr-FR"/>
        </w:rPr>
        <w:t xml:space="preserve"> demorent a </w:t>
      </w:r>
      <w:r w:rsidRPr="00C510FD">
        <w:rPr>
          <w:rFonts w:ascii="Palatino Linotype" w:hAnsi="Palatino Linotype"/>
          <w:i/>
          <w:u w:val="single"/>
          <w:lang w:val="fr-FR"/>
        </w:rPr>
        <w:t>Venese</w:t>
      </w:r>
      <w:r w:rsidRPr="00C510FD">
        <w:rPr>
          <w:rFonts w:ascii="Palatino Linotype" w:hAnsi="Palatino Linotype"/>
          <w:lang w:val="fr-FR"/>
        </w:rPr>
        <w:t xml:space="preserve"> encor deus anç por atendre ke apostoille fust.</w:t>
      </w:r>
    </w:p>
    <w:sectPr w:rsidR="00C510FD" w:rsidSect="00C510F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C510FD"/>
    <w:rsid w:val="00994D77"/>
    <w:rsid w:val="00C510FD"/>
    <w:rsid w:val="00E3231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231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2020-03-24T15:18:00Z</dcterms:created>
  <dcterms:modified xsi:type="dcterms:W3CDTF">2020-03-24T15:18:00Z</dcterms:modified>
</cp:coreProperties>
</file>