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1BF" w:rsidRDefault="006167BB" w:rsidP="00BF01BF">
      <w:pPr>
        <w:spacing w:after="0" w:line="240" w:lineRule="auto"/>
        <w:jc w:val="both"/>
        <w:rPr>
          <w:rFonts w:ascii="Palatino Linotype" w:hAnsi="Palatino Linotype"/>
          <w:b/>
          <w:u w:val="single"/>
        </w:rPr>
      </w:pPr>
      <w:r w:rsidRPr="006167BB">
        <w:rPr>
          <w:rFonts w:ascii="Palatino Linotype" w:hAnsi="Palatino Linotype"/>
          <w:b/>
          <w:u w:val="single"/>
        </w:rPr>
        <w:t>L, 8</w:t>
      </w:r>
    </w:p>
    <w:p w:rsidR="006167BB" w:rsidRDefault="006167BB" w:rsidP="00BF01BF">
      <w:pPr>
        <w:spacing w:after="0" w:line="240" w:lineRule="auto"/>
        <w:jc w:val="both"/>
        <w:rPr>
          <w:rFonts w:ascii="Palatino Linotype" w:hAnsi="Palatino Linotype"/>
          <w:lang w:val="fr-FR"/>
        </w:rPr>
      </w:pPr>
      <w:r w:rsidRPr="006167BB">
        <w:rPr>
          <w:rFonts w:ascii="Palatino Linotype" w:hAnsi="Palatino Linotype"/>
          <w:lang w:val="fr-FR"/>
        </w:rPr>
        <w:t xml:space="preserve">Quid eis in itinere accidit quousque </w:t>
      </w:r>
      <w:r w:rsidRPr="004743E7">
        <w:rPr>
          <w:rFonts w:ascii="Palatino Linotype" w:hAnsi="Palatino Linotype"/>
          <w:i/>
          <w:u w:val="single"/>
          <w:lang w:val="fr-FR"/>
        </w:rPr>
        <w:t>Venetias</w:t>
      </w:r>
      <w:r w:rsidRPr="006167BB">
        <w:rPr>
          <w:rFonts w:ascii="Palatino Linotype" w:hAnsi="Palatino Linotype"/>
          <w:lang w:val="fr-FR"/>
        </w:rPr>
        <w:t xml:space="preserve"> venerunt.</w:t>
      </w:r>
    </w:p>
    <w:p w:rsidR="00BF01BF" w:rsidRPr="006167BB" w:rsidRDefault="00BF01BF" w:rsidP="00BF01BF">
      <w:pPr>
        <w:spacing w:after="0" w:line="240" w:lineRule="auto"/>
        <w:jc w:val="both"/>
        <w:rPr>
          <w:rFonts w:ascii="Palatino Linotype" w:hAnsi="Palatino Linotype"/>
          <w:lang w:val="fr-FR"/>
        </w:rPr>
      </w:pPr>
    </w:p>
    <w:p w:rsidR="006167BB" w:rsidRPr="006167BB" w:rsidRDefault="006167BB" w:rsidP="00BF01BF">
      <w:pPr>
        <w:spacing w:after="0" w:line="240" w:lineRule="auto"/>
        <w:jc w:val="both"/>
        <w:rPr>
          <w:rFonts w:ascii="Palatino Linotype" w:hAnsi="Palatino Linotype"/>
        </w:rPr>
      </w:pPr>
      <w:r w:rsidRPr="006167BB">
        <w:rPr>
          <w:rFonts w:ascii="Palatino Linotype" w:hAnsi="Palatino Linotype"/>
          <w:b/>
          <w:lang w:val="fr-FR"/>
        </w:rPr>
        <w:t xml:space="preserve">[3] </w:t>
      </w:r>
      <w:r w:rsidRPr="006167BB">
        <w:rPr>
          <w:rFonts w:ascii="Palatino Linotype" w:hAnsi="Palatino Linotype"/>
          <w:lang w:val="fr-FR"/>
        </w:rPr>
        <w:t xml:space="preserve">Et dum de </w:t>
      </w:r>
      <w:r w:rsidRPr="006167BB">
        <w:rPr>
          <w:rFonts w:ascii="Palatino Linotype" w:hAnsi="Palatino Linotype"/>
          <w:i/>
          <w:u w:val="single"/>
          <w:lang w:val="fr-FR"/>
        </w:rPr>
        <w:t>Layas</w:t>
      </w:r>
      <w:r w:rsidRPr="006167BB">
        <w:rPr>
          <w:rFonts w:ascii="Palatino Linotype" w:hAnsi="Palatino Linotype"/>
          <w:lang w:val="fr-FR"/>
        </w:rPr>
        <w:t xml:space="preserve"> pervenissent ad </w:t>
      </w:r>
      <w:r w:rsidRPr="006167BB">
        <w:rPr>
          <w:rFonts w:ascii="Palatino Linotype" w:hAnsi="Palatino Linotype"/>
          <w:i/>
          <w:u w:val="single"/>
          <w:lang w:val="fr-FR"/>
        </w:rPr>
        <w:t>Acri</w:t>
      </w:r>
      <w:r w:rsidRPr="006167BB">
        <w:rPr>
          <w:rFonts w:ascii="Palatino Linotype" w:hAnsi="Palatino Linotype"/>
          <w:lang w:val="fr-FR"/>
        </w:rPr>
        <w:t xml:space="preserve"> – quod fuit mense aprilis – notificatum est eis summum pontificem esse mortuum, et apostolicam vacare sedem. </w:t>
      </w:r>
      <w:r w:rsidRPr="006167BB">
        <w:rPr>
          <w:rFonts w:ascii="Palatino Linotype" w:hAnsi="Palatino Linotype"/>
          <w:b/>
          <w:lang w:val="fr-FR"/>
        </w:rPr>
        <w:t>[4]</w:t>
      </w:r>
      <w:r w:rsidRPr="006167BB">
        <w:rPr>
          <w:rFonts w:ascii="Palatino Linotype" w:hAnsi="Palatino Linotype"/>
          <w:lang w:val="fr-FR"/>
        </w:rPr>
        <w:t xml:space="preserve"> Et quia ibi erat </w:t>
      </w:r>
      <w:r w:rsidRPr="006167BB">
        <w:rPr>
          <w:rFonts w:ascii="Palatino Linotype" w:hAnsi="Palatino Linotype"/>
          <w:i/>
          <w:lang w:val="fr-FR"/>
        </w:rPr>
        <w:t>Gregorius</w:t>
      </w:r>
      <w:r w:rsidRPr="006167BB">
        <w:rPr>
          <w:rFonts w:ascii="Palatino Linotype" w:hAnsi="Palatino Linotype"/>
          <w:lang w:val="fr-FR"/>
        </w:rPr>
        <w:t xml:space="preserve">, maxime ‹auctoritatis› legatus in omnibus partibus </w:t>
      </w:r>
      <w:r w:rsidRPr="006167BB">
        <w:rPr>
          <w:rFonts w:ascii="Palatino Linotype" w:hAnsi="Palatino Linotype"/>
          <w:smallCaps/>
          <w:lang w:val="fr-FR"/>
        </w:rPr>
        <w:t>Orientis</w:t>
      </w:r>
      <w:r w:rsidRPr="006167BB">
        <w:rPr>
          <w:rFonts w:ascii="Palatino Linotype" w:hAnsi="Palatino Linotype"/>
          <w:lang w:val="fr-FR"/>
        </w:rPr>
        <w:t xml:space="preserve">, ad ipsum accesserunt dicentes unde, quomodo et qua causa ad summum pontificem veniebant. Et cum hec intellexisset miratus est multum, placuitque valde cum hoc esse posset in honorem et exaltationem fidei christiane. Qui respondit quod ad hoc perficiendum oportebat expectari quousque novus pontifex crearetur. </w:t>
      </w:r>
      <w:r w:rsidRPr="006167BB">
        <w:rPr>
          <w:rFonts w:ascii="Palatino Linotype" w:hAnsi="Palatino Linotype"/>
          <w:b/>
          <w:lang w:val="fr-FR"/>
        </w:rPr>
        <w:t>[5]</w:t>
      </w:r>
      <w:r w:rsidRPr="006167BB">
        <w:rPr>
          <w:rFonts w:ascii="Palatino Linotype" w:hAnsi="Palatino Linotype"/>
          <w:lang w:val="fr-FR"/>
        </w:rPr>
        <w:t xml:space="preserve"> Interim in hoc vacationis tempore ab </w:t>
      </w:r>
      <w:r w:rsidRPr="006167BB">
        <w:rPr>
          <w:rFonts w:ascii="Palatino Linotype" w:hAnsi="Palatino Linotype"/>
          <w:i/>
          <w:u w:val="single"/>
          <w:lang w:val="fr-FR"/>
        </w:rPr>
        <w:t>Acri</w:t>
      </w:r>
      <w:r w:rsidRPr="006167BB">
        <w:rPr>
          <w:rFonts w:ascii="Palatino Linotype" w:hAnsi="Palatino Linotype"/>
          <w:lang w:val="fr-FR"/>
        </w:rPr>
        <w:t xml:space="preserve"> per mare ‹ad› </w:t>
      </w:r>
      <w:r w:rsidRPr="006167BB">
        <w:rPr>
          <w:rFonts w:ascii="Palatino Linotype" w:hAnsi="Palatino Linotype"/>
          <w:i/>
          <w:u w:val="single"/>
          <w:lang w:val="fr-FR"/>
        </w:rPr>
        <w:t>Nigropontem</w:t>
      </w:r>
      <w:r w:rsidRPr="006167BB">
        <w:rPr>
          <w:rFonts w:ascii="Palatino Linotype" w:hAnsi="Palatino Linotype"/>
          <w:lang w:val="fr-FR"/>
        </w:rPr>
        <w:t xml:space="preserve"> venerunt, et ab inde per mare </w:t>
      </w:r>
      <w:r w:rsidRPr="006167BB">
        <w:rPr>
          <w:rFonts w:ascii="Palatino Linotype" w:hAnsi="Palatino Linotype"/>
          <w:i/>
          <w:u w:val="single"/>
          <w:lang w:val="fr-FR"/>
        </w:rPr>
        <w:t>Venetias</w:t>
      </w:r>
      <w:r w:rsidRPr="006167BB">
        <w:rPr>
          <w:rFonts w:ascii="Palatino Linotype" w:hAnsi="Palatino Linotype"/>
          <w:lang w:val="fr-FR"/>
        </w:rPr>
        <w:t xml:space="preserve"> ut eorum familiam reviderent. </w:t>
      </w:r>
      <w:r w:rsidRPr="006167BB">
        <w:rPr>
          <w:rFonts w:ascii="Palatino Linotype" w:hAnsi="Palatino Linotype"/>
          <w:b/>
          <w:lang w:val="fr-FR"/>
        </w:rPr>
        <w:t xml:space="preserve">[6] </w:t>
      </w:r>
      <w:r w:rsidRPr="006167BB">
        <w:rPr>
          <w:rFonts w:ascii="Palatino Linotype" w:hAnsi="Palatino Linotype"/>
          <w:lang w:val="fr-FR"/>
        </w:rPr>
        <w:t xml:space="preserve">Et tunc dominus </w:t>
      </w:r>
      <w:r w:rsidRPr="006167BB">
        <w:rPr>
          <w:rFonts w:ascii="Palatino Linotype" w:hAnsi="Palatino Linotype"/>
          <w:i/>
          <w:lang w:val="fr-FR"/>
        </w:rPr>
        <w:t>Nicholaus Paulo</w:t>
      </w:r>
      <w:r w:rsidRPr="006167BB">
        <w:rPr>
          <w:rFonts w:ascii="Palatino Linotype" w:hAnsi="Palatino Linotype"/>
          <w:lang w:val="fr-FR"/>
        </w:rPr>
        <w:t xml:space="preserve"> invenit uxorem mortuam esse, filiumque reliquisse parvum nomine </w:t>
      </w:r>
      <w:r w:rsidRPr="006167BB">
        <w:rPr>
          <w:rFonts w:ascii="Palatino Linotype" w:hAnsi="Palatino Linotype"/>
          <w:i/>
          <w:lang w:val="fr-FR"/>
        </w:rPr>
        <w:t>Marchum</w:t>
      </w:r>
      <w:r w:rsidRPr="006167BB">
        <w:rPr>
          <w:rFonts w:ascii="Palatino Linotype" w:hAnsi="Palatino Linotype"/>
          <w:lang w:val="fr-FR"/>
        </w:rPr>
        <w:t xml:space="preserve">, qui postea huius operis existit auctor. </w:t>
      </w:r>
      <w:r w:rsidRPr="006167BB">
        <w:rPr>
          <w:rFonts w:ascii="Palatino Linotype" w:hAnsi="Palatino Linotype"/>
          <w:b/>
          <w:lang w:val="fr-FR"/>
        </w:rPr>
        <w:t xml:space="preserve">[7] </w:t>
      </w:r>
      <w:r w:rsidRPr="006167BB">
        <w:rPr>
          <w:rFonts w:ascii="Palatino Linotype" w:hAnsi="Palatino Linotype"/>
          <w:lang w:val="fr-FR"/>
        </w:rPr>
        <w:t xml:space="preserve">Sic expectantes papam de novo creari manserunt </w:t>
      </w:r>
      <w:r w:rsidRPr="006167BB">
        <w:rPr>
          <w:rFonts w:ascii="Palatino Linotype" w:hAnsi="Palatino Linotype"/>
          <w:i/>
          <w:u w:val="single"/>
          <w:lang w:val="fr-FR"/>
        </w:rPr>
        <w:t>Venetiis</w:t>
      </w:r>
      <w:r w:rsidRPr="006167BB">
        <w:rPr>
          <w:rFonts w:ascii="Palatino Linotype" w:hAnsi="Palatino Linotype"/>
          <w:lang w:val="fr-FR"/>
        </w:rPr>
        <w:t xml:space="preserve"> fere duobus annis.</w:t>
      </w:r>
    </w:p>
    <w:sectPr w:rsidR="006167BB" w:rsidRPr="006167BB" w:rsidSect="006167B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6167BB"/>
    <w:rsid w:val="004743E7"/>
    <w:rsid w:val="006167BB"/>
    <w:rsid w:val="00AE78F4"/>
    <w:rsid w:val="00BF01B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78F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2020-03-24T15:25:00Z</dcterms:created>
  <dcterms:modified xsi:type="dcterms:W3CDTF">2020-03-24T15:25:00Z</dcterms:modified>
</cp:coreProperties>
</file>