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Sets</w:t>
      </w:r>
    </w:p>
    <w:p>
      <w:pPr>
        <w:pStyle w:val="Subtitle"/>
      </w:pPr>
      <w:r>
        <w:t xml:space="preserve">Optimal Market Making for Cryptocurrency Options — The Avellaneda–Stoikov Framework and its Extension to Options</w:t>
      </w:r>
    </w:p>
    <w:p>
      <w:pPr>
        <w:pStyle w:val="Author"/>
      </w:pPr>
      <w:r>
        <w:t xml:space="preserve">North Carolina State University · Financial Mathematics</w:t>
      </w:r>
    </w:p>
    <w:p>
      <w:pPr>
        <w:pStyle w:val="Date"/>
      </w:pPr>
      <w:r>
        <w:t xml:space="preserve">Summer 2026</w:t>
      </w:r>
    </w:p>
    <w:p>
      <w:pPr>
        <w:pStyle w:val="FirstParagraph"/>
      </w:pPr>
      <w:r>
        <w:drawing>
          <wp:inline>
            <wp:extent cx="2377440" cy="3742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ncsu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7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problem-sets"/>
    <w:p>
      <w:pPr>
        <w:pStyle w:val="Heading1"/>
      </w:pPr>
      <w:r>
        <w:t xml:space="preserve">Problem Sets</w:t>
      </w:r>
    </w:p>
    <w:p>
      <w:pPr>
        <w:pStyle w:val="FirstParagraph"/>
      </w:pPr>
      <w:r>
        <w:rPr>
          <w:b/>
          <w:bCs/>
        </w:rPr>
        <w:t xml:space="preserve">Optimal Market Making for Cryptocurrency Options</w:t>
      </w:r>
    </w:p>
    <w:p>
      <w:pPr>
        <w:pStyle w:val="BodyText"/>
      </w:pPr>
      <w:r>
        <w:rPr>
          <w:i/>
          <w:iCs/>
        </w:rPr>
        <w:t xml:space="preserve">The Avellaneda–Stoikov Framework and its Extension to Options</w:t>
      </w:r>
    </w:p>
    <w:p>
      <w:pPr>
        <w:pStyle w:val="BodyText"/>
      </w:pPr>
      <w:r>
        <w:t xml:space="preserve">North Carolina State University — Summer 2026</w:t>
      </w:r>
    </w:p>
    <w:p>
      <w:r>
        <w:pict>
          <v:rect style="width:0;height:1.5pt" o:hralign="center" o:hrstd="t" o:hr="t"/>
        </w:pic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These are the weekly programming assignments for Weeks 2–10 (Week 1 was</w:t>
      </w:r>
      <w:r>
        <w:t xml:space="preserve"> </w:t>
      </w:r>
      <w:r>
        <w:t xml:space="preserve">the introduction week and had no graded 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 sets are written in Python</w:t>
      </w:r>
      <w:r>
        <w:t xml:space="preserve">, using</w:t>
      </w:r>
      <w:r>
        <w:t xml:space="preserve"> </w:t>
      </w:r>
      <w:r>
        <w:rPr>
          <w:b/>
          <w:bCs/>
        </w:rPr>
        <w:t xml:space="preserve">PyTorch</w:t>
      </w:r>
      <w:r>
        <w:t xml:space="preserve"> </w:t>
      </w:r>
      <w:r>
        <w:t xml:space="preserve">as the</w:t>
      </w:r>
      <w:r>
        <w:t xml:space="preserve"> </w:t>
      </w:r>
      <w:r>
        <w:t xml:space="preserve">numerical engine. Use PyTorch autograd for all derivatives (Greeks,</w:t>
      </w:r>
      <w:r>
        <w:t xml:space="preserve"> </w:t>
      </w:r>
      <w:r>
        <w:t xml:space="preserve">Jacobians, gradients) — 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asked to hand-derive or</w:t>
      </w:r>
      <w:r>
        <w:t xml:space="preserve"> </w:t>
      </w:r>
      <w:r>
        <w:t xml:space="preserve">hand-code algorithmic differentiation.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7 is the exception</w:t>
      </w:r>
      <w:r>
        <w:t xml:space="preserve">: it is written in</w:t>
      </w:r>
      <w:r>
        <w:t xml:space="preserve"> </w:t>
      </w:r>
      <w:r>
        <w:rPr>
          <w:b/>
          <w:bCs/>
        </w:rPr>
        <w:t xml:space="preserve">C++</w:t>
      </w:r>
      <w:r>
        <w:t xml:space="preserve"> </w:t>
      </w:r>
      <w:r>
        <w:t xml:space="preserve">and called from</w:t>
      </w:r>
      <w:r>
        <w:t xml:space="preserve"> </w:t>
      </w:r>
      <w:r>
        <w:t xml:space="preserve">Python through a</w:t>
      </w:r>
      <w:r>
        <w:t xml:space="preserve"> </w:t>
      </w:r>
      <w:r>
        <w:rPr>
          <w:rStyle w:val="VerbatimChar"/>
          <w:b/>
          <w:bCs/>
        </w:rPr>
        <w:t xml:space="preserve">pybind11</w:t>
      </w:r>
      <w:r>
        <w:t xml:space="preserve"> </w:t>
      </w:r>
      <w:r>
        <w:t xml:space="preserve">binding.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scaffold is</w:t>
      </w:r>
      <w:r>
        <w:t xml:space="preserve"> </w:t>
      </w:r>
      <w:r>
        <w:t xml:space="preserve">provided.</w:t>
      </w:r>
    </w:p>
    <w:p>
      <w:pPr>
        <w:pStyle w:val="Compact"/>
        <w:numPr>
          <w:ilvl w:val="0"/>
          <w:numId w:val="1001"/>
        </w:numPr>
      </w:pPr>
      <w:r>
        <w:t xml:space="preserve">Each problem set ships with a starter repository: data loaders, a test</w:t>
      </w:r>
      <w:r>
        <w:t xml:space="preserve"> </w:t>
      </w:r>
      <w:r>
        <w:t xml:space="preserve">harness (</w:t>
      </w:r>
      <w:r>
        <w:rPr>
          <w:rStyle w:val="VerbatimChar"/>
        </w:rPr>
        <w:t xml:space="preserve">pytest</w:t>
      </w:r>
      <w:r>
        <w:t xml:space="preserve">), and (Week 7) the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/CMake scaffold.</w:t>
      </w:r>
    </w:p>
    <w:p>
      <w:pPr>
        <w:pStyle w:val="Compact"/>
        <w:numPr>
          <w:ilvl w:val="0"/>
          <w:numId w:val="1001"/>
        </w:numPr>
      </w:pPr>
      <w:r>
        <w:t xml:space="preserve">Emit numerical results as CSV and figures as PNG for inclusion in your</w:t>
      </w:r>
      <w:r>
        <w:t xml:space="preserve"> </w:t>
      </w:r>
      <w:r>
        <w:t xml:space="preserve">write-up. Where a problem asks for a comment, print it from your code as</w:t>
      </w:r>
      <w:r>
        <w:t xml:space="preserve"> </w:t>
      </w:r>
      <w:r>
        <w:t xml:space="preserve">a short summary of the actual numbers.</w:t>
      </w:r>
    </w:p>
    <w:p>
      <w:pPr>
        <w:pStyle w:val="Compact"/>
        <w:numPr>
          <w:ilvl w:val="0"/>
          <w:numId w:val="1001"/>
        </w:numPr>
      </w:pPr>
      <w:r>
        <w:t xml:space="preserve">Submissions are due Sunday 23:59 Eastern. Set seeds for reproducibility.</w:t>
      </w:r>
    </w:p>
    <w:p>
      <w:pPr>
        <w:pStyle w:val="FirstParagraph"/>
      </w:pPr>
      <w:r>
        <w:t xml:space="preserve">Worked solutions are distributed separately in the</w:t>
      </w:r>
      <w:r>
        <w:t xml:space="preserve"> </w:t>
      </w:r>
      <w:r>
        <w:rPr>
          <w:b/>
          <w:bCs/>
        </w:rPr>
        <w:t xml:space="preserve">Solutions</w:t>
      </w:r>
      <w:r>
        <w:t xml:space="preserve"> </w:t>
      </w:r>
      <w:r>
        <w:t xml:space="preserve">booklet</w:t>
      </w:r>
      <w:r>
        <w:t xml:space="preserve"> </w:t>
      </w:r>
      <w:r>
        <w:t xml:space="preserve">after each deadline.</w:t>
      </w:r>
    </w:p>
    <w:p>
      <w:r>
        <w:pict>
          <v:rect style="width:0;height:1.5pt" o:hralign="center" o:hrstd="t" o:hr="t"/>
        </w:pict>
      </w:r>
    </w:p>
    <w:bookmarkEnd w:id="12"/>
    <w:bookmarkStart w:id="13" w:name="Xffc85fc3f461fa60df8f9be7beb78d5ca96008f"/>
    <w:p>
      <w:pPr>
        <w:pStyle w:val="Heading2"/>
      </w:pPr>
      <w:r>
        <w:t xml:space="preserve">Problem Set 2 — Foundations of Market Microstructure</w:t>
      </w:r>
      <w:r>
        <w:t xml:space="preserve"> </w:t>
      </w:r>
      <w:r>
        <w:rPr>
          <w:i/>
          <w:iCs/>
        </w:rPr>
        <w:t xml:space="preserve">(Python)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Order-book reconstruction.</w:t>
      </w:r>
      <w:r>
        <w:t xml:space="preserve"> </w:t>
      </w:r>
      <w:r>
        <w:t xml:space="preserve">Implement a Python class</w:t>
      </w:r>
      <w:r>
        <w:t xml:space="preserve"> </w:t>
      </w:r>
      <w:r>
        <w:rPr>
          <w:rStyle w:val="VerbatimChar"/>
        </w:rPr>
        <w:t xml:space="preserve">L2Book</w:t>
      </w:r>
      <w:r>
        <w:t xml:space="preserve"> </w:t>
      </w:r>
      <w:r>
        <w:t xml:space="preserve">that</w:t>
      </w:r>
      <w:r>
        <w:t xml:space="preserve"> </w:t>
      </w:r>
      <w:r>
        <w:t xml:space="preserve">consumes a stream of events (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</w:t>
      </w:r>
      <w:r>
        <w:t xml:space="preserve">) and</w:t>
      </w:r>
      <w:r>
        <w:t xml:space="preserve"> </w:t>
      </w:r>
      <w:r>
        <w:t xml:space="preserve">maintains the L2 state in a price-keyed structure (e.g. two</w:t>
      </w:r>
      <w:r>
        <w:t xml:space="preserve"> </w:t>
      </w:r>
      <w:r>
        <w:rPr>
          <w:rStyle w:val="VerbatimChar"/>
        </w:rPr>
        <w:t xml:space="preserve">SortedDict</w:t>
      </w:r>
      <w:r>
        <w:t xml:space="preserve">s). Apply it to one hour of Coincall BTC-PERP data and emit</w:t>
      </w:r>
      <w:r>
        <w:t xml:space="preserve"> </w:t>
      </w:r>
      <w:r>
        <w:t xml:space="preserve">a CSV of mid-price and quoted spread over time. Remember to remove</w:t>
      </w:r>
      <w:r>
        <w:t xml:space="preserve"> </w:t>
      </w:r>
      <w:r>
        <w:t xml:space="preserve">price levels that become empty after a cancel.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 estimator.</w:t>
      </w:r>
      <w:r>
        <w:t xml:space="preserve"> </w:t>
      </w:r>
      <w:r>
        <w:t xml:space="preserve">Compute the Roll effective-spread estimator</w:t>
      </w:r>
      <w:r>
        <w:t xml:space="preserve"> </w:t>
      </w:r>
      <w:r>
        <w:rPr>
          <w:rStyle w:val="VerbatimChar"/>
        </w:rPr>
        <w:t xml:space="preserve">2*sqrt(-cov(Deltap_t, Deltap_{t-1}))</w:t>
      </w:r>
      <w:r>
        <w:t xml:space="preserve"> </w:t>
      </w:r>
      <w:r>
        <w:t xml:space="preserve">on the same sample and compare it to the</w:t>
      </w:r>
      <w:r>
        <w:t xml:space="preserve"> </w:t>
      </w:r>
      <w:r>
        <w:t xml:space="preserve">directly observed bid-ask spread. Print both and their discrepancy.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Glosten–Milgrom quote-setter.</w:t>
      </w:r>
      <w:r>
        <w:t xml:space="preserve"> </w:t>
      </w:r>
      <w:r>
        <w:t xml:space="preserve">Implement the rational quote-setter</w:t>
      </w:r>
      <w:r>
        <w:t xml:space="preserve"> </w:t>
      </w:r>
      <w:r>
        <w:t xml:space="preserve">as a PyTorch belief update: given an informed-trade probability and a</w:t>
      </w:r>
      <w:r>
        <w:t xml:space="preserve"> </w:t>
      </w:r>
      <w:r>
        <w:t xml:space="preserve">prior over the asset value, compute bid and ask from the Bayesian</w:t>
      </w:r>
      <w:r>
        <w:t xml:space="preserve"> </w:t>
      </w:r>
      <w:r>
        <w:t xml:space="preserve">posterior after a buy or a sell. Unit-test against a hand-computed</w:t>
      </w:r>
      <w:r>
        <w:t xml:space="preserve"> </w:t>
      </w:r>
      <w:r>
        <w:t xml:space="preserve">one-trade sequence.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Glosten–Milgrom simulation.</w:t>
      </w:r>
      <w:r>
        <w:t xml:space="preserve"> </w:t>
      </w:r>
      <w:r>
        <w:t xml:space="preserve">Build a Monte Carlo simulator reusing</w:t>
      </w:r>
      <w:r>
        <w:t xml:space="preserve"> </w:t>
      </w:r>
      <w:r>
        <w:t xml:space="preserve">problem 3 and emit a CSV of the public belief converging to the true</w:t>
      </w:r>
      <w:r>
        <w:t xml:space="preserve"> </w:t>
      </w:r>
      <w:r>
        <w:t xml:space="preserve">value, averaged over many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Toxicity.</w:t>
      </w:r>
      <w:r>
        <w:t xml:space="preserve"> </w:t>
      </w:r>
      <w:r>
        <w:t xml:space="preserve">Compute realized spread and price impact over a 5-minute</w:t>
      </w:r>
      <w:r>
        <w:t xml:space="preserve"> </w:t>
      </w:r>
      <w:r>
        <w:t xml:space="preserve">decomposition window on one hour of Coincall data; print a summary</w:t>
      </w:r>
      <w:r>
        <w:t xml:space="preserve"> </w:t>
      </w:r>
      <w:r>
        <w:t xml:space="preserve">relating the numbers to order-flow toxicity.</w:t>
      </w:r>
    </w:p>
    <w:bookmarkEnd w:id="13"/>
    <w:bookmarkStart w:id="14" w:name="X891b6f31df1ce5fd5720210f8a9e24eb35966f0"/>
    <w:p>
      <w:pPr>
        <w:pStyle w:val="Heading2"/>
      </w:pPr>
      <w:r>
        <w:t xml:space="preserve">Problem Set 3 — The Avellaneda–Stoikov Model</w:t>
      </w:r>
      <w:r>
        <w:t xml:space="preserve"> </w:t>
      </w:r>
      <w:r>
        <w:rPr>
          <w:i/>
          <w:iCs/>
        </w:rPr>
        <w:t xml:space="preserve">(Python/PyTorch)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Reduced ODE solver.</w:t>
      </w:r>
      <w:r>
        <w:t xml:space="preserve"> </w:t>
      </w:r>
      <w:r>
        <w:t xml:space="preserve">Implement a PyTorch backward integrator for the</w:t>
      </w:r>
      <w:r>
        <w:t xml:space="preserve"> </w:t>
      </w:r>
      <w:r>
        <w:t xml:space="preserve">reduced system in</w:t>
      </w:r>
      <w:r>
        <w:t xml:space="preserve"> </w:t>
      </w:r>
      <w:r>
        <w:rPr>
          <w:rStyle w:val="VerbatimChar"/>
        </w:rPr>
        <w:t xml:space="preserve">theta(t, q)</w:t>
      </w:r>
      <w:r>
        <w:t xml:space="preserve"> </w:t>
      </w:r>
      <w:r>
        <w:t xml:space="preserve">arising from the ansatz</w:t>
      </w:r>
      <w:r>
        <w:t xml:space="preserve"> </w:t>
      </w:r>
      <w:r>
        <w:rPr>
          <w:rStyle w:val="VerbatimChar"/>
        </w:rPr>
        <w:t xml:space="preserve">V = -exp(-gamma(x+qS))*theta(t,q)</w:t>
      </w:r>
      <w:r>
        <w:t xml:space="preserve">. Emit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(t, q)</w:t>
      </w:r>
      <w:r>
        <w:t xml:space="preserve"> </w:t>
      </w:r>
      <w:r>
        <w:t xml:space="preserve">grid.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Closed-form quotes.</w:t>
      </w:r>
      <w:r>
        <w:t xml:space="preserve"> </w:t>
      </w:r>
      <w:r>
        <w:t xml:space="preserve">Implement the asymptotic reservation price</w:t>
      </w:r>
      <w:r>
        <w:t xml:space="preserve"> </w:t>
      </w:r>
      <w:r>
        <w:rPr>
          <w:rStyle w:val="VerbatimChar"/>
        </w:rPr>
        <w:t xml:space="preserve">r = S - qgammasigma^2(T-t)</w:t>
      </w:r>
      <w:r>
        <w:t xml:space="preserve"> </w:t>
      </w:r>
      <w:r>
        <w:t xml:space="preserve">and half-spread</w:t>
      </w:r>
      <w:r>
        <w:t xml:space="preserve"> </w:t>
      </w:r>
      <w:r>
        <w:rPr>
          <w:rStyle w:val="VerbatimChar"/>
        </w:rPr>
        <w:t xml:space="preserve">delta = (1/gamma)*ln(1+gamma/kappa) + (gammasigma^2/2)(T-t)</w:t>
      </w:r>
      <w:r>
        <w:t xml:space="preserve"> </w:t>
      </w:r>
      <w:r>
        <w:t xml:space="preserve">as a reusable function,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it against the solver from problem 1 where they should agree.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Quote engine + simulation.</w:t>
      </w:r>
      <w:r>
        <w:t xml:space="preserve"> </w:t>
      </w:r>
      <w:r>
        <w:t xml:space="preserve">Simulate one trading day with</w:t>
      </w:r>
      <w:r>
        <w:t xml:space="preserve"> </w:t>
      </w:r>
      <w:r>
        <w:rPr>
          <w:rStyle w:val="VerbatimChar"/>
        </w:rPr>
        <w:t xml:space="preserve">sigma = 2 USD/sqrts</w:t>
      </w:r>
      <w:r>
        <w:t xml:space="preserve">,</w:t>
      </w:r>
      <w:r>
        <w:t xml:space="preserve"> </w:t>
      </w:r>
      <w:r>
        <w:rPr>
          <w:rStyle w:val="VerbatimChar"/>
        </w:rPr>
        <w:t xml:space="preserve">kappa = 1.5</w:t>
      </w:r>
      <w:r>
        <w:t xml:space="preserve">,</w:t>
      </w:r>
      <w:r>
        <w:t xml:space="preserve"> </w:t>
      </w:r>
      <w:r>
        <w:rPr>
          <w:rStyle w:val="VerbatimChar"/>
        </w:rPr>
        <w:t xml:space="preserve">A = 140</w:t>
      </w:r>
      <w:r>
        <w:t xml:space="preserve">. Emit the P&amp;L distribution of the</w:t>
      </w:r>
      <w:r>
        <w:t xml:space="preserve"> </w:t>
      </w:r>
      <w:r>
        <w:t xml:space="preserve">optimal policy alongside a symmetric, inventory-ignoring baseline.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γ sensitivity.</w:t>
      </w:r>
      <w:r>
        <w:t xml:space="preserve"> </w:t>
      </w:r>
      <w:r>
        <w:t xml:space="preserve">Sweep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over three orders of magnitude and emit a</w:t>
      </w:r>
      <w:r>
        <w:t xml:space="preserve"> </w:t>
      </w:r>
      <w:r>
        <w:t xml:space="preserve">CSV of inventory variance and Sharpe vs. </w:t>
      </w:r>
      <w:r>
        <w:rPr>
          <w:rStyle w:val="VerbatimChar"/>
        </w:rPr>
        <w:t xml:space="preserve">gamma</w:t>
      </w:r>
      <w:r>
        <w:t xml:space="preserve">; identify in code the most</w:t>
      </w:r>
      <w:r>
        <w:t xml:space="preserve"> </w:t>
      </w:r>
      <w:r>
        <w:t xml:space="preserve">effective regime.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Price impact.</w:t>
      </w:r>
      <w:r>
        <w:t xml:space="preserve"> </w:t>
      </w:r>
      <w:r>
        <w:t xml:space="preserve">Extend the simulator so the mid reacts linearly to</w:t>
      </w:r>
      <w:r>
        <w:t xml:space="preserve"> </w:t>
      </w:r>
      <w:r>
        <w:t xml:space="preserve">your own fills; run three impact levels and report how each degrades the</w:t>
      </w:r>
      <w:r>
        <w:t xml:space="preserve"> </w:t>
      </w:r>
      <w:r>
        <w:t xml:space="preserve">optimal policy’s P&amp;L (independence-assumption violation).</w:t>
      </w:r>
    </w:p>
    <w:bookmarkEnd w:id="14"/>
    <w:bookmarkStart w:id="15" w:name="Xdc3c85df316f416d223fe226cf7945b05b4d84f"/>
    <w:p>
      <w:pPr>
        <w:pStyle w:val="Heading2"/>
      </w:pPr>
      <w:r>
        <w:t xml:space="preserve">Problem Set 4 — Stochastic Optimal Control</w:t>
      </w:r>
      <w:r>
        <w:t xml:space="preserve"> </w:t>
      </w:r>
      <w:r>
        <w:rPr>
          <w:i/>
          <w:iCs/>
        </w:rPr>
        <w:t xml:space="preserve">(Python/PyTorch)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Merton CRRA.</w:t>
      </w:r>
      <w:r>
        <w:t xml:space="preserve"> </w:t>
      </w:r>
      <w:r>
        <w:t xml:space="preserve">Solve the Merton problem under CRRA by discretizing the</w:t>
      </w:r>
      <w:r>
        <w:t xml:space="preserve"> </w:t>
      </w:r>
      <w:r>
        <w:t xml:space="preserve">HJB (value iteration or backward ODE); confirm numerically the optimal</w:t>
      </w:r>
      <w:r>
        <w:t xml:space="preserve"> </w:t>
      </w:r>
      <w:r>
        <w:t xml:space="preserve">portfolio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is constant in wealth.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Merton CARA.</w:t>
      </w:r>
      <w:r>
        <w:t xml:space="preserve"> </w:t>
      </w:r>
      <w:r>
        <w:t xml:space="preserve">Repeat under CARA; confirm the optimal</w:t>
      </w:r>
      <w:r>
        <w:t xml:space="preserve"> </w:t>
      </w:r>
      <w:r>
        <w:rPr>
          <w:i/>
          <w:iCs/>
        </w:rPr>
        <w:t xml:space="preserve">dollar amount</w:t>
      </w:r>
      <w:r>
        <w:t xml:space="preserve"> </w:t>
      </w:r>
      <w:r>
        <w:t xml:space="preserve">is constant in wealth; emit a side-by-side CSV against problem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Almgren–Chriss.</w:t>
      </w:r>
      <w:r>
        <w:t xml:space="preserve"> </w:t>
      </w:r>
      <w:r>
        <w:t xml:space="preserve">Solve continuous-time optimal execution under</w:t>
      </w:r>
      <w:r>
        <w:t xml:space="preserve"> </w:t>
      </w:r>
      <w:r>
        <w:t xml:space="preserve">quadratic transient impact; verify it matches the discrete-time result</w:t>
      </w:r>
      <w:r>
        <w:t xml:space="preserve"> </w:t>
      </w:r>
      <w:r>
        <w:t xml:space="preserve">in the appropriate limit.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HJB-residual verification.</w:t>
      </w:r>
      <w:r>
        <w:t xml:space="preserve"> </w:t>
      </w:r>
      <w:r>
        <w:t xml:space="preserve">Write a harness that evaluates the HJB</w:t>
      </w:r>
      <w:r>
        <w:t xml:space="preserve"> </w:t>
      </w:r>
      <w:r>
        <w:t xml:space="preserve">residual for the Avellaneda–Stoikov value function (use autograd for the</w:t>
      </w:r>
      <w:r>
        <w:t xml:space="preserve"> </w:t>
      </w:r>
      <w:r>
        <w:t xml:space="preserve">derivatives). Show the residual is ~machine zero for the true solution,</w:t>
      </w:r>
      <w:r>
        <w:t xml:space="preserve"> </w:t>
      </w:r>
      <w:r>
        <w:t xml:space="preserve">then perturb it and show the residual diverges.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Obstacle problem.</w:t>
      </w:r>
      <w:r>
        <w:t xml:space="preserve"> </w:t>
      </w:r>
      <w:r>
        <w:t xml:space="preserve">Solve the obstacle problem (projected SOR for the</w:t>
      </w:r>
      <w:r>
        <w:t xml:space="preserve"> </w:t>
      </w:r>
      <w:r>
        <w:t xml:space="preserve">variational inequality) and compare to the unconstrained classical</w:t>
      </w:r>
      <w:r>
        <w:t xml:space="preserve"> </w:t>
      </w:r>
      <w:r>
        <w:t xml:space="preserve">solution, demonstrating where a viscosity treatment is required.</w:t>
      </w:r>
    </w:p>
    <w:bookmarkEnd w:id="15"/>
    <w:bookmarkStart w:id="16" w:name="Xe79e1e71275cab8dd4330c2feeb02c0faed7325"/>
    <w:p>
      <w:pPr>
        <w:pStyle w:val="Heading2"/>
      </w:pPr>
      <w:r>
        <w:t xml:space="preserve">Problem Set 5 — Avellaneda–Stoikov Engine</w:t>
      </w:r>
      <w:r>
        <w:t xml:space="preserve"> </w:t>
      </w:r>
      <w:r>
        <w:rPr>
          <w:i/>
          <w:iCs/>
        </w:rPr>
        <w:t xml:space="preserve">(Python/PyTorch — Milestone 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Vectorized quote path.</w:t>
      </w:r>
      <w:r>
        <w:t xml:space="preserve"> </w:t>
      </w:r>
      <w:r>
        <w:t xml:space="preserve">Implement the quote computation vectorized</w:t>
      </w:r>
      <w:r>
        <w:t xml:space="preserve"> </w:t>
      </w:r>
      <w:r>
        <w:t xml:space="preserve">over the inventory grid in PyTorch; benchmark it and report the latency</w:t>
      </w:r>
      <w:r>
        <w:t xml:space="preserve"> </w:t>
      </w:r>
      <w:r>
        <w:t xml:space="preserve">distribution (mean, median, p95, p99).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Intensity calibration.</w:t>
      </w:r>
      <w:r>
        <w:t xml:space="preserve"> </w:t>
      </w:r>
      <w:r>
        <w:t xml:space="preserve">Calibrate</w:t>
      </w:r>
      <w:r>
        <w:t xml:space="preserve"> </w:t>
      </w:r>
      <w:r>
        <w:rPr>
          <w:rStyle w:val="VerbatimChar"/>
        </w:rPr>
        <w:t xml:space="preserve">Lambda^+, Lambda^-</w:t>
      </w:r>
      <w:r>
        <w:t xml:space="preserve"> </w:t>
      </w:r>
      <w:r>
        <w:t xml:space="preserve">from one week of Coincall</w:t>
      </w:r>
      <w:r>
        <w:t xml:space="preserve"> </w:t>
      </w:r>
      <w:r>
        <w:t xml:space="preserve">fill data by maximum likelihood (minimize the negative log-likelihood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torch.optim</w:t>
      </w:r>
      <w:r>
        <w:t xml:space="preserve">); report fitted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kappa</w:t>
      </w:r>
      <w:r>
        <w:t xml:space="preserve">, and a χ² goodness-of-fit.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Paper reproduction.</w:t>
      </w:r>
      <w:r>
        <w:t xml:space="preserve"> </w:t>
      </w:r>
      <w:r>
        <w:t xml:space="preserve">Reproduce the inventory/P&amp;L behaviour of</w:t>
      </w:r>
      <w:r>
        <w:t xml:space="preserve"> </w:t>
      </w:r>
      <w:r>
        <w:t xml:space="preserve">Avellaneda–Stoikov (2008) on simulated data; emit the figures as CSV;</w:t>
      </w:r>
      <w:r>
        <w:t xml:space="preserve"> </w:t>
      </w:r>
      <w:r>
        <w:t xml:space="preserve">print a summary of any discrepancies.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One-month backtest.</w:t>
      </w:r>
      <w:r>
        <w:t xml:space="preserve"> </w:t>
      </w:r>
      <w:r>
        <w:t xml:space="preserve">Build the event-driven harness (replay, fill</w:t>
      </w:r>
      <w:r>
        <w:t xml:space="preserve"> </w:t>
      </w:r>
      <w:r>
        <w:t xml:space="preserve">simulator, P&amp;L attribution) and run a one-month BTC-PERP backtest;</w:t>
      </w:r>
      <w:r>
        <w:t xml:space="preserve"> </w:t>
      </w:r>
      <w:r>
        <w:t xml:space="preserve">report mean/vol of P&amp;L, Sharpe, max drawdown, mean and std of inventory,</w:t>
      </w:r>
      <w:r>
        <w:t xml:space="preserve"> </w:t>
      </w:r>
      <w:r>
        <w:t xml:space="preserve">vs. a symmetric 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 and reproducibility.</w:t>
      </w:r>
      <w:r>
        <w:t xml:space="preserve"> </w:t>
      </w:r>
      <w:r>
        <w:t xml:space="preserve">Provide 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over the quote</w:t>
      </w:r>
      <w:r>
        <w:t xml:space="preserve"> </w:t>
      </w:r>
      <w:r>
        <w:t xml:space="preserve">computation and cash/inventory bookkeeping; demonstrate</w:t>
      </w:r>
      <w:r>
        <w:t xml:space="preserve"> </w:t>
      </w:r>
      <w:r>
        <w:t xml:space="preserve">reproducible backtests under a fixed seed.</w:t>
      </w:r>
    </w:p>
    <w:p>
      <w:pPr>
        <w:pStyle w:val="FirstParagraph"/>
      </w:pPr>
      <w:r>
        <w:rPr>
          <w:i/>
          <w:iCs/>
        </w:rPr>
        <w:t xml:space="preserve">Deliverable: Milestone 1 (see syllabus §2 for acceptance criteria).</w:t>
      </w:r>
    </w:p>
    <w:bookmarkEnd w:id="16"/>
    <w:bookmarkStart w:id="17" w:name="X80e5e4900d9ecc0c30b60f59a68236e7178050f"/>
    <w:p>
      <w:pPr>
        <w:pStyle w:val="Heading2"/>
      </w:pPr>
      <w:r>
        <w:t xml:space="preserve">Problem Set 6 — Volatility Surface and Calibration</w:t>
      </w:r>
      <w:r>
        <w:t xml:space="preserve"> </w:t>
      </w:r>
      <w:r>
        <w:rPr>
          <w:i/>
          <w:iCs/>
        </w:rPr>
        <w:t xml:space="preserve">(Python/PyTorch)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BS Greeks via autograd.</w:t>
      </w:r>
      <w:r>
        <w:t xml:space="preserve"> </w:t>
      </w:r>
      <w:r>
        <w:t xml:space="preserve">Implement Black–Scholes pricing in PyTorch</w:t>
      </w:r>
      <w:r>
        <w:t xml:space="preserve"> </w:t>
      </w:r>
      <w:r>
        <w:t xml:space="preserve">and obtain delta, gamma, vega, theta, vanna, volga from autograd. Verify</w:t>
      </w:r>
      <w:r>
        <w:t xml:space="preserve"> </w:t>
      </w:r>
      <w:r>
        <w:t xml:space="preserve">vanna/volga against finite differences; report the max relative error</w:t>
      </w:r>
      <w:r>
        <w:t xml:space="preserve"> </w:t>
      </w:r>
      <w:r>
        <w:t xml:space="preserve">across moneyness/maturity.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SVI + arbitrage checks.</w:t>
      </w:r>
      <w:r>
        <w:t xml:space="preserve"> </w:t>
      </w:r>
      <w:r>
        <w:t xml:space="preserve">Implement raw SVI and the Gatheral–Jacquier</w:t>
      </w:r>
      <w:r>
        <w:t xml:space="preserve"> </w:t>
      </w:r>
      <w:r>
        <w:t xml:space="preserve">arbitrage-free constraint checks; apply to a deliberately broken</w:t>
      </w:r>
      <w:r>
        <w:t xml:space="preserve"> </w:t>
      </w:r>
      <w:r>
        <w:t xml:space="preserve">parameterization and have the code report which constraints fail.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SVI calibration.</w:t>
      </w:r>
      <w:r>
        <w:t xml:space="preserve"> </w:t>
      </w:r>
      <w:r>
        <w:t xml:space="preserve">Fit SVI to one Coincall BTC chain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torch.optim</w:t>
      </w:r>
      <w:r>
        <w:t xml:space="preserve">, autograd Jacobians); report parameters, per-strike</w:t>
      </w:r>
      <w:r>
        <w:t xml:space="preserve"> </w:t>
      </w:r>
      <w:r>
        <w:t xml:space="preserve">residuals, and RMS error in vol units.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SABR calibration.</w:t>
      </w:r>
      <w:r>
        <w:t xml:space="preserve"> </w:t>
      </w:r>
      <w:r>
        <w:t xml:space="preserve">Fit SABR to the same snapshot; emit a quantitative</w:t>
      </w:r>
      <w:r>
        <w:t xml:space="preserve"> </w:t>
      </w:r>
      <w:r>
        <w:t xml:space="preserve">comparison against SVI and a printed note on strengths/weaknesses for</w:t>
      </w:r>
      <w:r>
        <w:t xml:space="preserve"> </w:t>
      </w:r>
      <w:r>
        <w:t xml:space="preserve">crypto.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Stability study.</w:t>
      </w:r>
      <w:r>
        <w:t xml:space="preserve"> </w:t>
      </w:r>
      <w:r>
        <w:t xml:space="preserve">Run daily SVI calibration over one month; emit the</w:t>
      </w:r>
      <w:r>
        <w:t xml:space="preserve"> </w:t>
      </w:r>
      <w:r>
        <w:t xml:space="preserve">parameter time series; implement a smoothing scheme (seed each day from</w:t>
      </w:r>
      <w:r>
        <w:t xml:space="preserve"> </w:t>
      </w:r>
      <w:r>
        <w:t xml:space="preserve">the previous fit) and report its effect.</w:t>
      </w:r>
    </w:p>
    <w:bookmarkEnd w:id="17"/>
    <w:bookmarkStart w:id="18" w:name="X7a4c00bf02d1793f36ce326a2018ef2c08f5950"/>
    <w:p>
      <w:pPr>
        <w:pStyle w:val="Heading2"/>
      </w:pPr>
      <w:r>
        <w:t xml:space="preserve">Problem Set 7 — Fast Computation</w:t>
      </w:r>
      <w:r>
        <w:t xml:space="preserve"> </w:t>
      </w:r>
      <w:r>
        <w:rPr>
          <w:i/>
          <w:iCs/>
        </w:rPr>
        <w:t xml:space="preserve">(C++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pybind11</w:t>
      </w:r>
      <w:r>
        <w:rPr>
          <w:i/>
          <w:iCs/>
        </w:rPr>
        <w:t xml:space="preserve">, called from Python — Milestone 2)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scaffold are provided. Build the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cmake -B build &amp;&amp; cmake --build build</w:t>
      </w:r>
      <w:r>
        <w:t xml:space="preserve">) and import it from Python as</w:t>
      </w:r>
      <w:r>
        <w:t xml:space="preserve"> </w:t>
      </w:r>
      <w:r>
        <w:rPr>
          <w:rStyle w:val="VerbatimChar"/>
        </w:rPr>
        <w:t xml:space="preserve">fastmm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COS / Carr–Madan pricer (C++).</w:t>
      </w:r>
      <w:r>
        <w:t xml:space="preserve"> </w:t>
      </w:r>
      <w:r>
        <w:t xml:space="preserve">Implement the Fang–Oosterlee COS</w:t>
      </w:r>
      <w:r>
        <w:t xml:space="preserve"> </w:t>
      </w:r>
      <w:r>
        <w:t xml:space="preserve">pricer and the Carr–Madan FFT pricer for Heston European calls in C++</w:t>
      </w:r>
      <w:r>
        <w:t xml:space="preserve"> </w:t>
      </w:r>
      <w:r>
        <w:t xml:space="preserve">(use the provided FFT dependency). Bind both to Python. Verify against a</w:t>
      </w:r>
      <w:r>
        <w:t xml:space="preserve"> </w:t>
      </w:r>
      <w:r>
        <w:t xml:space="preserve">PyTorch Monte Carlo benchmark and report COS convergence vs. 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Robust implied volatility (C++).</w:t>
      </w:r>
      <w:r>
        <w:t xml:space="preserve"> </w:t>
      </w:r>
      <w:r>
        <w:t xml:space="preserve">Implement an implied-vol inversion</w:t>
      </w:r>
      <w:r>
        <w:t xml:space="preserve"> </w:t>
      </w:r>
      <w:r>
        <w:t xml:space="preserve">with a rational initial guess and a safeguarded Newton/Halley step;</w:t>
      </w:r>
      <w:r>
        <w:t xml:space="preserve"> </w:t>
      </w:r>
      <w:r>
        <w:t xml:space="preserve">bind it. Show convergence across the surface, including deep wings and</w:t>
      </w:r>
      <w:r>
        <w:t xml:space="preserve"> </w:t>
      </w:r>
      <w:r>
        <w:t xml:space="preserve">short expiries.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Greeks, validated by autograd.</w:t>
      </w:r>
      <w:r>
        <w:t xml:space="preserve"> </w:t>
      </w:r>
      <w:r>
        <w:t xml:space="preserve">Expose prices from C++ and compute</w:t>
      </w:r>
      <w:r>
        <w:t xml:space="preserve"> </w:t>
      </w:r>
      <w:r>
        <w:t xml:space="preserve">the Greek vector. Validate every Greek against a</w:t>
      </w:r>
      <w:r>
        <w:t xml:space="preserve"> </w:t>
      </w:r>
      <w:r>
        <w:rPr>
          <w:b/>
          <w:bCs/>
        </w:rPr>
        <w:t xml:space="preserve">PyTorch-autograd</w:t>
      </w:r>
      <w:r>
        <w:t xml:space="preserve"> </w:t>
      </w:r>
      <w:r>
        <w:t xml:space="preserve">reference implementation of the same pricer; report max relative error.</w:t>
      </w:r>
      <w:r>
        <w:t xml:space="preserve"> </w:t>
      </w:r>
      <w:r>
        <w:t xml:space="preserve">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hand-code adjoint AD in C++ — autograd is the reference.)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Vectorized surface revaluation (C++).</w:t>
      </w:r>
      <w:r>
        <w:t xml:space="preserve"> </w:t>
      </w:r>
      <w:r>
        <w:t xml:space="preserve">Revalue the full Coincall BTC</w:t>
      </w:r>
      <w:r>
        <w:t xml:space="preserve"> </w:t>
      </w:r>
      <w:r>
        <w:t xml:space="preserve">surface (300–500 contracts) with the Greek vector; release the GIL</w:t>
      </w:r>
      <w:r>
        <w:t xml:space="preserve"> </w:t>
      </w:r>
      <w:r>
        <w:t xml:space="preserve">around the C++ loop; report per-option latency (mean, median, p95, p99)</w:t>
      </w:r>
      <w:r>
        <w:t xml:space="preserve"> </w:t>
      </w:r>
      <w:r>
        <w:t xml:space="preserve">and the full-surface time (target &lt; 5 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binder, explained.</w:t>
      </w:r>
      <w:r>
        <w:t xml:space="preserve"> </w:t>
      </w:r>
      <w:r>
        <w:t xml:space="preserve">In a short</w:t>
      </w:r>
      <w:r>
        <w:t xml:space="preserve"> </w:t>
      </w:r>
      <w:r>
        <w:rPr>
          <w:rStyle w:val="VerbatimChar"/>
        </w:rPr>
        <w:t xml:space="preserve">BINDING.md</w:t>
      </w:r>
      <w:r>
        <w:t xml:space="preserve">, explain your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 </w:t>
      </w:r>
      <w:r>
        <w:t xml:space="preserve">module to a student new to it: how tensors cross the boundary</w:t>
      </w:r>
      <w:r>
        <w:t xml:space="preserve"> </w:t>
      </w:r>
      <w:r>
        <w:t xml:space="preserve">without copying (buffer protocol /</w:t>
      </w:r>
      <w:r>
        <w:t xml:space="preserve"> </w:t>
      </w:r>
      <w:r>
        <w:rPr>
          <w:rStyle w:val="VerbatimChar"/>
        </w:rPr>
        <w:t xml:space="preserve">py::array_t</w:t>
      </w:r>
      <w:r>
        <w:t xml:space="preserve">), why and where you</w:t>
      </w:r>
      <w:r>
        <w:t xml:space="preserve"> </w:t>
      </w:r>
      <w:r>
        <w:t xml:space="preserve">release the GIL, and how the CMake build finds Python and</w:t>
      </w:r>
      <w:r>
        <w:t xml:space="preserve"> </w:t>
      </w:r>
      <w:r>
        <w:rPr>
          <w:rStyle w:val="VerbatimChar"/>
        </w:rPr>
        <w:t xml:space="preserve">pybind11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Deliverable: Milestone 2 (see syllabus §2 for acceptance criteria).</w:t>
      </w:r>
    </w:p>
    <w:bookmarkEnd w:id="18"/>
    <w:bookmarkStart w:id="19" w:name="X3547200a36a278daa48cc14a24eb82e641d0ba3"/>
    <w:p>
      <w:pPr>
        <w:pStyle w:val="Heading2"/>
      </w:pPr>
      <w:r>
        <w:t xml:space="preserve">Problem Set 8 — Options Market Making and Hedging</w:t>
      </w:r>
      <w:r>
        <w:t xml:space="preserve"> </w:t>
      </w:r>
      <w:r>
        <w:rPr>
          <w:i/>
          <w:iCs/>
        </w:rPr>
        <w:t xml:space="preserve">(Python/PyTorch)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Multi-Greek inventory.</w:t>
      </w:r>
      <w:r>
        <w:t xml:space="preserve"> </w:t>
      </w:r>
      <w:r>
        <w:t xml:space="preserve">Implement inventory aggregation and the</w:t>
      </w:r>
      <w:r>
        <w:t xml:space="preserve"> </w:t>
      </w:r>
      <w:r>
        <w:t xml:space="preserve">inventory dynamics under fills with a vector</w:t>
      </w:r>
      <w:r>
        <w:t xml:space="preserve"> </w:t>
      </w:r>
      <w:r>
        <w:rPr>
          <w:rStyle w:val="VerbatimChar"/>
        </w:rPr>
        <w:t xml:space="preserve">q  in  R^k</w:t>
      </w:r>
      <w:r>
        <w:t xml:space="preserve">; unit-test the</w:t>
      </w:r>
      <w:r>
        <w:t xml:space="preserve"> </w:t>
      </w:r>
      <w:r>
        <w:t xml:space="preserve">jump structure a fill induces.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Aoud–Abergel solver.</w:t>
      </w:r>
      <w:r>
        <w:t xml:space="preserve"> </w:t>
      </w:r>
      <w:r>
        <w:t xml:space="preserve">Solve the reduced multi-Greek problem under</w:t>
      </w:r>
      <w:r>
        <w:t xml:space="preserve"> </w:t>
      </w:r>
      <w:r>
        <w:t xml:space="preserve">a quadratic penalty in PyTorch; verify in code it collapses to the</w:t>
      </w:r>
      <w:r>
        <w:t xml:space="preserve"> </w:t>
      </w:r>
      <w:r>
        <w:t xml:space="preserve">Avellaneda–Stoikov quotes when one Greek and one option are tracked.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Penalty-matrix calibration.</w:t>
      </w:r>
      <w:r>
        <w:t xml:space="preserve"> </w:t>
      </w:r>
      <w:r>
        <w:t xml:space="preserve">Calibrate the quadratic penalty matrix</w:t>
      </w:r>
      <w:r>
        <w:t xml:space="preserve"> </w:t>
      </w:r>
      <w:r>
        <w:t xml:space="preserve">from the empirical covariance of delta/gamma/vega over one week of</w:t>
      </w:r>
      <w:r>
        <w:t xml:space="preserve"> </w:t>
      </w:r>
      <w:r>
        <w:t xml:space="preserve">Coincall data; emit the matrix with each entry justified by the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Gamma–theta–variance identity.</w:t>
      </w:r>
      <w:r>
        <w:t xml:space="preserve"> </w:t>
      </w:r>
      <w:r>
        <w:t xml:space="preserve">Simulate a continuously</w:t>
      </w:r>
      <w:r>
        <w:t xml:space="preserve"> </w:t>
      </w:r>
      <w:r>
        <w:t xml:space="preserve">delta-hedged short call (autograd for the hedge ratio) and verify</w:t>
      </w:r>
      <w:r>
        <w:t xml:space="preserve"> </w:t>
      </w:r>
      <w:r>
        <w:t xml:space="preserve">numerically the P&amp;L equals</w:t>
      </w:r>
      <w:r>
        <w:t xml:space="preserve"> </w:t>
      </w:r>
      <w:r>
        <w:rPr>
          <w:rStyle w:val="VerbatimChar"/>
        </w:rPr>
        <w:t xml:space="preserve">integral  0.5*Gamma*(realized - implied variance)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Threshold hedger + engine.</w:t>
      </w:r>
      <w:r>
        <w:t xml:space="preserve"> </w:t>
      </w:r>
      <w:r>
        <w:t xml:space="preserve">Implement a delta-hedger triggering when</w:t>
      </w:r>
      <w:r>
        <w:t xml:space="preserve"> </w:t>
      </w:r>
      <w:r>
        <w:rPr>
          <w:rStyle w:val="VerbatimChar"/>
        </w:rPr>
        <w:t xml:space="preserve">|Delta| &gt; 0.1 BTC</w:t>
      </w:r>
      <w:r>
        <w:t xml:space="preserve">, integrate it with the Week-5 engine on one week of</w:t>
      </w:r>
      <w:r>
        <w:t xml:space="preserve"> </w:t>
      </w:r>
      <w:r>
        <w:t xml:space="preserve">data, and report hedging cost, risk reduction, and the quoting/hedging</w:t>
      </w:r>
      <w:r>
        <w:t xml:space="preserve"> </w:t>
      </w:r>
      <w:r>
        <w:t xml:space="preserve">interaction.</w:t>
      </w:r>
    </w:p>
    <w:bookmarkEnd w:id="19"/>
    <w:bookmarkStart w:id="20" w:name="Xe2066a6cb5b3f35847c8c8ace8f5bf4e253c0ae"/>
    <w:p>
      <w:pPr>
        <w:pStyle w:val="Heading2"/>
      </w:pPr>
      <w:r>
        <w:t xml:space="preserve">Problem Set 9 — Backtesting, Risk, and Taker Flow</w:t>
      </w:r>
      <w:r>
        <w:t xml:space="preserve"> </w:t>
      </w:r>
      <w:r>
        <w:rPr>
          <w:i/>
          <w:iCs/>
        </w:rPr>
        <w:t xml:space="preserve">(Python/PyTorch — Milestone 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Event-driven backtest.</w:t>
      </w:r>
      <w:r>
        <w:t xml:space="preserve"> </w:t>
      </w:r>
      <w:r>
        <w:t xml:space="preserve">Implement the harness with deterministic</w:t>
      </w:r>
      <w:r>
        <w:t xml:space="preserve"> </w:t>
      </w:r>
      <w:r>
        <w:t xml:space="preserve">replay; validate by running an identical config twice for bitwise</w:t>
      </w:r>
      <w:r>
        <w:t xml:space="preserve"> </w:t>
      </w:r>
      <w:r>
        <w:t xml:space="preserve">results.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Fill simulator.</w:t>
      </w:r>
      <w:r>
        <w:t xml:space="preserve"> </w:t>
      </w:r>
      <w:r>
        <w:t xml:space="preserve">Model fill probability as a function of quote</w:t>
      </w:r>
      <w:r>
        <w:t xml:space="preserve"> </w:t>
      </w:r>
      <w:r>
        <w:t xml:space="preserve">distance and opposite-side depth; calibrate on a training month and</w:t>
      </w:r>
      <w:r>
        <w:t xml:space="preserve"> </w:t>
      </w:r>
      <w:r>
        <w:t xml:space="preserve">validate on a disjoint holdout.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backtest.</w:t>
      </w:r>
      <w:r>
        <w:t xml:space="preserve"> </w:t>
      </w:r>
      <w:r>
        <w:t xml:space="preserve">Run the multi-Greek engine on Coincall BTC options;</w:t>
      </w:r>
      <w:r>
        <w:t xml:space="preserve"> </w:t>
      </w:r>
      <w:r>
        <w:t xml:space="preserve">report mean/std daily P&amp;L, Sharpe (with block-bootstrap CI), max</w:t>
      </w:r>
      <w:r>
        <w:t xml:space="preserve"> </w:t>
      </w:r>
      <w:r>
        <w:t xml:space="preserve">drawdown, and aggregated-Greek time series.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P&amp;L attribution.</w:t>
      </w:r>
      <w:r>
        <w:t xml:space="preserve"> </w:t>
      </w:r>
      <w:r>
        <w:t xml:space="preserve">Decompose daily P&amp;L into spread, inventory, gamma,</w:t>
      </w:r>
      <w:r>
        <w:t xml:space="preserve"> </w:t>
      </w:r>
      <w:r>
        <w:t xml:space="preserve">and hedging; emit a CSV for a stacked-area plot; assert the streams sum</w:t>
      </w:r>
      <w:r>
        <w:t xml:space="preserve"> </w:t>
      </w:r>
      <w:r>
        <w:t xml:space="preserve">to total P&amp;L.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Drawdown forensic + taker analysis.</w:t>
      </w:r>
      <w:r>
        <w:t xml:space="preserve"> </w:t>
      </w:r>
      <w:r>
        <w:t xml:space="preserve">Identify the worst-drawdown day,</w:t>
      </w:r>
      <w:r>
        <w:t xml:space="preserve"> </w:t>
      </w:r>
      <w:r>
        <w:t xml:space="preserve">report the environment, the positions that drove the loss, and a</w:t>
      </w:r>
      <w:r>
        <w:t xml:space="preserve"> </w:t>
      </w:r>
      <w:r>
        <w:t xml:space="preserve">counterfactual. Using the guest lecture, characterize the taker flow on</w:t>
      </w:r>
      <w:r>
        <w:t xml:space="preserve"> </w:t>
      </w:r>
      <w:r>
        <w:t xml:space="preserve">that day and how it affected your fills.</w:t>
      </w:r>
    </w:p>
    <w:p>
      <w:pPr>
        <w:pStyle w:val="FirstParagraph"/>
      </w:pPr>
      <w:r>
        <w:rPr>
          <w:i/>
          <w:iCs/>
        </w:rPr>
        <w:t xml:space="preserve">Deliverable: Milestone 3 (see syllabus §2 for acceptance criteria).</w:t>
      </w:r>
    </w:p>
    <w:bookmarkEnd w:id="20"/>
    <w:bookmarkStart w:id="21" w:name="Xd4c5614418e54bcc12d8fca94afc54e280cd842"/>
    <w:p>
      <w:pPr>
        <w:pStyle w:val="Heading2"/>
      </w:pPr>
      <w:r>
        <w:t xml:space="preserve">Problem Set 10 — Advanced Extension and Final Report</w:t>
      </w:r>
      <w:r>
        <w:t xml:space="preserve"> </w:t>
      </w:r>
      <w:r>
        <w:rPr>
          <w:i/>
          <w:iCs/>
        </w:rPr>
        <w:t xml:space="preserve">(Python/PyTorch)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Proposal.</w:t>
      </w:r>
      <w:r>
        <w:t xml:space="preserve"> </w:t>
      </w:r>
      <w:r>
        <w:t xml:space="preserve">Submit a one-page proposal (problem, method, expected</w:t>
      </w:r>
      <w:r>
        <w:t xml:space="preserve"> </w:t>
      </w:r>
      <w:r>
        <w:t xml:space="preserve">results, risks) for your chosen advanced Avellaneda–Stoikov extension by</w:t>
      </w:r>
      <w:r>
        <w:t xml:space="preserve"> </w:t>
      </w:r>
      <w:r>
        <w:t xml:space="preserve">end of day 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Implement the extension in PyTorch on top of the</w:t>
      </w:r>
      <w:r>
        <w:t xml:space="preserve"> </w:t>
      </w:r>
      <w:r>
        <w:t xml:space="preserve">milestone infrastructure (multi-asset, adverse-selection, signal-driven,</w:t>
      </w:r>
      <w:r>
        <w:t xml:space="preserve"> </w:t>
      </w:r>
      <w:r>
        <w:t xml:space="preserve">discrete-inventory, or robust).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Evaluation.</w:t>
      </w:r>
      <w:r>
        <w:t xml:space="preserve"> </w:t>
      </w:r>
      <w:r>
        <w:t xml:space="preserve">Quantify the improvement (or not) over the Week-9</w:t>
      </w:r>
      <w:r>
        <w:t xml:space="preserve"> </w:t>
      </w:r>
      <w:r>
        <w:t xml:space="preserve">baseline using the same risk and P&amp;L metrics, over the same window.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report.</w:t>
      </w:r>
      <w:r>
        <w:t xml:space="preserve"> </w:t>
      </w:r>
      <w:r>
        <w:t xml:space="preserve">≤ 30 pages, following the lecture’s structure,</w:t>
      </w:r>
      <w:r>
        <w:t xml:space="preserve"> </w:t>
      </w:r>
      <w:r>
        <w:t xml:space="preserve">incorporating all milestone work.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Final presentation.</w:t>
      </w:r>
      <w:r>
        <w:t xml:space="preserve"> </w:t>
      </w:r>
      <w:r>
        <w:t xml:space="preserve">Twenty minutes to the cohort and invited</w:t>
      </w:r>
      <w:r>
        <w:t xml:space="preserve"> </w:t>
      </w:r>
      <w:r>
        <w:t xml:space="preserve">industry guests.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Sets</dc:title>
  <dc:creator>North Carolina State University · Financial Mathematics</dc:creator>
  <cp:keywords/>
  <dcterms:created xsi:type="dcterms:W3CDTF">2026-06-10T03:41:01Z</dcterms:created>
  <dcterms:modified xsi:type="dcterms:W3CDTF">2026-06-10T03:41:01Z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Summer 2026</vt:lpwstr>
  </property>
  <property fmtid="{D5CDD505-2E9C-101B-9397-08002B2CF9AE}" pid="3" name="subtitle">
    <vt:lpwstr>Optimal Market Making for Cryptocurrency Options — The Avellaneda–Stoikov Framework and its Extension to Options</vt:lpwstr>
  </property>
</Properties>
</file>