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RoadEye - Viva Questions and Answers</w:t>
      </w:r>
    </w:p>
    <w:p>
      <w:r>
        <w:rPr>
          <w:color w:val="52514E"/>
          <w:sz w:val="24"/>
        </w:rPr>
        <w:t>Likely examiner questions with concise answers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HOG</w:t>
      </w:r>
    </w:p>
    <w:p>
      <w:r>
        <w:rPr>
          <w:b/>
          <w:i w:val="0"/>
        </w:rPr>
        <w:t>Q1. What is HOG?</w:t>
      </w:r>
    </w:p>
    <w:p>
      <w:r>
        <w:rPr>
          <w:b w:val="0"/>
          <w:i w:val="0"/>
        </w:rPr>
        <w:t>Histogram of Oriented Gradients: the image is divided into cells; each cell stores a histogram of gradient directions weighted by gradient magnitude; overlapping blocks of cells are normalised and concatenated into one feature vector.</w:t>
      </w:r>
    </w:p>
    <w:p>
      <w:r>
        <w:rPr>
          <w:b/>
          <w:i w:val="0"/>
        </w:rPr>
        <w:t>Q2. Why HOG for traffic signs?</w:t>
      </w:r>
    </w:p>
    <w:p>
      <w:r>
        <w:rPr>
          <w:b w:val="0"/>
          <w:i w:val="0"/>
        </w:rPr>
        <w:t>Signs are defined by outlines and pictograms, i.e. edges. HOG encodes edge orientation and, through block normalisation, is robust to lighting changes.</w:t>
      </w:r>
    </w:p>
    <w:p>
      <w:r>
        <w:rPr>
          <w:b/>
          <w:i w:val="0"/>
        </w:rPr>
        <w:t>Q3. What HOG parameters did you use?</w:t>
      </w:r>
    </w:p>
    <w:p>
      <w:r>
        <w:rPr>
          <w:b w:val="0"/>
          <w:i w:val="0"/>
        </w:rPr>
        <w:t>9 orientations, 4x4 pixels per cell, 2x2 cells per block, L2-Hys block normalisation on 32x32 grayscale images. They are defined once in src/config.py and saved in model_metadata.json.</w:t>
      </w:r>
    </w:p>
    <w:p>
      <w:r>
        <w:rPr>
          <w:b/>
          <w:i w:val="0"/>
        </w:rPr>
        <w:t>Q4. How many HOG features do you get and how is that computed?</w:t>
      </w:r>
    </w:p>
    <w:p>
      <w:r>
        <w:rPr>
          <w:b w:val="0"/>
          <w:i w:val="0"/>
        </w:rPr>
        <w:t>Blocks_x * blocks_y * cells_per_block_area * orientations = 7 * 7 * 4 * 9 = 1764 for the configuration used (measured in this run: 1,764).</w:t>
      </w:r>
    </w:p>
    <w:p>
      <w:r>
        <w:rPr>
          <w:b/>
          <w:i w:val="0"/>
        </w:rPr>
        <w:t>Q5. What are HOG's weaknesses?</w:t>
      </w:r>
    </w:p>
    <w:p>
      <w:r>
        <w:rPr>
          <w:b w:val="0"/>
          <w:i w:val="0"/>
        </w:rPr>
        <w:t>Not rotation or scale invariant, discards colour, and at low resolution fine details such as digits are only a few pixels wide.</w:t>
      </w:r>
    </w:p>
    <w:p>
      <w:pPr>
        <w:pStyle w:val="Heading2"/>
      </w:pPr>
      <w:r>
        <w:t>SVM</w:t>
      </w:r>
    </w:p>
    <w:p>
      <w:r>
        <w:rPr>
          <w:b/>
          <w:i w:val="0"/>
        </w:rPr>
        <w:t>Q6. How does an SVM classify?</w:t>
      </w:r>
    </w:p>
    <w:p>
      <w:r>
        <w:rPr>
          <w:b w:val="0"/>
          <w:i w:val="0"/>
        </w:rPr>
        <w:t>It finds the hyperplane that maximises the margin between classes; with a kernel (RBF) the boundary becomes non-linear. Only support vectors define the boundary.</w:t>
      </w:r>
    </w:p>
    <w:p>
      <w:r>
        <w:rPr>
          <w:b/>
          <w:i w:val="0"/>
        </w:rPr>
        <w:t>Q7. What do C and gamma control?</w:t>
      </w:r>
    </w:p>
    <w:p>
      <w:r>
        <w:rPr>
          <w:b w:val="0"/>
          <w:i w:val="0"/>
        </w:rPr>
        <w:t>C trades margin width against training errors (large C = fewer errors tolerated, risk of over-fitting). Gamma sets the RBF kernel width (large gamma = very local influence, risk of over-fitting).</w:t>
      </w:r>
    </w:p>
    <w:p>
      <w:r>
        <w:rPr>
          <w:b/>
          <w:i w:val="0"/>
        </w:rPr>
        <w:t>Q8. How does SVM handle 43 classes?</w:t>
      </w:r>
    </w:p>
    <w:p>
      <w:r>
        <w:rPr>
          <w:b w:val="0"/>
          <w:i w:val="0"/>
        </w:rPr>
        <w:t>scikit-learn's SVC trains one binary SVM per pair of classes (one-vs-one) and combines their votes.</w:t>
      </w:r>
    </w:p>
    <w:p>
      <w:r>
        <w:rPr>
          <w:b/>
          <w:i w:val="0"/>
        </w:rPr>
        <w:t>Q9. Why must features be scaled for SVM?</w:t>
      </w:r>
    </w:p>
    <w:p>
      <w:r>
        <w:rPr>
          <w:b w:val="0"/>
          <w:i w:val="0"/>
        </w:rPr>
        <w:t>The RBF kernel uses Euclidean distance; features with large ranges would dominate. StandardScaler gives every feature zero mean and unit variance.</w:t>
      </w:r>
    </w:p>
    <w:p>
      <w:r>
        <w:rPr>
          <w:b/>
          <w:i w:val="0"/>
        </w:rPr>
        <w:t>Q10. Why did you not show probabilities in the app?</w:t>
      </w:r>
    </w:p>
    <w:p>
      <w:r>
        <w:rPr>
          <w:b w:val="0"/>
          <w:i w:val="0"/>
        </w:rPr>
        <w:t>The SVC was trained without probability=True (Platt scaling). Its decision scores rank classes but are not calibrated probabilities, so showing a percentage would be misleading.</w:t>
      </w:r>
    </w:p>
    <w:p>
      <w:pPr>
        <w:pStyle w:val="Heading2"/>
      </w:pPr>
      <w:r>
        <w:t>KNN</w:t>
      </w:r>
    </w:p>
    <w:p>
      <w:r>
        <w:rPr>
          <w:b/>
          <w:i w:val="0"/>
        </w:rPr>
        <w:t>Q11. How does KNN work and what are its drawbacks here?</w:t>
      </w:r>
    </w:p>
    <w:p>
      <w:r>
        <w:rPr>
          <w:b w:val="0"/>
          <w:i w:val="0"/>
        </w:rPr>
        <w:t>It predicts the majority class among the k closest training points. It needs no training but stores all data, predicts slowly and relies on distances that become less meaningful in many dimensions.</w:t>
      </w:r>
    </w:p>
    <w:p>
      <w:r>
        <w:rPr>
          <w:b/>
          <w:i w:val="0"/>
        </w:rPr>
        <w:t>Q12. Why is scaling important for KNN?</w:t>
      </w:r>
    </w:p>
    <w:p>
      <w:r>
        <w:rPr>
          <w:b w:val="0"/>
          <w:i w:val="0"/>
        </w:rPr>
        <w:t>Distances are computed across all features; unscaled features with larger ranges dominate the neighbour search.</w:t>
      </w:r>
    </w:p>
    <w:p>
      <w:pPr>
        <w:pStyle w:val="Heading2"/>
      </w:pPr>
      <w:r>
        <w:t>Decision Tree</w:t>
      </w:r>
    </w:p>
    <w:p>
      <w:r>
        <w:rPr>
          <w:b/>
          <w:i w:val="0"/>
        </w:rPr>
        <w:t>Q13. How does a Decision Tree work and why does it over-fit?</w:t>
      </w:r>
    </w:p>
    <w:p>
      <w:r>
        <w:rPr>
          <w:b w:val="0"/>
          <w:i w:val="0"/>
        </w:rPr>
        <w:t>It recursively splits on single-feature thresholds that best reduce impurity (Gini). Without depth limits it can fit the training data perfectly, so it memorises noise.</w:t>
      </w:r>
    </w:p>
    <w:p>
      <w:r>
        <w:rPr>
          <w:b/>
          <w:i w:val="0"/>
        </w:rPr>
        <w:t>Q14. Does a Decision Tree need scaling?</w:t>
      </w:r>
    </w:p>
    <w:p>
      <w:r>
        <w:rPr>
          <w:b w:val="0"/>
          <w:i w:val="0"/>
        </w:rPr>
        <w:t>No - splits depend on feature order, not scale. We still used the same scaled input so the comparison is identical for all models.</w:t>
      </w:r>
    </w:p>
    <w:p>
      <w:pPr>
        <w:pStyle w:val="Heading2"/>
      </w:pPr>
      <w:r>
        <w:t>GridSearchCV &amp; cross-validation</w:t>
      </w:r>
    </w:p>
    <w:p>
      <w:r>
        <w:rPr>
          <w:b/>
          <w:i w:val="0"/>
        </w:rPr>
        <w:t>Q15. What does GridSearchCV do?</w:t>
      </w:r>
    </w:p>
    <w:p>
      <w:r>
        <w:rPr>
          <w:b w:val="0"/>
          <w:i w:val="0"/>
        </w:rPr>
        <w:t>It trains and cross-validates every combination of the listed hyper-parameters and selects the one with the best mean validation score, then refits it on all training data.</w:t>
      </w:r>
    </w:p>
    <w:p>
      <w:r>
        <w:rPr>
          <w:b/>
          <w:i w:val="0"/>
        </w:rPr>
        <w:t>Q16. What was your search space?</w:t>
      </w:r>
    </w:p>
    <w:p>
      <w:r>
        <w:rPr>
          <w:b w:val="0"/>
          <w:i w:val="0"/>
        </w:rPr>
        <w:t>SVM: [{'kernel': ['rbf'], 'C': ['1', '10', '100'], 'gamma': ['scale', '0.001', '0.01']}].</w:t>
      </w:r>
    </w:p>
    <w:p>
      <w:r>
        <w:rPr>
          <w:b/>
          <w:i w:val="0"/>
        </w:rPr>
        <w:t>Q17. Why StratifiedGroupKFold?</w:t>
      </w:r>
    </w:p>
    <w:p>
      <w:r>
        <w:rPr>
          <w:b w:val="0"/>
          <w:i w:val="0"/>
        </w:rPr>
        <w:t>Stratified keeps class proportions in each fold; grouped keeps all frames of one physical sign in the same fold, otherwise near-duplicates leak between folds.</w:t>
      </w:r>
    </w:p>
    <w:p>
      <w:r>
        <w:rPr>
          <w:b/>
          <w:i w:val="0"/>
        </w:rPr>
        <w:t>Q18. Why is the scaler inside the cross-validation pipeline?</w:t>
      </w:r>
    </w:p>
    <w:p>
      <w:r>
        <w:rPr>
          <w:b w:val="0"/>
          <w:i w:val="0"/>
        </w:rPr>
        <w:t>So it is fitted only on each fold's training part; fitting it on all data first would leak validation-fold statistics.</w:t>
      </w:r>
    </w:p>
    <w:p>
      <w:r>
        <w:rPr>
          <w:b/>
          <w:i w:val="0"/>
        </w:rPr>
        <w:t>Q19. Did you tune on the test set?</w:t>
      </w:r>
    </w:p>
    <w:p>
      <w:r>
        <w:rPr>
          <w:b w:val="0"/>
          <w:i w:val="0"/>
        </w:rPr>
        <w:t>No. Tuning used training-only cross-validation; the test split was evaluated once after the models were frozen (audit log in results/logs).</w:t>
      </w:r>
    </w:p>
    <w:p>
      <w:pPr>
        <w:pStyle w:val="Heading2"/>
      </w:pPr>
      <w:r>
        <w:t>Data leakage, split and imbalance</w:t>
      </w:r>
    </w:p>
    <w:p>
      <w:r>
        <w:rPr>
          <w:b/>
          <w:i w:val="0"/>
        </w:rPr>
        <w:t>Q20. What is data leakage and where could it occur here?</w:t>
      </w:r>
    </w:p>
    <w:p>
      <w:r>
        <w:rPr>
          <w:b w:val="0"/>
          <w:i w:val="0"/>
        </w:rPr>
        <w:t>Information from validation/test data influencing training: e.g. fitting the scaler on all data, balancing before splitting, tuning on test, or putting frames of one sign in both train and test. All were prevented.</w:t>
      </w:r>
    </w:p>
    <w:p>
      <w:r>
        <w:rPr>
          <w:b/>
          <w:i w:val="0"/>
        </w:rPr>
        <w:t>Q21. Why split by physical sign?</w:t>
      </w:r>
    </w:p>
    <w:p>
      <w:r>
        <w:rPr>
          <w:b w:val="0"/>
          <w:i w:val="0"/>
        </w:rPr>
        <w:t>GTSRB has ~30 near-identical frames per sign; a random split would place siblings in train and test and inflate scores.</w:t>
      </w:r>
    </w:p>
    <w:p>
      <w:r>
        <w:rPr>
          <w:b/>
          <w:i w:val="0"/>
        </w:rPr>
        <w:t>Q22. Is the dataset imbalanced? What did you do?</w:t>
      </w:r>
    </w:p>
    <w:p>
      <w:r>
        <w:rPr>
          <w:b w:val="0"/>
          <w:i w:val="0"/>
        </w:rPr>
        <w:t>Measured imbalance ratio (train): 12.00. We compared class_weight=None vs 'balanced' on the validation set; selected: balanced. No SMOTE: interpolated HOG vectors are not real sign images.</w:t>
      </w:r>
    </w:p>
    <w:p>
      <w:r>
        <w:rPr>
          <w:b/>
          <w:i w:val="0"/>
        </w:rPr>
        <w:t>Q23. What is your random seed and why?</w:t>
      </w:r>
    </w:p>
    <w:p>
      <w:r>
        <w:rPr>
          <w:b w:val="0"/>
          <w:i w:val="0"/>
        </w:rPr>
        <w:t>42 for splits, models and CV so results are reproducible.</w:t>
      </w:r>
    </w:p>
    <w:p>
      <w:pPr>
        <w:pStyle w:val="Heading2"/>
      </w:pPr>
      <w:r>
        <w:t>Metrics and evaluation</w:t>
      </w:r>
    </w:p>
    <w:p>
      <w:r>
        <w:rPr>
          <w:b/>
          <w:i w:val="0"/>
        </w:rPr>
        <w:t>Q24. Why macro-F1 instead of accuracy?</w:t>
      </w:r>
    </w:p>
    <w:p>
      <w:r>
        <w:rPr>
          <w:b w:val="0"/>
          <w:i w:val="0"/>
        </w:rPr>
        <w:t>Macro-F1 averages per-class F1 equally, so poor performance on rare classes is visible; accuracy can look good while ignoring them.</w:t>
      </w:r>
    </w:p>
    <w:p>
      <w:r>
        <w:rPr>
          <w:b/>
          <w:i w:val="0"/>
        </w:rPr>
        <w:t>Q25. Define precision, recall and F1.</w:t>
      </w:r>
    </w:p>
    <w:p>
      <w:r>
        <w:rPr>
          <w:b w:val="0"/>
          <w:i w:val="0"/>
        </w:rPr>
        <w:t>Precision = TP/(TP+FP); recall = TP/(TP+FN); F1 = harmonic mean of the two.</w:t>
      </w:r>
    </w:p>
    <w:p>
      <w:r>
        <w:rPr>
          <w:b/>
          <w:i w:val="0"/>
        </w:rPr>
        <w:t>Q26. What does the confusion matrix show?</w:t>
      </w:r>
    </w:p>
    <w:p>
      <w:r>
        <w:rPr>
          <w:b w:val="0"/>
          <w:i w:val="0"/>
        </w:rPr>
        <w:t>Rows = true class, columns = predicted class; the diagonal is correct predictions, off-diagonal cells show which classes are confused.</w:t>
      </w:r>
    </w:p>
    <w:p>
      <w:r>
        <w:rPr>
          <w:b/>
          <w:i w:val="0"/>
        </w:rPr>
        <w:t>Q27. What is your final test performance?</w:t>
      </w:r>
    </w:p>
    <w:p>
      <w:r>
        <w:rPr>
          <w:b w:val="0"/>
          <w:i w:val="0"/>
        </w:rPr>
        <w:t>Tuned HOG + SVM: accuracy 0.9408, macro-F1 0.9256 (all values measured by the pipeline; see FINAL_REPORT).</w:t>
      </w:r>
    </w:p>
    <w:p>
      <w:r>
        <w:rPr>
          <w:b/>
          <w:i w:val="0"/>
        </w:rPr>
        <w:t>Q28. How do you know the model is not over-fitted?</w:t>
      </w:r>
    </w:p>
    <w:p>
      <w:r>
        <w:rPr>
          <w:b w:val="0"/>
          <w:i w:val="0"/>
        </w:rPr>
        <w:t>Training, validation and test scores are reported separately; the train-test gap and the validation-test gap are small if it generalises.</w:t>
      </w:r>
    </w:p>
    <w:p>
      <w:pPr>
        <w:pStyle w:val="Heading2"/>
      </w:pPr>
      <w:r>
        <w:t>GTSRB, baseline and project decisions</w:t>
      </w:r>
    </w:p>
    <w:p>
      <w:r>
        <w:rPr>
          <w:b/>
          <w:i w:val="0"/>
        </w:rPr>
        <w:t>Q29. What is GTSRB?</w:t>
      </w:r>
    </w:p>
    <w:p>
      <w:r>
        <w:rPr>
          <w:b w:val="0"/>
          <w:i w:val="0"/>
        </w:rPr>
        <w:t>The German Traffic Sign Recognition Benchmark: &gt;39,000 training images of 43 sign classes photographed on German roads (Stallkamp et al., 2012).</w:t>
      </w:r>
    </w:p>
    <w:p>
      <w:r>
        <w:rPr>
          <w:b/>
          <w:i w:val="0"/>
        </w:rPr>
        <w:t>Q30. What is your baseline and why?</w:t>
      </w:r>
    </w:p>
    <w:p>
      <w:r>
        <w:rPr>
          <w:b w:val="0"/>
          <w:i w:val="0"/>
        </w:rPr>
        <w:t>Raw pixels + SVM with identical split/settings - it shows how much HOG adds.</w:t>
      </w:r>
    </w:p>
    <w:p>
      <w:r>
        <w:rPr>
          <w:b/>
          <w:i w:val="0"/>
        </w:rPr>
        <w:t>Q31. Does HOG improve over raw pixels?</w:t>
      </w:r>
    </w:p>
    <w:p>
      <w:r>
        <w:rPr>
          <w:b w:val="0"/>
          <w:i w:val="0"/>
        </w:rPr>
        <w:t>Measured on the test split: macro-F1 0.6664 (raw) vs 0.9246 (HOG), difference +0.2582.</w:t>
      </w:r>
    </w:p>
    <w:p>
      <w:r>
        <w:rPr>
          <w:b/>
          <w:i w:val="0"/>
        </w:rPr>
        <w:t>Q32. Which classifier won among KNN, Decision Tree and SVM?</w:t>
      </w:r>
    </w:p>
    <w:p>
      <w:r>
        <w:rPr>
          <w:b w:val="0"/>
          <w:i w:val="0"/>
        </w:rPr>
        <w:t>Measured on the test split: HOG KNN 0.8451, HOG Decision Tree 0.6981, HOG SVM 0.9246 (macro-F1); winner on test: HOG SVM.</w:t>
      </w:r>
    </w:p>
    <w:p>
      <w:r>
        <w:rPr>
          <w:b/>
          <w:i w:val="0"/>
        </w:rPr>
        <w:t>Q33. What is feature engineering?</w:t>
      </w:r>
    </w:p>
    <w:p>
      <w:r>
        <w:rPr>
          <w:b w:val="0"/>
          <w:i w:val="0"/>
        </w:rPr>
        <w:t>Creating informative inputs from raw data - here, turning pixels into HOG edge-orientation features.</w:t>
      </w:r>
    </w:p>
    <w:p>
      <w:r>
        <w:rPr>
          <w:b/>
          <w:i w:val="0"/>
        </w:rPr>
        <w:t>Q34. How is the model selected?</w:t>
      </w:r>
    </w:p>
    <w:p>
      <w:r>
        <w:rPr>
          <w:b w:val="0"/>
          <w:i w:val="0"/>
        </w:rPr>
        <w:t>By macro-F1 on the validation split / cross-validation on training data - never on the test set.</w:t>
      </w:r>
    </w:p>
    <w:p>
      <w:pPr>
        <w:pStyle w:val="Heading2"/>
      </w:pPr>
      <w:r>
        <w:t>Limitations and integrity</w:t>
      </w:r>
    </w:p>
    <w:p>
      <w:r>
        <w:rPr>
          <w:b/>
          <w:i w:val="0"/>
        </w:rPr>
        <w:t>Q35. What are the main limitations?</w:t>
      </w:r>
    </w:p>
    <w:p>
      <w:r>
        <w:rPr>
          <w:b w:val="0"/>
          <w:i w:val="0"/>
        </w:rPr>
        <w:t>Classification only (no detection), German signs only, 32x32 resolution, HOG not rotation/scale invariant, not evaluated on video or other countries, not safety-certified.</w:t>
      </w:r>
    </w:p>
    <w:p>
      <w:r>
        <w:rPr>
          <w:b/>
          <w:i w:val="0"/>
        </w:rPr>
        <w:t>Q36. What would you do next?</w:t>
      </w:r>
    </w:p>
    <w:p>
      <w:r>
        <w:rPr>
          <w:b w:val="0"/>
          <w:i w:val="0"/>
        </w:rPr>
        <w:t>Add detection, colour features, PCA, calibration, and a CNN comparison (outside the syllabus).</w:t>
      </w:r>
    </w:p>
    <w:p>
      <w:r>
        <w:rPr>
          <w:b/>
          <w:i w:val="0"/>
        </w:rPr>
        <w:t>Q37. What external resources did you use?</w:t>
      </w:r>
    </w:p>
    <w:p>
      <w:r>
        <w:rPr>
          <w:b w:val="0"/>
          <w:i w:val="0"/>
        </w:rPr>
        <w:t>The GTSRB dataset and public GitHub repositories as reference only (see EXTERNAL_RESOURCES.md); the code, experiments and results are independently produced. Libraries: scikit-learn, scikit-image, OpenCV, NumPy, pandas, Streamlit.</w:t>
      </w:r>
    </w:p>
    <w:p>
      <w:r>
        <w:rPr>
          <w:b/>
          <w:i w:val="0"/>
        </w:rPr>
        <w:t>Q38. Did you use AI assistance?</w:t>
      </w:r>
    </w:p>
    <w:p>
      <w:r>
        <w:rPr>
          <w:b w:val="0"/>
          <w:i w:val="0"/>
        </w:rPr>
        <w:t>State honestly according to your course policy: AI-assisted tools were used for coding/documentation support; you remain responsible for understanding and explaining every part.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