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To: Career Coach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SUBJECT: Query Raised by &lt;Candidate Code&gt; &lt;Candidate Name&gt; for &lt;Career Coach Name&gt;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Dear &lt;Career Coach Name&gt;,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 have received a query from &lt;Candidate Code&gt; &lt;Aspirant Name&gt; on &lt;Query Date&gt; &lt;Query Time&gt; Here is the query:</w:t>
        <w:br w:type="textWrapping"/>
        <w:br w:type="textWrapping"/>
        <w:t xml:space="preserve">&lt;Query Text&gt;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are requested to take one of the following actions: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CTA &lt;Call The Aspirant&gt;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CTA &lt;Resolve the Query&gt;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Best Wishes,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Team Expertons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