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C9F3" w14:textId="77777777" w:rsidR="00167D87" w:rsidRPr="005F5AD8" w:rsidRDefault="00CA2FA1" w:rsidP="00F14D0F">
      <w:pPr>
        <w:ind w:left="3566"/>
        <w:jc w:val="both"/>
        <w:rPr>
          <w:sz w:val="20"/>
        </w:rPr>
      </w:pPr>
      <w:r w:rsidRPr="005F5AD8">
        <w:rPr>
          <w:noProof/>
          <w:position w:val="1"/>
          <w:sz w:val="20"/>
        </w:rPr>
        <w:drawing>
          <wp:inline distT="0" distB="0" distL="0" distR="0" wp14:anchorId="47BFB08B" wp14:editId="1FE494BF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D8">
        <w:rPr>
          <w:spacing w:val="63"/>
          <w:position w:val="1"/>
          <w:sz w:val="20"/>
        </w:rPr>
        <w:t xml:space="preserve"> </w:t>
      </w:r>
      <w:r w:rsidRPr="005F5AD8"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1F2B2B78" wp14:editId="562F6A64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2" style="width:85.45pt;height:51.55pt;mso-position-horizontal-relative:char;mso-position-vertical-relative:line" coordsize="10852,6546" o:spid="_x0000_s1026" w14:anchorId="42076BD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9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20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21"/>
                </v:shape>
                <w10:anchorlock/>
              </v:group>
            </w:pict>
          </mc:Fallback>
        </mc:AlternateContent>
      </w:r>
    </w:p>
    <w:p w14:paraId="7FDE25BF" w14:textId="77777777" w:rsidR="00167D87" w:rsidRPr="005F5AD8" w:rsidRDefault="00167D87" w:rsidP="00F14D0F">
      <w:pPr>
        <w:pStyle w:val="Textoindependiente"/>
        <w:jc w:val="both"/>
        <w:rPr>
          <w:sz w:val="20"/>
        </w:rPr>
      </w:pPr>
    </w:p>
    <w:p w14:paraId="085B129E" w14:textId="77777777" w:rsidR="00167D87" w:rsidRPr="005F5AD8" w:rsidRDefault="00167D87" w:rsidP="00F14D0F">
      <w:pPr>
        <w:pStyle w:val="Textoindependiente"/>
        <w:jc w:val="both"/>
        <w:rPr>
          <w:sz w:val="20"/>
        </w:rPr>
      </w:pPr>
    </w:p>
    <w:p w14:paraId="28E5DF30" w14:textId="77777777" w:rsidR="00167D87" w:rsidRPr="005F5AD8" w:rsidRDefault="00167D87" w:rsidP="00F14D0F">
      <w:pPr>
        <w:pStyle w:val="Textoindependiente"/>
        <w:spacing w:before="4"/>
        <w:jc w:val="both"/>
        <w:rPr>
          <w:sz w:val="26"/>
        </w:rPr>
      </w:pPr>
    </w:p>
    <w:p w14:paraId="1AF8CFCF" w14:textId="77777777" w:rsidR="00533F2F" w:rsidRDefault="00533F2F" w:rsidP="00F14D0F">
      <w:pPr>
        <w:pBdr>
          <w:top w:val="nil"/>
          <w:left w:val="nil"/>
          <w:bottom w:val="nil"/>
          <w:right w:val="nil"/>
          <w:between w:val="nil"/>
        </w:pBdr>
        <w:spacing w:before="210"/>
        <w:jc w:val="both"/>
        <w:rPr>
          <w:b/>
          <w:bCs/>
          <w:color w:val="000000" w:themeColor="text1"/>
          <w:sz w:val="72"/>
          <w:szCs w:val="72"/>
        </w:rPr>
      </w:pPr>
    </w:p>
    <w:p w14:paraId="6E0E26C9" w14:textId="77777777" w:rsidR="00531193" w:rsidRPr="00C04048" w:rsidRDefault="00531193" w:rsidP="00531193">
      <w:pPr>
        <w:pBdr>
          <w:top w:val="nil"/>
          <w:left w:val="nil"/>
          <w:bottom w:val="nil"/>
          <w:right w:val="nil"/>
          <w:between w:val="nil"/>
        </w:pBdr>
        <w:spacing w:before="210"/>
        <w:jc w:val="center"/>
        <w:rPr>
          <w:b/>
          <w:bCs/>
          <w:color w:val="000000" w:themeColor="text1"/>
          <w:sz w:val="44"/>
          <w:szCs w:val="44"/>
          <w:lang w:eastAsia="es-ES" w:bidi="es-ES"/>
        </w:rPr>
      </w:pPr>
      <w:r w:rsidRPr="00C04048">
        <w:rPr>
          <w:b/>
          <w:bCs/>
          <w:color w:val="000000" w:themeColor="text1"/>
          <w:sz w:val="44"/>
          <w:szCs w:val="44"/>
          <w:lang w:eastAsia="es-ES" w:bidi="es-ES"/>
        </w:rPr>
        <w:t>ESTADÍSTICA COMPUTACIONAL PARA LA TOMA DE DECISIONES</w:t>
      </w:r>
    </w:p>
    <w:p w14:paraId="2FF2D1E0" w14:textId="39B01DA7" w:rsidR="00531193" w:rsidRPr="00C04048" w:rsidRDefault="00531193" w:rsidP="00531193">
      <w:pPr>
        <w:spacing w:after="700"/>
        <w:jc w:val="center"/>
        <w:rPr>
          <w:b/>
          <w:bCs/>
          <w:color w:val="000000" w:themeColor="text1"/>
          <w:sz w:val="44"/>
          <w:szCs w:val="44"/>
          <w:lang w:eastAsia="es-ES" w:bidi="es-ES"/>
        </w:rPr>
      </w:pPr>
      <w:r w:rsidRPr="00C04048">
        <w:rPr>
          <w:b/>
          <w:bCs/>
          <w:color w:val="000000" w:themeColor="text1"/>
          <w:sz w:val="44"/>
          <w:szCs w:val="44"/>
          <w:lang w:eastAsia="es-ES" w:bidi="es-ES"/>
        </w:rPr>
        <w:t xml:space="preserve">EVALUACIÓN </w:t>
      </w:r>
      <w:r w:rsidRPr="00C04048">
        <w:rPr>
          <w:b/>
          <w:bCs/>
          <w:color w:val="000000" w:themeColor="text1"/>
          <w:sz w:val="44"/>
          <w:szCs w:val="44"/>
          <w:lang w:eastAsia="es-ES" w:bidi="es-ES"/>
        </w:rPr>
        <w:t>FORMATIVA</w:t>
      </w:r>
      <w:r w:rsidRPr="00C04048">
        <w:rPr>
          <w:b/>
          <w:bCs/>
          <w:color w:val="000000" w:themeColor="text1"/>
          <w:sz w:val="44"/>
          <w:szCs w:val="44"/>
          <w:lang w:eastAsia="es-ES" w:bidi="es-ES"/>
        </w:rPr>
        <w:t xml:space="preserve"> 1</w:t>
      </w:r>
    </w:p>
    <w:p w14:paraId="116A44BC" w14:textId="77777777" w:rsidR="00531193" w:rsidRDefault="00531193" w:rsidP="00531193">
      <w:pPr>
        <w:spacing w:after="700"/>
        <w:jc w:val="center"/>
      </w:pPr>
      <w:r w:rsidRPr="0077275D">
        <w:rPr>
          <w:sz w:val="44"/>
          <w:szCs w:val="44"/>
        </w:rPr>
        <w:t>Análisis Exploratorio e Inferencial</w:t>
      </w:r>
    </w:p>
    <w:p w14:paraId="30A9B8AA" w14:textId="4233775D" w:rsidR="00531193" w:rsidRDefault="00531193" w:rsidP="00531193">
      <w:pPr>
        <w:pStyle w:val="Textoindependiente"/>
        <w:spacing w:before="8"/>
        <w:jc w:val="both"/>
      </w:pPr>
      <w:r>
        <w:rPr>
          <w:b/>
          <w:bCs/>
        </w:rPr>
        <w:t>T</w:t>
      </w:r>
      <w:r w:rsidRPr="0077275D">
        <w:rPr>
          <w:b/>
          <w:bCs/>
        </w:rPr>
        <w:t>ítulo del proyecto:</w:t>
      </w:r>
      <w:r>
        <w:t xml:space="preserve"> </w:t>
      </w:r>
    </w:p>
    <w:p w14:paraId="7A1E103F" w14:textId="0F359A73" w:rsidR="00531193" w:rsidRDefault="00531193" w:rsidP="00531193">
      <w:pPr>
        <w:pStyle w:val="Textoindependiente"/>
        <w:spacing w:before="8"/>
        <w:jc w:val="both"/>
      </w:pPr>
      <w:r w:rsidRPr="00535A58">
        <w:t>Inferencia Estadística Computacional sobre Métricas de Sesión Web: Identificación de Factores Determinantes en la Decisión de Compra (</w:t>
      </w:r>
      <w:proofErr w:type="spellStart"/>
      <w:r w:rsidRPr="00535A58">
        <w:t>Revenue</w:t>
      </w:r>
      <w:proofErr w:type="spellEnd"/>
      <w:r w:rsidRPr="00535A58">
        <w:t>) en Comercio Electrónico</w:t>
      </w:r>
    </w:p>
    <w:p w14:paraId="6E622D75" w14:textId="77777777" w:rsidR="00531193" w:rsidRDefault="00531193" w:rsidP="00531193">
      <w:pPr>
        <w:pStyle w:val="Textoindependiente"/>
        <w:spacing w:before="8"/>
        <w:jc w:val="both"/>
      </w:pPr>
    </w:p>
    <w:p w14:paraId="4776C2FC" w14:textId="77777777" w:rsidR="00531193" w:rsidRDefault="00531193" w:rsidP="00531193">
      <w:pPr>
        <w:pStyle w:val="Textoindependiente"/>
        <w:spacing w:before="8"/>
        <w:jc w:val="both"/>
        <w:rPr>
          <w:lang w:val="en-US"/>
        </w:rPr>
      </w:pPr>
      <w:r w:rsidRPr="00916036">
        <w:rPr>
          <w:b/>
          <w:bCs/>
          <w:lang w:val="en-US"/>
        </w:rPr>
        <w:t>Dataset:</w:t>
      </w:r>
      <w:r w:rsidRPr="00916036">
        <w:rPr>
          <w:lang w:val="en-US"/>
        </w:rPr>
        <w:t xml:space="preserve"> </w:t>
      </w:r>
    </w:p>
    <w:p w14:paraId="32232387" w14:textId="77777777" w:rsidR="00531193" w:rsidRPr="00C34B6D" w:rsidRDefault="00531193" w:rsidP="00531193">
      <w:pPr>
        <w:pStyle w:val="Textoindependiente"/>
        <w:spacing w:before="8"/>
        <w:jc w:val="both"/>
      </w:pPr>
      <w:r w:rsidRPr="00C34B6D">
        <w:t xml:space="preserve">Online </w:t>
      </w:r>
      <w:proofErr w:type="spellStart"/>
      <w:r w:rsidRPr="00C34B6D">
        <w:t>Shoppers</w:t>
      </w:r>
      <w:proofErr w:type="spellEnd"/>
      <w:r w:rsidRPr="00C34B6D">
        <w:t xml:space="preserve"> </w:t>
      </w:r>
      <w:proofErr w:type="spellStart"/>
      <w:r w:rsidRPr="00C34B6D">
        <w:t>Purchasing</w:t>
      </w:r>
      <w:proofErr w:type="spellEnd"/>
      <w:r w:rsidRPr="00C34B6D">
        <w:t xml:space="preserve"> </w:t>
      </w:r>
      <w:proofErr w:type="spellStart"/>
      <w:r w:rsidRPr="00C34B6D">
        <w:t>Intention</w:t>
      </w:r>
      <w:proofErr w:type="spellEnd"/>
      <w:r w:rsidRPr="00C34B6D">
        <w:t xml:space="preserve"> (UCI Machine </w:t>
      </w:r>
      <w:proofErr w:type="spellStart"/>
      <w:r w:rsidRPr="00C34B6D">
        <w:t>Learning</w:t>
      </w:r>
      <w:proofErr w:type="spellEnd"/>
      <w:r w:rsidRPr="00C34B6D">
        <w:t xml:space="preserve"> </w:t>
      </w:r>
      <w:proofErr w:type="spellStart"/>
      <w:r w:rsidRPr="00C34B6D">
        <w:t>Repository</w:t>
      </w:r>
      <w:proofErr w:type="spellEnd"/>
      <w:r w:rsidRPr="00C34B6D">
        <w:t>)</w:t>
      </w:r>
    </w:p>
    <w:p w14:paraId="0916ADB1" w14:textId="77777777" w:rsidR="00531193" w:rsidRPr="00916036" w:rsidRDefault="00531193" w:rsidP="00531193">
      <w:pPr>
        <w:pStyle w:val="Textoindependiente"/>
        <w:spacing w:before="8"/>
        <w:jc w:val="both"/>
        <w:rPr>
          <w:lang w:val="en-US"/>
        </w:rPr>
      </w:pPr>
    </w:p>
    <w:p w14:paraId="461202E4" w14:textId="77777777" w:rsidR="00531193" w:rsidRPr="005F5AD8" w:rsidRDefault="00531193" w:rsidP="00531193">
      <w:pPr>
        <w:spacing w:before="93"/>
        <w:ind w:right="5811"/>
        <w:jc w:val="both"/>
        <w:rPr>
          <w:b/>
        </w:rPr>
      </w:pPr>
      <w:proofErr w:type="spellStart"/>
      <w:r>
        <w:rPr>
          <w:b/>
          <w:bCs/>
          <w:lang w:val="en-US"/>
        </w:rPr>
        <w:t>I</w:t>
      </w:r>
      <w:r w:rsidRPr="00C34B6D">
        <w:rPr>
          <w:b/>
          <w:bCs/>
          <w:lang w:val="en-US"/>
        </w:rPr>
        <w:t>ntegrante</w:t>
      </w:r>
      <w:r>
        <w:rPr>
          <w:b/>
          <w:bCs/>
          <w:lang w:val="en-US"/>
        </w:rPr>
        <w:t>s</w:t>
      </w:r>
      <w:proofErr w:type="spellEnd"/>
      <w:r w:rsidRPr="00C34B6D">
        <w:rPr>
          <w:b/>
          <w:bCs/>
          <w:lang w:val="en-US"/>
        </w:rPr>
        <w:t>:</w:t>
      </w:r>
    </w:p>
    <w:p w14:paraId="3C05C962" w14:textId="77777777" w:rsidR="00531193" w:rsidRDefault="00531193" w:rsidP="00531193">
      <w:pPr>
        <w:pStyle w:val="Textoindependiente"/>
        <w:spacing w:before="8"/>
        <w:jc w:val="both"/>
      </w:pPr>
      <w:r>
        <w:t xml:space="preserve">Verónica Durán Cisterna </w:t>
      </w:r>
    </w:p>
    <w:p w14:paraId="450B854D" w14:textId="77777777" w:rsidR="00531193" w:rsidRDefault="00531193" w:rsidP="00531193">
      <w:pPr>
        <w:pStyle w:val="Textoindependiente"/>
        <w:spacing w:before="8"/>
        <w:jc w:val="both"/>
      </w:pPr>
      <w:r>
        <w:t>Raúl Moya Arriagada</w:t>
      </w:r>
    </w:p>
    <w:p w14:paraId="6605A680" w14:textId="77777777" w:rsidR="00531193" w:rsidRDefault="00531193" w:rsidP="00531193">
      <w:pPr>
        <w:pStyle w:val="Textoindependiente"/>
        <w:spacing w:before="8"/>
        <w:jc w:val="both"/>
      </w:pPr>
      <w:r>
        <w:t>Daniela Rojas Vilches</w:t>
      </w:r>
      <w:r>
        <w:tab/>
      </w:r>
    </w:p>
    <w:p w14:paraId="01D159F1" w14:textId="77777777" w:rsidR="00531193" w:rsidRDefault="00531193" w:rsidP="00531193">
      <w:pPr>
        <w:pStyle w:val="Textoindependiente"/>
        <w:spacing w:before="8"/>
        <w:jc w:val="both"/>
      </w:pPr>
      <w:r>
        <w:t>Manuel Sánchez Cárcamo</w:t>
      </w:r>
    </w:p>
    <w:p w14:paraId="57741312" w14:textId="77777777" w:rsidR="00531193" w:rsidRDefault="00531193" w:rsidP="00531193">
      <w:pPr>
        <w:pStyle w:val="Textoindependiente"/>
        <w:spacing w:before="8"/>
        <w:jc w:val="both"/>
      </w:pPr>
    </w:p>
    <w:p w14:paraId="1B0C6CF0" w14:textId="77777777" w:rsidR="00531193" w:rsidRDefault="00531193" w:rsidP="00531193">
      <w:pPr>
        <w:pStyle w:val="Textoindependiente"/>
        <w:spacing w:before="8"/>
        <w:jc w:val="both"/>
      </w:pPr>
      <w:r w:rsidRPr="0077275D">
        <w:rPr>
          <w:b/>
          <w:bCs/>
        </w:rPr>
        <w:t>Docente:</w:t>
      </w:r>
      <w:r>
        <w:t xml:space="preserve"> </w:t>
      </w:r>
    </w:p>
    <w:p w14:paraId="46BC0409" w14:textId="77777777" w:rsidR="00531193" w:rsidRDefault="00531193" w:rsidP="00531193">
      <w:pPr>
        <w:pStyle w:val="Textoindependiente"/>
        <w:spacing w:before="8"/>
        <w:jc w:val="both"/>
      </w:pPr>
      <w:r>
        <w:t>Dr. Jean Paul Maidana González</w:t>
      </w:r>
    </w:p>
    <w:p w14:paraId="35F3A6BC" w14:textId="77777777" w:rsidR="00531193" w:rsidRDefault="00531193" w:rsidP="00531193">
      <w:pPr>
        <w:pStyle w:val="Textoindependiente"/>
        <w:spacing w:before="8"/>
        <w:jc w:val="both"/>
      </w:pPr>
    </w:p>
    <w:p w14:paraId="5F504F7D" w14:textId="77777777" w:rsidR="00531193" w:rsidRDefault="00531193" w:rsidP="00531193">
      <w:pPr>
        <w:pStyle w:val="Textoindependiente"/>
        <w:spacing w:before="8"/>
        <w:jc w:val="both"/>
        <w:rPr>
          <w:b/>
          <w:color w:val="231F20"/>
          <w:spacing w:val="-2"/>
        </w:rPr>
      </w:pPr>
      <w:r w:rsidRPr="005F5AD8">
        <w:rPr>
          <w:b/>
          <w:color w:val="231F20"/>
          <w:spacing w:val="-2"/>
        </w:rPr>
        <w:t>Curso:</w:t>
      </w:r>
      <w:r>
        <w:rPr>
          <w:b/>
          <w:color w:val="231F20"/>
          <w:spacing w:val="-2"/>
        </w:rPr>
        <w:t xml:space="preserve">  </w:t>
      </w:r>
    </w:p>
    <w:p w14:paraId="27065C68" w14:textId="77777777" w:rsidR="00531193" w:rsidRPr="005F5AD8" w:rsidRDefault="00531193" w:rsidP="00531193">
      <w:pPr>
        <w:pStyle w:val="Textoindependiente"/>
        <w:spacing w:before="8"/>
        <w:jc w:val="both"/>
        <w:rPr>
          <w:b/>
          <w:sz w:val="19"/>
        </w:rPr>
      </w:pPr>
      <w:r>
        <w:t>MCDI501 - Estadística Computacional para la Toma de Decisiones</w:t>
      </w:r>
    </w:p>
    <w:p w14:paraId="3A13CE22" w14:textId="77777777" w:rsidR="00531193" w:rsidRDefault="00531193" w:rsidP="00531193">
      <w:pPr>
        <w:spacing w:line="252" w:lineRule="exact"/>
        <w:jc w:val="both"/>
        <w:rPr>
          <w:b/>
          <w:color w:val="231F20"/>
          <w:spacing w:val="-2"/>
        </w:rPr>
      </w:pPr>
    </w:p>
    <w:p w14:paraId="24D7CBB7" w14:textId="77777777" w:rsidR="00531193" w:rsidRDefault="00531193" w:rsidP="00531193">
      <w:pPr>
        <w:pStyle w:val="Textoindependiente"/>
        <w:spacing w:before="8"/>
        <w:jc w:val="both"/>
        <w:rPr>
          <w:b/>
          <w:color w:val="231F20"/>
          <w:spacing w:val="-2"/>
        </w:rPr>
      </w:pPr>
      <w:r w:rsidRPr="005F5AD8">
        <w:rPr>
          <w:b/>
          <w:color w:val="231F20"/>
          <w:spacing w:val="-2"/>
        </w:rPr>
        <w:t>Fecha:</w:t>
      </w:r>
      <w:r>
        <w:rPr>
          <w:b/>
          <w:color w:val="231F20"/>
          <w:spacing w:val="-2"/>
        </w:rPr>
        <w:t xml:space="preserve">  </w:t>
      </w:r>
      <w:r w:rsidRPr="00A54805">
        <w:rPr>
          <w:b/>
          <w:color w:val="231F20"/>
          <w:spacing w:val="-2"/>
        </w:rPr>
        <w:t xml:space="preserve"> </w:t>
      </w:r>
    </w:p>
    <w:p w14:paraId="05AEEB66" w14:textId="77777777" w:rsidR="00531193" w:rsidRPr="00A54805" w:rsidRDefault="00531193" w:rsidP="00531193">
      <w:pPr>
        <w:pStyle w:val="Textoindependiente"/>
        <w:spacing w:before="8"/>
        <w:jc w:val="both"/>
        <w:rPr>
          <w:b/>
          <w:color w:val="231F20"/>
          <w:spacing w:val="-2"/>
        </w:rPr>
      </w:pPr>
      <w:r w:rsidRPr="00916036">
        <w:rPr>
          <w:bCs/>
          <w:color w:val="231F20"/>
          <w:spacing w:val="-2"/>
        </w:rPr>
        <w:t>12 de octubre de 2026</w:t>
      </w:r>
    </w:p>
    <w:p w14:paraId="22895936" w14:textId="77777777" w:rsidR="00531193" w:rsidRDefault="00531193" w:rsidP="00531193">
      <w:pPr>
        <w:spacing w:line="252" w:lineRule="exact"/>
        <w:jc w:val="both"/>
      </w:pPr>
    </w:p>
    <w:p w14:paraId="0A302617" w14:textId="77777777" w:rsidR="00531193" w:rsidRDefault="00531193" w:rsidP="00531193">
      <w:pPr>
        <w:pStyle w:val="Textoindependiente"/>
        <w:spacing w:before="8"/>
        <w:jc w:val="both"/>
        <w:rPr>
          <w:b/>
          <w:color w:val="231F20"/>
          <w:spacing w:val="-2"/>
        </w:rPr>
      </w:pPr>
      <w:r w:rsidRPr="00C34B6D">
        <w:rPr>
          <w:b/>
          <w:color w:val="231F20"/>
          <w:spacing w:val="-2"/>
        </w:rPr>
        <w:t xml:space="preserve">Repositorio:  </w:t>
      </w:r>
    </w:p>
    <w:p w14:paraId="7432000B" w14:textId="77777777" w:rsidR="00531193" w:rsidRPr="00C34B6D" w:rsidRDefault="00531193" w:rsidP="00531193">
      <w:pPr>
        <w:pStyle w:val="Textoindependiente"/>
        <w:spacing w:before="8"/>
        <w:jc w:val="both"/>
        <w:rPr>
          <w:b/>
          <w:color w:val="231F20"/>
          <w:spacing w:val="-2"/>
        </w:rPr>
      </w:pPr>
      <w:hyperlink r:id="rId22" w:history="1">
        <w:r w:rsidRPr="00C34B6D">
          <w:rPr>
            <w:rStyle w:val="Hipervnculo"/>
            <w:b/>
            <w:spacing w:val="-2"/>
          </w:rPr>
          <w:t>https://github.com/vedurancisterna-alt/Estadistica_Computacional</w:t>
        </w:r>
      </w:hyperlink>
    </w:p>
    <w:p w14:paraId="3D388EF9" w14:textId="77777777" w:rsidR="00531193" w:rsidRDefault="00531193" w:rsidP="00531193">
      <w:pPr>
        <w:jc w:val="both"/>
      </w:pPr>
      <w:r>
        <w:br w:type="page"/>
      </w:r>
    </w:p>
    <w:bookmarkStart w:id="0" w:name="_Toc242738952" w:displacedByCustomXml="next"/>
    <w:sdt>
      <w:sdtPr>
        <w:id w:val="-123670383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6B07B2DD" w14:textId="3A7DE1E8" w:rsidR="00F14D0F" w:rsidRPr="00531193" w:rsidRDefault="00531193" w:rsidP="00531193">
          <w:pPr>
            <w:pStyle w:val="Ttulo1"/>
          </w:pPr>
          <w:r w:rsidRPr="00531193">
            <w:t>I. Índice</w:t>
          </w:r>
          <w:bookmarkEnd w:id="0"/>
        </w:p>
        <w:p w14:paraId="595F4A22" w14:textId="458DE2EE" w:rsidR="00E45656" w:rsidRDefault="00F14D0F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38952" w:history="1">
            <w:r w:rsidR="00E45656" w:rsidRPr="00326545">
              <w:rPr>
                <w:rStyle w:val="Hipervnculo"/>
                <w:noProof/>
              </w:rPr>
              <w:t>I. Índice</w:t>
            </w:r>
            <w:r w:rsidR="00E45656">
              <w:rPr>
                <w:noProof/>
                <w:webHidden/>
              </w:rPr>
              <w:tab/>
            </w:r>
            <w:r w:rsidR="00E45656">
              <w:rPr>
                <w:noProof/>
                <w:webHidden/>
              </w:rPr>
              <w:fldChar w:fldCharType="begin"/>
            </w:r>
            <w:r w:rsidR="00E45656">
              <w:rPr>
                <w:noProof/>
                <w:webHidden/>
              </w:rPr>
              <w:instrText xml:space="preserve"> PAGEREF _Toc242738952 \h </w:instrText>
            </w:r>
            <w:r w:rsidR="00E45656">
              <w:rPr>
                <w:noProof/>
                <w:webHidden/>
              </w:rPr>
            </w:r>
            <w:r w:rsidR="00E45656">
              <w:rPr>
                <w:noProof/>
                <w:webHidden/>
              </w:rPr>
              <w:fldChar w:fldCharType="separate"/>
            </w:r>
            <w:r w:rsidR="00E45656">
              <w:rPr>
                <w:noProof/>
                <w:webHidden/>
              </w:rPr>
              <w:t>2</w:t>
            </w:r>
            <w:r w:rsidR="00E45656">
              <w:rPr>
                <w:noProof/>
                <w:webHidden/>
              </w:rPr>
              <w:fldChar w:fldCharType="end"/>
            </w:r>
          </w:hyperlink>
        </w:p>
        <w:p w14:paraId="37ABDF6E" w14:textId="2929464D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3" w:history="1">
            <w:r w:rsidRPr="00326545">
              <w:rPr>
                <w:rStyle w:val="Hipervnculo"/>
                <w:noProof/>
              </w:rPr>
              <w:t>II. Introducción y 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5A13" w14:textId="1500F38C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4" w:history="1">
            <w:r w:rsidRPr="00326545">
              <w:rPr>
                <w:rStyle w:val="Hipervnculo"/>
                <w:noProof/>
              </w:rPr>
              <w:t>III. Definición de la problemática y pregunta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5FF2" w14:textId="7877460F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5" w:history="1">
            <w:r w:rsidRPr="00326545">
              <w:rPr>
                <w:rStyle w:val="Hipervnculo"/>
                <w:noProof/>
              </w:rPr>
              <w:t>IV. Identificación y clasificación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A6F9" w14:textId="12C22162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6" w:history="1">
            <w:r w:rsidRPr="00326545">
              <w:rPr>
                <w:rStyle w:val="Hipervnculo"/>
                <w:noProof/>
              </w:rPr>
              <w:t>V. Calidad y reconocimiento inicial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730D" w14:textId="2FA05AE6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7" w:history="1">
            <w:r w:rsidRPr="00326545">
              <w:rPr>
                <w:rStyle w:val="Hipervnculo"/>
                <w:noProof/>
              </w:rPr>
              <w:t>VI. Estadística descriptiva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9656" w14:textId="6A699C60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8" w:history="1">
            <w:r w:rsidRPr="00326545">
              <w:rPr>
                <w:rStyle w:val="Hipervnculo"/>
                <w:noProof/>
              </w:rPr>
              <w:t>VII. Relaciones entre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02834" w14:textId="6C1477B9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59" w:history="1">
            <w:r w:rsidRPr="00326545">
              <w:rPr>
                <w:rStyle w:val="Hipervnculo"/>
                <w:noProof/>
              </w:rPr>
              <w:t>VIII. Estimación puntual e intervalo de confianza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06E4" w14:textId="41FD17EA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60" w:history="1">
            <w:r w:rsidRPr="00326545">
              <w:rPr>
                <w:rStyle w:val="Hipervnculo"/>
                <w:noProof/>
              </w:rPr>
              <w:t>IX. Prueba de hipótesis y tamaño de 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34EA" w14:textId="699657ED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61" w:history="1">
            <w:r w:rsidRPr="00326545">
              <w:rPr>
                <w:rStyle w:val="Hipervnculo"/>
                <w:noProof/>
              </w:rPr>
              <w:t>X. Reproducibilidad, control de versiones y repositorio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D7EB" w14:textId="7B765715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62" w:history="1">
            <w:r w:rsidRPr="00326545">
              <w:rPr>
                <w:rStyle w:val="Hipervnculo"/>
                <w:noProof/>
              </w:rPr>
              <w:t>XI. Conclusiones preliminares y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FCDB" w14:textId="0E59C9C9" w:rsidR="00E45656" w:rsidRDefault="00E45656">
          <w:pPr>
            <w:pStyle w:val="TDC1"/>
            <w:tabs>
              <w:tab w:val="right" w:leader="dot" w:pos="103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38963" w:history="1">
            <w:r w:rsidRPr="00326545">
              <w:rPr>
                <w:rStyle w:val="Hipervnculo"/>
                <w:noProof/>
              </w:rPr>
              <w:t>XII.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B289" w14:textId="08B23707" w:rsidR="00F14D0F" w:rsidRDefault="00F14D0F">
          <w:r>
            <w:rPr>
              <w:b/>
              <w:bCs/>
            </w:rPr>
            <w:fldChar w:fldCharType="end"/>
          </w:r>
        </w:p>
      </w:sdtContent>
    </w:sdt>
    <w:p w14:paraId="351178B8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1016ABCB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55C08738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4C4CC54B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18FD4E21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6501B8EE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0FD44A59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2FAEB137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0BC7D5F2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7599B045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05C0B7B2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274C8BC2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419B9C0F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77AECD86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57C0090D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07DA1499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566E92EF" w14:textId="77777777" w:rsidR="00F14D0F" w:rsidRDefault="00F14D0F" w:rsidP="00F14D0F">
      <w:pPr>
        <w:spacing w:before="93"/>
        <w:ind w:left="167"/>
        <w:jc w:val="both"/>
        <w:rPr>
          <w:b/>
          <w:color w:val="231F20"/>
          <w:spacing w:val="-2"/>
        </w:rPr>
      </w:pPr>
    </w:p>
    <w:p w14:paraId="01F8AAFB" w14:textId="77777777" w:rsidR="00B7774E" w:rsidRPr="005F5AD8" w:rsidRDefault="00B7774E" w:rsidP="00F14D0F">
      <w:pPr>
        <w:spacing w:before="83" w:after="240" w:line="276" w:lineRule="auto"/>
        <w:ind w:left="1080" w:right="227"/>
        <w:jc w:val="both"/>
        <w:rPr>
          <w:lang w:val="es-CL"/>
        </w:rPr>
      </w:pPr>
    </w:p>
    <w:p w14:paraId="3BC41F66" w14:textId="77777777" w:rsidR="00F45C65" w:rsidRDefault="000365C0" w:rsidP="00F14D0F">
      <w:pPr>
        <w:jc w:val="both"/>
      </w:pPr>
      <w:r>
        <w:br w:type="page"/>
      </w:r>
    </w:p>
    <w:p w14:paraId="6DF55915" w14:textId="2676DD89" w:rsidR="00F45C65" w:rsidRDefault="000365C0" w:rsidP="00F14D0F">
      <w:pPr>
        <w:pStyle w:val="Ttulo1"/>
      </w:pPr>
      <w:bookmarkStart w:id="1" w:name="_Toc242738953"/>
      <w:r>
        <w:lastRenderedPageBreak/>
        <w:t>II. Introducción y contextualización</w:t>
      </w:r>
      <w:bookmarkEnd w:id="1"/>
    </w:p>
    <w:p w14:paraId="391D8EF6" w14:textId="77777777" w:rsidR="00F14D0F" w:rsidRPr="00F14D0F" w:rsidRDefault="00F14D0F" w:rsidP="00F14D0F"/>
    <w:p w14:paraId="786760FA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El comercio electrónico genera información detallada sobre la navegación de los usuarios. El conjunto de datos Online </w:t>
      </w:r>
      <w:proofErr w:type="spellStart"/>
      <w:r>
        <w:rPr>
          <w:sz w:val="20"/>
        </w:rPr>
        <w:t>Shoppers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Purchasing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Intention</w:t>
      </w:r>
      <w:proofErr w:type="spellEnd"/>
      <w:r>
        <w:rPr>
          <w:sz w:val="20"/>
        </w:rPr>
        <w:t xml:space="preserve">, disponible en UCI Machine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Repository</w:t>
      </w:r>
      <w:proofErr w:type="spellEnd"/>
      <w:r>
        <w:rPr>
          <w:sz w:val="20"/>
        </w:rPr>
        <w:t xml:space="preserve">, contiene 12.330 sesiones y 18 variables. Estas variables describen páginas visitadas, tiempos de permanencia, métricas de comportamiento web y características de contexto. </w:t>
      </w:r>
      <w:proofErr w:type="spellStart"/>
      <w:r>
        <w:rPr>
          <w:sz w:val="20"/>
        </w:rPr>
        <w:t>Revenue</w:t>
      </w:r>
      <w:proofErr w:type="spellEnd"/>
      <w:r>
        <w:rPr>
          <w:sz w:val="20"/>
        </w:rPr>
        <w:t xml:space="preserve"> identifica si la sesión finalizó o no en una compra.</w:t>
      </w:r>
    </w:p>
    <w:p w14:paraId="31005BD2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La unidad de análisis corresponde a una sesión de navegación. El estudio busca comprender patrones asociados con la compra para apoyar decisiones posteriores de análisis y optimización de la experiencia de usuario, manteniendo un alcance descriptivo e inferencial inicial.</w:t>
      </w:r>
    </w:p>
    <w:p w14:paraId="75CF4AA6" w14:textId="3E024411" w:rsidR="00F45C65" w:rsidRDefault="000365C0" w:rsidP="00F14D0F">
      <w:pPr>
        <w:pStyle w:val="Ttulo1"/>
      </w:pPr>
      <w:bookmarkStart w:id="2" w:name="_Toc242738954"/>
      <w:r>
        <w:t>III. Definición de la problemática y pregunta de investigación</w:t>
      </w:r>
      <w:bookmarkEnd w:id="2"/>
    </w:p>
    <w:p w14:paraId="77FA0BB3" w14:textId="77777777" w:rsidR="00F14D0F" w:rsidRPr="00F14D0F" w:rsidRDefault="00F14D0F" w:rsidP="00F14D0F"/>
    <w:p w14:paraId="2C6FA776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La problemática consiste en identificar qué características observadas durante una sesión se relacionan con la finalización de una compra. Pregunta de investigación: ¿Qué características del comportamiento de navegación de los usuarios se relacionan con la probabilidad de que una sesión de comercio electrónico termine en una compra?</w:t>
      </w:r>
    </w:p>
    <w:p w14:paraId="527815BC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El análisis utiliza lenguaje de asociación y no de causalidad. Los resultados permiten caracterizar relaciones estadísticas, pero no demostrar que una variable cause directamente la compra.</w:t>
      </w:r>
    </w:p>
    <w:p w14:paraId="63E6AC27" w14:textId="3DC1E6D2" w:rsidR="00F45C65" w:rsidRDefault="000365C0" w:rsidP="00F14D0F">
      <w:pPr>
        <w:pStyle w:val="Ttulo1"/>
      </w:pPr>
      <w:bookmarkStart w:id="3" w:name="_Toc242738955"/>
      <w:r>
        <w:t>IV. Identificación y clasificación de variables</w:t>
      </w:r>
      <w:bookmarkEnd w:id="3"/>
    </w:p>
    <w:p w14:paraId="52C0E260" w14:textId="77777777" w:rsidR="00F14D0F" w:rsidRPr="00F14D0F" w:rsidRDefault="00F14D0F" w:rsidP="00F14D0F"/>
    <w:p w14:paraId="236752B9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La variable objetivo es </w:t>
      </w:r>
      <w:proofErr w:type="spellStart"/>
      <w:r>
        <w:rPr>
          <w:sz w:val="20"/>
        </w:rPr>
        <w:t>Revenue</w:t>
      </w:r>
      <w:proofErr w:type="spellEnd"/>
      <w:r>
        <w:rPr>
          <w:sz w:val="20"/>
        </w:rPr>
        <w:t>, cualitativa nominal dicotómica. Las restantes variables se clasifican según su significado estadístico y no únicamente según su tipo computacional.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3458"/>
        <w:gridCol w:w="3456"/>
        <w:gridCol w:w="3456"/>
      </w:tblGrid>
      <w:tr w:rsidR="00F45C65" w14:paraId="2C2FE724" w14:textId="77777777">
        <w:trPr>
          <w:jc w:val="center"/>
        </w:trPr>
        <w:tc>
          <w:tcPr>
            <w:tcW w:w="3460" w:type="dxa"/>
            <w:shd w:val="clear" w:color="auto" w:fill="4F81BD"/>
          </w:tcPr>
          <w:p w14:paraId="4DDD5507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Variables</w:t>
            </w:r>
          </w:p>
        </w:tc>
        <w:tc>
          <w:tcPr>
            <w:tcW w:w="3460" w:type="dxa"/>
            <w:shd w:val="clear" w:color="auto" w:fill="4F81BD"/>
          </w:tcPr>
          <w:p w14:paraId="3F13D4DF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Clasificación</w:t>
            </w:r>
          </w:p>
        </w:tc>
        <w:tc>
          <w:tcPr>
            <w:tcW w:w="3460" w:type="dxa"/>
            <w:shd w:val="clear" w:color="auto" w:fill="4F81BD"/>
          </w:tcPr>
          <w:p w14:paraId="76DA34FE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w:rsidR="00F45C65" w14:paraId="228E8CD3" w14:textId="77777777">
        <w:trPr>
          <w:jc w:val="center"/>
        </w:trPr>
        <w:tc>
          <w:tcPr>
            <w:tcW w:w="3460" w:type="dxa"/>
          </w:tcPr>
          <w:p w14:paraId="44C31516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 xml:space="preserve">Administrative; </w:t>
            </w:r>
            <w:proofErr w:type="spellStart"/>
            <w:r>
              <w:rPr>
                <w:sz w:val="14"/>
              </w:rPr>
              <w:t>Informational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ProductRelated</w:t>
            </w:r>
            <w:proofErr w:type="spellEnd"/>
          </w:p>
        </w:tc>
        <w:tc>
          <w:tcPr>
            <w:tcW w:w="3460" w:type="dxa"/>
          </w:tcPr>
          <w:p w14:paraId="0B0CD200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Cuantitativas discretas</w:t>
            </w:r>
          </w:p>
        </w:tc>
        <w:tc>
          <w:tcPr>
            <w:tcW w:w="3460" w:type="dxa"/>
          </w:tcPr>
          <w:p w14:paraId="05E0F7C9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Cantidad de páginas visitadas</w:t>
            </w:r>
          </w:p>
        </w:tc>
      </w:tr>
      <w:tr w:rsidR="00F45C65" w14:paraId="4D5C5A0F" w14:textId="77777777">
        <w:trPr>
          <w:jc w:val="center"/>
        </w:trPr>
        <w:tc>
          <w:tcPr>
            <w:tcW w:w="3460" w:type="dxa"/>
            <w:shd w:val="clear" w:color="auto" w:fill="EAF2F8"/>
          </w:tcPr>
          <w:p w14:paraId="51BD33F9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Administrative_Duration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Informational_Duration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ProductRelated_Duration</w:t>
            </w:r>
            <w:proofErr w:type="spellEnd"/>
          </w:p>
        </w:tc>
        <w:tc>
          <w:tcPr>
            <w:tcW w:w="3460" w:type="dxa"/>
            <w:shd w:val="clear" w:color="auto" w:fill="EAF2F8"/>
          </w:tcPr>
          <w:p w14:paraId="627FAF92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Cuantitativas continuas</w:t>
            </w:r>
          </w:p>
        </w:tc>
        <w:tc>
          <w:tcPr>
            <w:tcW w:w="3460" w:type="dxa"/>
            <w:shd w:val="clear" w:color="auto" w:fill="EAF2F8"/>
          </w:tcPr>
          <w:p w14:paraId="577F6541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Duración de navegación</w:t>
            </w:r>
          </w:p>
        </w:tc>
      </w:tr>
      <w:tr w:rsidR="00F45C65" w14:paraId="27F7D51E" w14:textId="77777777">
        <w:trPr>
          <w:jc w:val="center"/>
        </w:trPr>
        <w:tc>
          <w:tcPr>
            <w:tcW w:w="3460" w:type="dxa"/>
          </w:tcPr>
          <w:p w14:paraId="6AF7DD6B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BounceRates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ExitRates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PageValues</w:t>
            </w:r>
            <w:proofErr w:type="spellEnd"/>
          </w:p>
        </w:tc>
        <w:tc>
          <w:tcPr>
            <w:tcW w:w="3460" w:type="dxa"/>
          </w:tcPr>
          <w:p w14:paraId="41F64842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Cuantitativas continuas</w:t>
            </w:r>
          </w:p>
        </w:tc>
        <w:tc>
          <w:tcPr>
            <w:tcW w:w="3460" w:type="dxa"/>
          </w:tcPr>
          <w:p w14:paraId="203EE585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Métricas de comportamiento web</w:t>
            </w:r>
          </w:p>
        </w:tc>
      </w:tr>
      <w:tr w:rsidR="00F45C65" w14:paraId="0BD127DF" w14:textId="77777777">
        <w:trPr>
          <w:jc w:val="center"/>
        </w:trPr>
        <w:tc>
          <w:tcPr>
            <w:tcW w:w="3460" w:type="dxa"/>
            <w:shd w:val="clear" w:color="auto" w:fill="EAF2F8"/>
          </w:tcPr>
          <w:p w14:paraId="69B7A368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SpecialDay</w:t>
            </w:r>
            <w:proofErr w:type="spellEnd"/>
          </w:p>
        </w:tc>
        <w:tc>
          <w:tcPr>
            <w:tcW w:w="3460" w:type="dxa"/>
            <w:shd w:val="clear" w:color="auto" w:fill="EAF2F8"/>
          </w:tcPr>
          <w:p w14:paraId="4504BFDF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Cuantitativa: índice de proximidad</w:t>
            </w:r>
          </w:p>
        </w:tc>
        <w:tc>
          <w:tcPr>
            <w:tcW w:w="3460" w:type="dxa"/>
            <w:shd w:val="clear" w:color="auto" w:fill="EAF2F8"/>
          </w:tcPr>
          <w:p w14:paraId="6241A7D9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Valores observados discretizados entre 0 y 1</w:t>
            </w:r>
          </w:p>
        </w:tc>
      </w:tr>
      <w:tr w:rsidR="00F45C65" w14:paraId="7B9471D2" w14:textId="77777777">
        <w:trPr>
          <w:jc w:val="center"/>
        </w:trPr>
        <w:tc>
          <w:tcPr>
            <w:tcW w:w="3460" w:type="dxa"/>
          </w:tcPr>
          <w:p w14:paraId="71F34909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Month</w:t>
            </w:r>
            <w:proofErr w:type="spellEnd"/>
          </w:p>
        </w:tc>
        <w:tc>
          <w:tcPr>
            <w:tcW w:w="3460" w:type="dxa"/>
          </w:tcPr>
          <w:p w14:paraId="1D45D2DC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Cualitativa temporal/cíclica</w:t>
            </w:r>
          </w:p>
        </w:tc>
        <w:tc>
          <w:tcPr>
            <w:tcW w:w="3460" w:type="dxa"/>
          </w:tcPr>
          <w:p w14:paraId="1AB70DAD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Mes de la sesión</w:t>
            </w:r>
          </w:p>
        </w:tc>
      </w:tr>
      <w:tr w:rsidR="00F45C65" w14:paraId="35FB2404" w14:textId="77777777">
        <w:trPr>
          <w:jc w:val="center"/>
        </w:trPr>
        <w:tc>
          <w:tcPr>
            <w:tcW w:w="3460" w:type="dxa"/>
            <w:shd w:val="clear" w:color="auto" w:fill="EAF2F8"/>
          </w:tcPr>
          <w:p w14:paraId="08DF8C8A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OperatingSystems</w:t>
            </w:r>
            <w:proofErr w:type="spellEnd"/>
            <w:r>
              <w:rPr>
                <w:sz w:val="14"/>
              </w:rPr>
              <w:t xml:space="preserve">; Browser; </w:t>
            </w:r>
            <w:proofErr w:type="spellStart"/>
            <w:r>
              <w:rPr>
                <w:sz w:val="14"/>
              </w:rPr>
              <w:t>Region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TrafficType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VisitorType</w:t>
            </w:r>
            <w:proofErr w:type="spellEnd"/>
          </w:p>
        </w:tc>
        <w:tc>
          <w:tcPr>
            <w:tcW w:w="3460" w:type="dxa"/>
            <w:shd w:val="clear" w:color="auto" w:fill="EAF2F8"/>
          </w:tcPr>
          <w:p w14:paraId="031F385E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Cualitativas nominales</w:t>
            </w:r>
          </w:p>
        </w:tc>
        <w:tc>
          <w:tcPr>
            <w:tcW w:w="3460" w:type="dxa"/>
            <w:shd w:val="clear" w:color="auto" w:fill="EAF2F8"/>
          </w:tcPr>
          <w:p w14:paraId="5FC22465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Contexto y tipo de visitante</w:t>
            </w:r>
          </w:p>
        </w:tc>
      </w:tr>
      <w:tr w:rsidR="00F45C65" w14:paraId="7AD26FEA" w14:textId="77777777">
        <w:trPr>
          <w:jc w:val="center"/>
        </w:trPr>
        <w:tc>
          <w:tcPr>
            <w:tcW w:w="3460" w:type="dxa"/>
          </w:tcPr>
          <w:p w14:paraId="7EA17874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Weekend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Revenue</w:t>
            </w:r>
            <w:proofErr w:type="spellEnd"/>
          </w:p>
        </w:tc>
        <w:tc>
          <w:tcPr>
            <w:tcW w:w="3460" w:type="dxa"/>
          </w:tcPr>
          <w:p w14:paraId="1396F387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Cualitativas nominales dicotómicas</w:t>
            </w:r>
          </w:p>
        </w:tc>
        <w:tc>
          <w:tcPr>
            <w:tcW w:w="3460" w:type="dxa"/>
          </w:tcPr>
          <w:p w14:paraId="21093F69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Fin de semana y compra/no compra</w:t>
            </w:r>
          </w:p>
        </w:tc>
      </w:tr>
    </w:tbl>
    <w:p w14:paraId="761C5CDD" w14:textId="77777777" w:rsidR="00F45C65" w:rsidRDefault="00F45C65" w:rsidP="00F14D0F">
      <w:pPr>
        <w:jc w:val="both"/>
      </w:pPr>
    </w:p>
    <w:p w14:paraId="39238A0A" w14:textId="51F3467D" w:rsidR="00F45C65" w:rsidRDefault="000365C0" w:rsidP="00F14D0F">
      <w:pPr>
        <w:pStyle w:val="Ttulo1"/>
      </w:pPr>
      <w:bookmarkStart w:id="4" w:name="_Toc242738956"/>
      <w:r>
        <w:t>V. Calidad y reconocimiento inicial de los datos</w:t>
      </w:r>
      <w:bookmarkEnd w:id="4"/>
    </w:p>
    <w:p w14:paraId="7CE413E1" w14:textId="77777777" w:rsidR="00F14D0F" w:rsidRPr="00F14D0F" w:rsidRDefault="00F14D0F" w:rsidP="00F14D0F"/>
    <w:p w14:paraId="23736FEF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La revisión computacional confirmó 12.330 registros y 18 columnas, sin valores faltantes. Se detectaron 125 filas con atributos idénticos (1,01 %). Estas observaciones se conservaron porque el </w:t>
      </w:r>
      <w:proofErr w:type="spellStart"/>
      <w:r>
        <w:rPr>
          <w:sz w:val="20"/>
        </w:rPr>
        <w:t>dataset</w:t>
      </w:r>
      <w:proofErr w:type="spellEnd"/>
      <w:r>
        <w:rPr>
          <w:sz w:val="20"/>
        </w:rPr>
        <w:t xml:space="preserve"> no incluye un identificador de sesión que permita afirmar que correspondan a registros duplicados de una misma visita.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3456"/>
        <w:gridCol w:w="3457"/>
        <w:gridCol w:w="3457"/>
      </w:tblGrid>
      <w:tr w:rsidR="00F45C65" w14:paraId="0F283CA9" w14:textId="77777777">
        <w:trPr>
          <w:jc w:val="center"/>
        </w:trPr>
        <w:tc>
          <w:tcPr>
            <w:tcW w:w="3460" w:type="dxa"/>
            <w:shd w:val="clear" w:color="auto" w:fill="4F81BD"/>
          </w:tcPr>
          <w:p w14:paraId="1E99F68C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3460" w:type="dxa"/>
            <w:shd w:val="clear" w:color="auto" w:fill="4F81BD"/>
          </w:tcPr>
          <w:p w14:paraId="139420B8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3460" w:type="dxa"/>
            <w:shd w:val="clear" w:color="auto" w:fill="4F81BD"/>
          </w:tcPr>
          <w:p w14:paraId="34B7EDBD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 w:rsidR="00F45C65" w14:paraId="160846CF" w14:textId="77777777">
        <w:trPr>
          <w:jc w:val="center"/>
        </w:trPr>
        <w:tc>
          <w:tcPr>
            <w:tcW w:w="3460" w:type="dxa"/>
          </w:tcPr>
          <w:p w14:paraId="15ABE06F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Dimensiones</w:t>
            </w:r>
          </w:p>
        </w:tc>
        <w:tc>
          <w:tcPr>
            <w:tcW w:w="3460" w:type="dxa"/>
          </w:tcPr>
          <w:p w14:paraId="7DCDCF46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12.330 × 18</w:t>
            </w:r>
          </w:p>
        </w:tc>
        <w:tc>
          <w:tcPr>
            <w:tcW w:w="3460" w:type="dxa"/>
          </w:tcPr>
          <w:p w14:paraId="5B959F2C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Base completa</w:t>
            </w:r>
          </w:p>
        </w:tc>
      </w:tr>
      <w:tr w:rsidR="00F45C65" w14:paraId="6CF23C84" w14:textId="77777777">
        <w:trPr>
          <w:jc w:val="center"/>
        </w:trPr>
        <w:tc>
          <w:tcPr>
            <w:tcW w:w="3460" w:type="dxa"/>
            <w:shd w:val="clear" w:color="auto" w:fill="EAF2F8"/>
          </w:tcPr>
          <w:p w14:paraId="56913549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Valores faltantes</w:t>
            </w:r>
          </w:p>
        </w:tc>
        <w:tc>
          <w:tcPr>
            <w:tcW w:w="3460" w:type="dxa"/>
            <w:shd w:val="clear" w:color="auto" w:fill="EAF2F8"/>
          </w:tcPr>
          <w:p w14:paraId="1BB6134E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0</w:t>
            </w:r>
          </w:p>
        </w:tc>
        <w:tc>
          <w:tcPr>
            <w:tcW w:w="3460" w:type="dxa"/>
            <w:shd w:val="clear" w:color="auto" w:fill="EAF2F8"/>
          </w:tcPr>
          <w:p w14:paraId="330F4C63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No requiere imputación</w:t>
            </w:r>
          </w:p>
        </w:tc>
      </w:tr>
      <w:tr w:rsidR="00F45C65" w14:paraId="53C54888" w14:textId="77777777">
        <w:trPr>
          <w:jc w:val="center"/>
        </w:trPr>
        <w:tc>
          <w:tcPr>
            <w:tcW w:w="3460" w:type="dxa"/>
          </w:tcPr>
          <w:p w14:paraId="240889E4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Filas con atributos idénticos</w:t>
            </w:r>
          </w:p>
        </w:tc>
        <w:tc>
          <w:tcPr>
            <w:tcW w:w="3460" w:type="dxa"/>
          </w:tcPr>
          <w:p w14:paraId="769EC611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125 (1,01 %)</w:t>
            </w:r>
          </w:p>
        </w:tc>
        <w:tc>
          <w:tcPr>
            <w:tcW w:w="3460" w:type="dxa"/>
          </w:tcPr>
          <w:p w14:paraId="44217D00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Se conservan y documentan</w:t>
            </w:r>
          </w:p>
        </w:tc>
      </w:tr>
      <w:tr w:rsidR="00F45C65" w14:paraId="48645145" w14:textId="77777777">
        <w:trPr>
          <w:jc w:val="center"/>
        </w:trPr>
        <w:tc>
          <w:tcPr>
            <w:tcW w:w="3460" w:type="dxa"/>
            <w:shd w:val="clear" w:color="auto" w:fill="EAF2F8"/>
          </w:tcPr>
          <w:p w14:paraId="527C79F3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Variable objetivo</w:t>
            </w:r>
          </w:p>
        </w:tc>
        <w:tc>
          <w:tcPr>
            <w:tcW w:w="3460" w:type="dxa"/>
            <w:shd w:val="clear" w:color="auto" w:fill="EAF2F8"/>
          </w:tcPr>
          <w:p w14:paraId="0C5F3260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6"/>
              </w:rPr>
              <w:t>Revenue</w:t>
            </w:r>
            <w:proofErr w:type="spellEnd"/>
          </w:p>
        </w:tc>
        <w:tc>
          <w:tcPr>
            <w:tcW w:w="3460" w:type="dxa"/>
            <w:shd w:val="clear" w:color="auto" w:fill="EAF2F8"/>
          </w:tcPr>
          <w:p w14:paraId="3B1C5136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True = compra; False = no compra</w:t>
            </w:r>
          </w:p>
        </w:tc>
      </w:tr>
    </w:tbl>
    <w:p w14:paraId="4B8E96F0" w14:textId="77777777" w:rsidR="00F45C65" w:rsidRDefault="00F45C65" w:rsidP="00F14D0F">
      <w:pPr>
        <w:jc w:val="both"/>
      </w:pPr>
    </w:p>
    <w:p w14:paraId="38414AFB" w14:textId="77777777" w:rsidR="00F45C65" w:rsidRDefault="000365C0" w:rsidP="00F14D0F">
      <w:pPr>
        <w:jc w:val="both"/>
      </w:pPr>
      <w:r>
        <w:br w:type="page"/>
      </w:r>
    </w:p>
    <w:p w14:paraId="3BE65833" w14:textId="54DBA336" w:rsidR="00F45C65" w:rsidRDefault="000365C0" w:rsidP="00F14D0F">
      <w:pPr>
        <w:pStyle w:val="Ttulo1"/>
      </w:pPr>
      <w:bookmarkStart w:id="5" w:name="_Toc242738957"/>
      <w:r>
        <w:lastRenderedPageBreak/>
        <w:t>VI. Estadística descriptiva</w:t>
      </w:r>
      <w:bookmarkEnd w:id="5"/>
    </w:p>
    <w:p w14:paraId="09112DDB" w14:textId="77777777" w:rsidR="00F14D0F" w:rsidRPr="00F14D0F" w:rsidRDefault="00F14D0F" w:rsidP="00F14D0F"/>
    <w:p w14:paraId="0ED26E47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Las variables cuantitativas presentan, en general, asimetría positiva. En varias de ellas la media supera ampliamente a la mediana, por lo que la mediana y el rango intercuartílico complementan la interpretación de la media y la desviación estándar.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F45C65" w14:paraId="18A1E6BF" w14:textId="77777777">
        <w:trPr>
          <w:jc w:val="center"/>
        </w:trPr>
        <w:tc>
          <w:tcPr>
            <w:tcW w:w="2076" w:type="dxa"/>
            <w:shd w:val="clear" w:color="auto" w:fill="4F81BD"/>
          </w:tcPr>
          <w:p w14:paraId="39DD53CA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Variable</w:t>
            </w:r>
          </w:p>
        </w:tc>
        <w:tc>
          <w:tcPr>
            <w:tcW w:w="2076" w:type="dxa"/>
            <w:shd w:val="clear" w:color="auto" w:fill="4F81BD"/>
          </w:tcPr>
          <w:p w14:paraId="7AE4367C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Media</w:t>
            </w:r>
          </w:p>
        </w:tc>
        <w:tc>
          <w:tcPr>
            <w:tcW w:w="2076" w:type="dxa"/>
            <w:shd w:val="clear" w:color="auto" w:fill="4F81BD"/>
          </w:tcPr>
          <w:p w14:paraId="200B258A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Mediana</w:t>
            </w:r>
          </w:p>
        </w:tc>
        <w:tc>
          <w:tcPr>
            <w:tcW w:w="2076" w:type="dxa"/>
            <w:shd w:val="clear" w:color="auto" w:fill="4F81BD"/>
          </w:tcPr>
          <w:p w14:paraId="66ABE796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Desv. estándar</w:t>
            </w:r>
          </w:p>
        </w:tc>
        <w:tc>
          <w:tcPr>
            <w:tcW w:w="2076" w:type="dxa"/>
            <w:shd w:val="clear" w:color="auto" w:fill="4F81BD"/>
          </w:tcPr>
          <w:p w14:paraId="6BE05821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4"/>
              </w:rPr>
              <w:t>RIC</w:t>
            </w:r>
          </w:p>
        </w:tc>
      </w:tr>
      <w:tr w:rsidR="00F45C65" w14:paraId="04113294" w14:textId="77777777">
        <w:trPr>
          <w:jc w:val="center"/>
        </w:trPr>
        <w:tc>
          <w:tcPr>
            <w:tcW w:w="2076" w:type="dxa"/>
          </w:tcPr>
          <w:p w14:paraId="161DF180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Administrative</w:t>
            </w:r>
          </w:p>
        </w:tc>
        <w:tc>
          <w:tcPr>
            <w:tcW w:w="2076" w:type="dxa"/>
          </w:tcPr>
          <w:p w14:paraId="15C67340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2,315</w:t>
            </w:r>
          </w:p>
        </w:tc>
        <w:tc>
          <w:tcPr>
            <w:tcW w:w="2076" w:type="dxa"/>
          </w:tcPr>
          <w:p w14:paraId="7940171E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1,000</w:t>
            </w:r>
          </w:p>
        </w:tc>
        <w:tc>
          <w:tcPr>
            <w:tcW w:w="2076" w:type="dxa"/>
          </w:tcPr>
          <w:p w14:paraId="2AC3D4EF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3,322</w:t>
            </w:r>
          </w:p>
        </w:tc>
        <w:tc>
          <w:tcPr>
            <w:tcW w:w="2076" w:type="dxa"/>
          </w:tcPr>
          <w:p w14:paraId="35CC9231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4,000</w:t>
            </w:r>
          </w:p>
        </w:tc>
      </w:tr>
      <w:tr w:rsidR="00F45C65" w14:paraId="115C4893" w14:textId="77777777">
        <w:trPr>
          <w:jc w:val="center"/>
        </w:trPr>
        <w:tc>
          <w:tcPr>
            <w:tcW w:w="2076" w:type="dxa"/>
            <w:shd w:val="clear" w:color="auto" w:fill="EAF2F8"/>
          </w:tcPr>
          <w:p w14:paraId="22CE03E7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Administrative_Duration</w:t>
            </w:r>
            <w:proofErr w:type="spellEnd"/>
          </w:p>
        </w:tc>
        <w:tc>
          <w:tcPr>
            <w:tcW w:w="2076" w:type="dxa"/>
            <w:shd w:val="clear" w:color="auto" w:fill="EAF2F8"/>
          </w:tcPr>
          <w:p w14:paraId="547867DE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80,819</w:t>
            </w:r>
          </w:p>
        </w:tc>
        <w:tc>
          <w:tcPr>
            <w:tcW w:w="2076" w:type="dxa"/>
            <w:shd w:val="clear" w:color="auto" w:fill="EAF2F8"/>
          </w:tcPr>
          <w:p w14:paraId="2A359D45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7,500</w:t>
            </w:r>
          </w:p>
        </w:tc>
        <w:tc>
          <w:tcPr>
            <w:tcW w:w="2076" w:type="dxa"/>
            <w:shd w:val="clear" w:color="auto" w:fill="EAF2F8"/>
          </w:tcPr>
          <w:p w14:paraId="65DF2FF0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176,779</w:t>
            </w:r>
          </w:p>
        </w:tc>
        <w:tc>
          <w:tcPr>
            <w:tcW w:w="2076" w:type="dxa"/>
            <w:shd w:val="clear" w:color="auto" w:fill="EAF2F8"/>
          </w:tcPr>
          <w:p w14:paraId="3E3EFC27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93,256</w:t>
            </w:r>
          </w:p>
        </w:tc>
      </w:tr>
      <w:tr w:rsidR="00F45C65" w14:paraId="69AE8C38" w14:textId="77777777">
        <w:trPr>
          <w:jc w:val="center"/>
        </w:trPr>
        <w:tc>
          <w:tcPr>
            <w:tcW w:w="2076" w:type="dxa"/>
          </w:tcPr>
          <w:p w14:paraId="1C58F22A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Informational</w:t>
            </w:r>
            <w:proofErr w:type="spellEnd"/>
          </w:p>
        </w:tc>
        <w:tc>
          <w:tcPr>
            <w:tcW w:w="2076" w:type="dxa"/>
          </w:tcPr>
          <w:p w14:paraId="1B4F0908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0,504</w:t>
            </w:r>
          </w:p>
        </w:tc>
        <w:tc>
          <w:tcPr>
            <w:tcW w:w="2076" w:type="dxa"/>
          </w:tcPr>
          <w:p w14:paraId="421A2E3B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  <w:tc>
          <w:tcPr>
            <w:tcW w:w="2076" w:type="dxa"/>
          </w:tcPr>
          <w:p w14:paraId="016C5B5D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1,270</w:t>
            </w:r>
          </w:p>
        </w:tc>
        <w:tc>
          <w:tcPr>
            <w:tcW w:w="2076" w:type="dxa"/>
          </w:tcPr>
          <w:p w14:paraId="34F9AEAA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</w:tr>
      <w:tr w:rsidR="00F45C65" w14:paraId="769F976A" w14:textId="77777777">
        <w:trPr>
          <w:jc w:val="center"/>
        </w:trPr>
        <w:tc>
          <w:tcPr>
            <w:tcW w:w="2076" w:type="dxa"/>
            <w:shd w:val="clear" w:color="auto" w:fill="EAF2F8"/>
          </w:tcPr>
          <w:p w14:paraId="68462B3A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Informational_Duration</w:t>
            </w:r>
            <w:proofErr w:type="spellEnd"/>
          </w:p>
        </w:tc>
        <w:tc>
          <w:tcPr>
            <w:tcW w:w="2076" w:type="dxa"/>
            <w:shd w:val="clear" w:color="auto" w:fill="EAF2F8"/>
          </w:tcPr>
          <w:p w14:paraId="66F5415C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34,472</w:t>
            </w:r>
          </w:p>
        </w:tc>
        <w:tc>
          <w:tcPr>
            <w:tcW w:w="2076" w:type="dxa"/>
            <w:shd w:val="clear" w:color="auto" w:fill="EAF2F8"/>
          </w:tcPr>
          <w:p w14:paraId="69D958D6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  <w:tc>
          <w:tcPr>
            <w:tcW w:w="2076" w:type="dxa"/>
            <w:shd w:val="clear" w:color="auto" w:fill="EAF2F8"/>
          </w:tcPr>
          <w:p w14:paraId="5231F198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140,749</w:t>
            </w:r>
          </w:p>
        </w:tc>
        <w:tc>
          <w:tcPr>
            <w:tcW w:w="2076" w:type="dxa"/>
            <w:shd w:val="clear" w:color="auto" w:fill="EAF2F8"/>
          </w:tcPr>
          <w:p w14:paraId="610E249D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</w:tr>
      <w:tr w:rsidR="00F45C65" w14:paraId="33BD3091" w14:textId="77777777">
        <w:trPr>
          <w:jc w:val="center"/>
        </w:trPr>
        <w:tc>
          <w:tcPr>
            <w:tcW w:w="2076" w:type="dxa"/>
          </w:tcPr>
          <w:p w14:paraId="6380AB6D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ProductRelated</w:t>
            </w:r>
            <w:proofErr w:type="spellEnd"/>
          </w:p>
        </w:tc>
        <w:tc>
          <w:tcPr>
            <w:tcW w:w="2076" w:type="dxa"/>
          </w:tcPr>
          <w:p w14:paraId="5A3D606B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31,731</w:t>
            </w:r>
          </w:p>
        </w:tc>
        <w:tc>
          <w:tcPr>
            <w:tcW w:w="2076" w:type="dxa"/>
          </w:tcPr>
          <w:p w14:paraId="7FA8D151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18,000</w:t>
            </w:r>
          </w:p>
        </w:tc>
        <w:tc>
          <w:tcPr>
            <w:tcW w:w="2076" w:type="dxa"/>
          </w:tcPr>
          <w:p w14:paraId="0A731893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44,476</w:t>
            </w:r>
          </w:p>
        </w:tc>
        <w:tc>
          <w:tcPr>
            <w:tcW w:w="2076" w:type="dxa"/>
          </w:tcPr>
          <w:p w14:paraId="7C827486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31,000</w:t>
            </w:r>
          </w:p>
        </w:tc>
      </w:tr>
      <w:tr w:rsidR="00F45C65" w14:paraId="45888594" w14:textId="77777777">
        <w:trPr>
          <w:jc w:val="center"/>
        </w:trPr>
        <w:tc>
          <w:tcPr>
            <w:tcW w:w="2076" w:type="dxa"/>
            <w:shd w:val="clear" w:color="auto" w:fill="EAF2F8"/>
          </w:tcPr>
          <w:p w14:paraId="7BFCF620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ProductRelated_Duration</w:t>
            </w:r>
            <w:proofErr w:type="spellEnd"/>
          </w:p>
        </w:tc>
        <w:tc>
          <w:tcPr>
            <w:tcW w:w="2076" w:type="dxa"/>
            <w:shd w:val="clear" w:color="auto" w:fill="EAF2F8"/>
          </w:tcPr>
          <w:p w14:paraId="327B2675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1.194,746</w:t>
            </w:r>
          </w:p>
        </w:tc>
        <w:tc>
          <w:tcPr>
            <w:tcW w:w="2076" w:type="dxa"/>
            <w:shd w:val="clear" w:color="auto" w:fill="EAF2F8"/>
          </w:tcPr>
          <w:p w14:paraId="397F21A8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598,937</w:t>
            </w:r>
          </w:p>
        </w:tc>
        <w:tc>
          <w:tcPr>
            <w:tcW w:w="2076" w:type="dxa"/>
            <w:shd w:val="clear" w:color="auto" w:fill="EAF2F8"/>
          </w:tcPr>
          <w:p w14:paraId="5D3B0AFD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1.913,669</w:t>
            </w:r>
          </w:p>
        </w:tc>
        <w:tc>
          <w:tcPr>
            <w:tcW w:w="2076" w:type="dxa"/>
            <w:shd w:val="clear" w:color="auto" w:fill="EAF2F8"/>
          </w:tcPr>
          <w:p w14:paraId="3D216766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1.280,020</w:t>
            </w:r>
          </w:p>
        </w:tc>
      </w:tr>
      <w:tr w:rsidR="00F45C65" w14:paraId="3F6CA277" w14:textId="77777777">
        <w:trPr>
          <w:jc w:val="center"/>
        </w:trPr>
        <w:tc>
          <w:tcPr>
            <w:tcW w:w="2076" w:type="dxa"/>
          </w:tcPr>
          <w:p w14:paraId="21794A38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BounceRates</w:t>
            </w:r>
            <w:proofErr w:type="spellEnd"/>
          </w:p>
        </w:tc>
        <w:tc>
          <w:tcPr>
            <w:tcW w:w="2076" w:type="dxa"/>
          </w:tcPr>
          <w:p w14:paraId="45211CD0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0,022</w:t>
            </w:r>
          </w:p>
        </w:tc>
        <w:tc>
          <w:tcPr>
            <w:tcW w:w="2076" w:type="dxa"/>
          </w:tcPr>
          <w:p w14:paraId="225B2291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0,003</w:t>
            </w:r>
          </w:p>
        </w:tc>
        <w:tc>
          <w:tcPr>
            <w:tcW w:w="2076" w:type="dxa"/>
          </w:tcPr>
          <w:p w14:paraId="1D49E7B3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0,048</w:t>
            </w:r>
          </w:p>
        </w:tc>
        <w:tc>
          <w:tcPr>
            <w:tcW w:w="2076" w:type="dxa"/>
          </w:tcPr>
          <w:p w14:paraId="374A7B65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0,017</w:t>
            </w:r>
          </w:p>
        </w:tc>
      </w:tr>
      <w:tr w:rsidR="00F45C65" w14:paraId="79A775E9" w14:textId="77777777">
        <w:trPr>
          <w:jc w:val="center"/>
        </w:trPr>
        <w:tc>
          <w:tcPr>
            <w:tcW w:w="2076" w:type="dxa"/>
            <w:shd w:val="clear" w:color="auto" w:fill="EAF2F8"/>
          </w:tcPr>
          <w:p w14:paraId="45A181BA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ExitRates</w:t>
            </w:r>
            <w:proofErr w:type="spellEnd"/>
          </w:p>
        </w:tc>
        <w:tc>
          <w:tcPr>
            <w:tcW w:w="2076" w:type="dxa"/>
            <w:shd w:val="clear" w:color="auto" w:fill="EAF2F8"/>
          </w:tcPr>
          <w:p w14:paraId="5FFA95E2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0,043</w:t>
            </w:r>
          </w:p>
        </w:tc>
        <w:tc>
          <w:tcPr>
            <w:tcW w:w="2076" w:type="dxa"/>
            <w:shd w:val="clear" w:color="auto" w:fill="EAF2F8"/>
          </w:tcPr>
          <w:p w14:paraId="2B54ECB9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0,025</w:t>
            </w:r>
          </w:p>
        </w:tc>
        <w:tc>
          <w:tcPr>
            <w:tcW w:w="2076" w:type="dxa"/>
            <w:shd w:val="clear" w:color="auto" w:fill="EAF2F8"/>
          </w:tcPr>
          <w:p w14:paraId="740A4514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0,049</w:t>
            </w:r>
          </w:p>
        </w:tc>
        <w:tc>
          <w:tcPr>
            <w:tcW w:w="2076" w:type="dxa"/>
            <w:shd w:val="clear" w:color="auto" w:fill="EAF2F8"/>
          </w:tcPr>
          <w:p w14:paraId="4909023B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0,036</w:t>
            </w:r>
          </w:p>
        </w:tc>
      </w:tr>
      <w:tr w:rsidR="00F45C65" w14:paraId="5D35F803" w14:textId="77777777">
        <w:trPr>
          <w:jc w:val="center"/>
        </w:trPr>
        <w:tc>
          <w:tcPr>
            <w:tcW w:w="2076" w:type="dxa"/>
          </w:tcPr>
          <w:p w14:paraId="28635BBD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PageValues</w:t>
            </w:r>
            <w:proofErr w:type="spellEnd"/>
          </w:p>
        </w:tc>
        <w:tc>
          <w:tcPr>
            <w:tcW w:w="2076" w:type="dxa"/>
          </w:tcPr>
          <w:p w14:paraId="06C33150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5,889</w:t>
            </w:r>
          </w:p>
        </w:tc>
        <w:tc>
          <w:tcPr>
            <w:tcW w:w="2076" w:type="dxa"/>
          </w:tcPr>
          <w:p w14:paraId="094780C4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  <w:tc>
          <w:tcPr>
            <w:tcW w:w="2076" w:type="dxa"/>
          </w:tcPr>
          <w:p w14:paraId="1723833F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18,568</w:t>
            </w:r>
          </w:p>
        </w:tc>
        <w:tc>
          <w:tcPr>
            <w:tcW w:w="2076" w:type="dxa"/>
          </w:tcPr>
          <w:p w14:paraId="486EC986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</w:tr>
      <w:tr w:rsidR="00F45C65" w14:paraId="667CA398" w14:textId="77777777">
        <w:trPr>
          <w:jc w:val="center"/>
        </w:trPr>
        <w:tc>
          <w:tcPr>
            <w:tcW w:w="2076" w:type="dxa"/>
            <w:shd w:val="clear" w:color="auto" w:fill="EAF2F8"/>
          </w:tcPr>
          <w:p w14:paraId="7A787F3A" w14:textId="77777777" w:rsidR="00F45C65" w:rsidRDefault="000365C0" w:rsidP="00F14D0F">
            <w:pPr>
              <w:jc w:val="both"/>
            </w:pPr>
            <w:proofErr w:type="spellStart"/>
            <w:r>
              <w:rPr>
                <w:sz w:val="14"/>
              </w:rPr>
              <w:t>SpecialDay</w:t>
            </w:r>
            <w:proofErr w:type="spellEnd"/>
          </w:p>
        </w:tc>
        <w:tc>
          <w:tcPr>
            <w:tcW w:w="2076" w:type="dxa"/>
            <w:shd w:val="clear" w:color="auto" w:fill="EAF2F8"/>
          </w:tcPr>
          <w:p w14:paraId="7BB5C2BC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0,061</w:t>
            </w:r>
          </w:p>
        </w:tc>
        <w:tc>
          <w:tcPr>
            <w:tcW w:w="2076" w:type="dxa"/>
            <w:shd w:val="clear" w:color="auto" w:fill="EAF2F8"/>
          </w:tcPr>
          <w:p w14:paraId="06FCB171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  <w:tc>
          <w:tcPr>
            <w:tcW w:w="2076" w:type="dxa"/>
            <w:shd w:val="clear" w:color="auto" w:fill="EAF2F8"/>
          </w:tcPr>
          <w:p w14:paraId="272FFB5E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0,199</w:t>
            </w:r>
          </w:p>
        </w:tc>
        <w:tc>
          <w:tcPr>
            <w:tcW w:w="2076" w:type="dxa"/>
            <w:shd w:val="clear" w:color="auto" w:fill="EAF2F8"/>
          </w:tcPr>
          <w:p w14:paraId="76CB0B47" w14:textId="77777777" w:rsidR="00F45C65" w:rsidRDefault="000365C0" w:rsidP="00F14D0F">
            <w:pPr>
              <w:jc w:val="both"/>
            </w:pPr>
            <w:r>
              <w:rPr>
                <w:sz w:val="14"/>
              </w:rPr>
              <w:t>0,000</w:t>
            </w:r>
          </w:p>
        </w:tc>
      </w:tr>
    </w:tbl>
    <w:p w14:paraId="569CE159" w14:textId="77777777" w:rsidR="00F45C65" w:rsidRDefault="00F45C65" w:rsidP="00F14D0F">
      <w:pPr>
        <w:jc w:val="both"/>
      </w:pPr>
    </w:p>
    <w:p w14:paraId="5B7DF915" w14:textId="77777777" w:rsidR="00F45C65" w:rsidRDefault="000365C0" w:rsidP="00F14D0F">
      <w:pPr>
        <w:jc w:val="both"/>
      </w:pPr>
      <w:r>
        <w:rPr>
          <w:noProof/>
        </w:rPr>
        <w:drawing>
          <wp:inline distT="0" distB="0" distL="0" distR="0" wp14:anchorId="74116953" wp14:editId="5B027DAD">
            <wp:extent cx="4206240" cy="27803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img_0_cell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8E19" w14:textId="77777777" w:rsidR="00F45C65" w:rsidRDefault="000365C0" w:rsidP="00F14D0F">
      <w:pPr>
        <w:jc w:val="both"/>
      </w:pPr>
      <w:r>
        <w:rPr>
          <w:i/>
          <w:sz w:val="16"/>
        </w:rPr>
        <w:t xml:space="preserve">Figura 1. Distribución de </w:t>
      </w:r>
      <w:proofErr w:type="spellStart"/>
      <w:r>
        <w:rPr>
          <w:i/>
          <w:sz w:val="16"/>
        </w:rPr>
        <w:t>Revenue</w:t>
      </w:r>
      <w:proofErr w:type="spellEnd"/>
      <w:r>
        <w:rPr>
          <w:i/>
          <w:sz w:val="16"/>
        </w:rPr>
        <w:t xml:space="preserve">. Fuente: elaboración propia a partir del </w:t>
      </w:r>
      <w:proofErr w:type="spellStart"/>
      <w:r>
        <w:rPr>
          <w:i/>
          <w:sz w:val="16"/>
        </w:rPr>
        <w:t>dataset</w:t>
      </w:r>
      <w:proofErr w:type="spellEnd"/>
      <w:r>
        <w:rPr>
          <w:i/>
          <w:sz w:val="16"/>
        </w:rPr>
        <w:t xml:space="preserve"> UCI.</w:t>
      </w:r>
    </w:p>
    <w:p w14:paraId="715D0509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De las 12.330 sesiones, 1.908 finalizaron en compra (15,47 %) y 10.422 no finalizaron en compra (84,53 %). La variable objetivo presenta un desbalance marcado.</w:t>
      </w:r>
    </w:p>
    <w:p w14:paraId="18970DB4" w14:textId="2D03FC90" w:rsidR="00F45C65" w:rsidRDefault="000365C0" w:rsidP="00F14D0F">
      <w:pPr>
        <w:pStyle w:val="Ttulo1"/>
      </w:pPr>
      <w:bookmarkStart w:id="6" w:name="_Toc242738958"/>
      <w:r>
        <w:t>VII. Relaciones entre variables</w:t>
      </w:r>
      <w:bookmarkEnd w:id="6"/>
    </w:p>
    <w:p w14:paraId="0CFCDBA9" w14:textId="77777777" w:rsidR="00F14D0F" w:rsidRPr="00F14D0F" w:rsidRDefault="00F14D0F" w:rsidP="00F14D0F"/>
    <w:p w14:paraId="75F5675D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Las correlaciones más altas se observan entre </w:t>
      </w:r>
      <w:proofErr w:type="spellStart"/>
      <w:r>
        <w:rPr>
          <w:sz w:val="20"/>
        </w:rPr>
        <w:t>BounceRates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ExitRates</w:t>
      </w:r>
      <w:proofErr w:type="spellEnd"/>
      <w:r>
        <w:rPr>
          <w:sz w:val="20"/>
        </w:rPr>
        <w:t xml:space="preserve"> (r = 0,913) y entre </w:t>
      </w:r>
      <w:proofErr w:type="spellStart"/>
      <w:r>
        <w:rPr>
          <w:sz w:val="20"/>
        </w:rPr>
        <w:t>ProductRelated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ProductRelated_Duration</w:t>
      </w:r>
      <w:proofErr w:type="spellEnd"/>
      <w:r>
        <w:rPr>
          <w:sz w:val="20"/>
        </w:rPr>
        <w:t xml:space="preserve"> (r = 0,861). También se observan asociaciones moderadas entre </w:t>
      </w:r>
      <w:proofErr w:type="spellStart"/>
      <w:r>
        <w:rPr>
          <w:sz w:val="20"/>
        </w:rPr>
        <w:t>Informational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Informational_Duration</w:t>
      </w:r>
      <w:proofErr w:type="spellEnd"/>
      <w:r>
        <w:rPr>
          <w:sz w:val="20"/>
        </w:rPr>
        <w:t xml:space="preserve"> (r = 0,619) y entre Administrative y </w:t>
      </w:r>
      <w:proofErr w:type="spellStart"/>
      <w:r>
        <w:rPr>
          <w:sz w:val="20"/>
        </w:rPr>
        <w:t>Administrative_Duration</w:t>
      </w:r>
      <w:proofErr w:type="spellEnd"/>
      <w:r>
        <w:rPr>
          <w:sz w:val="20"/>
        </w:rPr>
        <w:t xml:space="preserve"> (r = 0,602). Estas correlaciones no implican causalidad.</w:t>
      </w:r>
    </w:p>
    <w:p w14:paraId="628B44BB" w14:textId="77777777" w:rsidR="00F45C65" w:rsidRDefault="000365C0" w:rsidP="00F14D0F">
      <w:pPr>
        <w:jc w:val="both"/>
      </w:pPr>
      <w:r>
        <w:rPr>
          <w:noProof/>
        </w:rPr>
        <w:lastRenderedPageBreak/>
        <w:drawing>
          <wp:inline distT="0" distB="0" distL="0" distR="0" wp14:anchorId="099C3EAD" wp14:editId="4A1D2ABE">
            <wp:extent cx="5303520" cy="40717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img_11_cell2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B425" w14:textId="77777777" w:rsidR="00F45C65" w:rsidRDefault="000365C0" w:rsidP="00F14D0F">
      <w:pPr>
        <w:jc w:val="both"/>
      </w:pPr>
      <w:r>
        <w:rPr>
          <w:i/>
          <w:sz w:val="16"/>
        </w:rPr>
        <w:t>Figura 2. Matriz de correlación de variables cuantitativas. Fuente: elaboración propia.</w:t>
      </w:r>
    </w:p>
    <w:p w14:paraId="7B83ACBB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Los visitantes nuevos presentan una proporción de compra de 24,91 %, los clasificados como Other 18,82 % y los visitantes recurrentes 13,93 %.</w:t>
      </w:r>
    </w:p>
    <w:p w14:paraId="0586721B" w14:textId="77777777" w:rsidR="00F45C65" w:rsidRDefault="000365C0" w:rsidP="00F14D0F">
      <w:pPr>
        <w:jc w:val="both"/>
      </w:pPr>
      <w:r>
        <w:rPr>
          <w:noProof/>
        </w:rPr>
        <w:drawing>
          <wp:inline distT="0" distB="0" distL="0" distR="0" wp14:anchorId="5BFDA831" wp14:editId="2D2A5298">
            <wp:extent cx="4754880" cy="23473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img_12_cell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2624" w14:textId="77777777" w:rsidR="00F45C65" w:rsidRDefault="000365C0" w:rsidP="00F14D0F">
      <w:pPr>
        <w:jc w:val="both"/>
      </w:pPr>
      <w:r>
        <w:rPr>
          <w:i/>
          <w:sz w:val="16"/>
        </w:rPr>
        <w:t xml:space="preserve">Figura 3. Porcentaje de compra según </w:t>
      </w:r>
      <w:proofErr w:type="spellStart"/>
      <w:r>
        <w:rPr>
          <w:i/>
          <w:sz w:val="16"/>
        </w:rPr>
        <w:t>VisitorType</w:t>
      </w:r>
      <w:proofErr w:type="spellEnd"/>
      <w:r>
        <w:rPr>
          <w:i/>
          <w:sz w:val="16"/>
        </w:rPr>
        <w:t>. Fuente: elaboración propia.</w:t>
      </w:r>
    </w:p>
    <w:p w14:paraId="12C7ECA0" w14:textId="77777777" w:rsidR="00F45C65" w:rsidRDefault="000365C0" w:rsidP="00F14D0F">
      <w:pPr>
        <w:jc w:val="both"/>
      </w:pPr>
      <w:r>
        <w:br w:type="page"/>
      </w:r>
    </w:p>
    <w:p w14:paraId="1ACD7CC9" w14:textId="5B839079" w:rsidR="00F45C65" w:rsidRDefault="000365C0" w:rsidP="00F14D0F">
      <w:pPr>
        <w:pStyle w:val="Ttulo1"/>
      </w:pPr>
      <w:bookmarkStart w:id="7" w:name="_Toc242738959"/>
      <w:r>
        <w:lastRenderedPageBreak/>
        <w:t>VIII. Estimación puntual e intervalo de confianza</w:t>
      </w:r>
      <w:bookmarkEnd w:id="7"/>
    </w:p>
    <w:p w14:paraId="614A66FE" w14:textId="77777777" w:rsidR="00F14D0F" w:rsidRPr="00F14D0F" w:rsidRDefault="00F14D0F" w:rsidP="00F14D0F"/>
    <w:p w14:paraId="5838E982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La proporción muestral de sesiones que finalizan en compra es p̂ = 1.908 / 12.330 = 0,1547, equivalente a 15,47 %. Mediante la aproximación normal para una proporción, el intervalo de confianza del 95 % se encuentra entre 14,84 % y 16,11 %. Las condiciones de aproximación se cumplen ampliamente.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5185"/>
        <w:gridCol w:w="5185"/>
      </w:tblGrid>
      <w:tr w:rsidR="00F45C65" w14:paraId="389BD9E3" w14:textId="77777777">
        <w:trPr>
          <w:jc w:val="center"/>
        </w:trPr>
        <w:tc>
          <w:tcPr>
            <w:tcW w:w="5190" w:type="dxa"/>
            <w:shd w:val="clear" w:color="auto" w:fill="4F81BD"/>
          </w:tcPr>
          <w:p w14:paraId="1A630CCD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Estimación</w:t>
            </w:r>
          </w:p>
        </w:tc>
        <w:tc>
          <w:tcPr>
            <w:tcW w:w="5190" w:type="dxa"/>
            <w:shd w:val="clear" w:color="auto" w:fill="4F81BD"/>
          </w:tcPr>
          <w:p w14:paraId="64EECF84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F45C65" w14:paraId="770D495A" w14:textId="77777777">
        <w:trPr>
          <w:jc w:val="center"/>
        </w:trPr>
        <w:tc>
          <w:tcPr>
            <w:tcW w:w="5190" w:type="dxa"/>
          </w:tcPr>
          <w:p w14:paraId="4E02B8A0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Tamaño muestral (n)</w:t>
            </w:r>
          </w:p>
        </w:tc>
        <w:tc>
          <w:tcPr>
            <w:tcW w:w="5190" w:type="dxa"/>
          </w:tcPr>
          <w:p w14:paraId="59719FD3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12.330</w:t>
            </w:r>
          </w:p>
        </w:tc>
      </w:tr>
      <w:tr w:rsidR="00F45C65" w14:paraId="52ECAA71" w14:textId="77777777">
        <w:trPr>
          <w:jc w:val="center"/>
        </w:trPr>
        <w:tc>
          <w:tcPr>
            <w:tcW w:w="5190" w:type="dxa"/>
            <w:shd w:val="clear" w:color="auto" w:fill="EAF2F8"/>
          </w:tcPr>
          <w:p w14:paraId="53C3EA85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Sesiones con compra</w:t>
            </w:r>
          </w:p>
        </w:tc>
        <w:tc>
          <w:tcPr>
            <w:tcW w:w="5190" w:type="dxa"/>
            <w:shd w:val="clear" w:color="auto" w:fill="EAF2F8"/>
          </w:tcPr>
          <w:p w14:paraId="1E08CEA7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1.908</w:t>
            </w:r>
          </w:p>
        </w:tc>
      </w:tr>
      <w:tr w:rsidR="00F45C65" w14:paraId="5589EB7E" w14:textId="77777777">
        <w:trPr>
          <w:jc w:val="center"/>
        </w:trPr>
        <w:tc>
          <w:tcPr>
            <w:tcW w:w="5190" w:type="dxa"/>
          </w:tcPr>
          <w:p w14:paraId="5C539FB8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Proporción estimada</w:t>
            </w:r>
          </w:p>
        </w:tc>
        <w:tc>
          <w:tcPr>
            <w:tcW w:w="5190" w:type="dxa"/>
          </w:tcPr>
          <w:p w14:paraId="0F233A8D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15,47 %</w:t>
            </w:r>
          </w:p>
        </w:tc>
      </w:tr>
      <w:tr w:rsidR="00F45C65" w14:paraId="1AB7A213" w14:textId="77777777">
        <w:trPr>
          <w:jc w:val="center"/>
        </w:trPr>
        <w:tc>
          <w:tcPr>
            <w:tcW w:w="5190" w:type="dxa"/>
            <w:shd w:val="clear" w:color="auto" w:fill="EAF2F8"/>
          </w:tcPr>
          <w:p w14:paraId="271C2A6D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IC 95 %</w:t>
            </w:r>
          </w:p>
        </w:tc>
        <w:tc>
          <w:tcPr>
            <w:tcW w:w="5190" w:type="dxa"/>
            <w:shd w:val="clear" w:color="auto" w:fill="EAF2F8"/>
          </w:tcPr>
          <w:p w14:paraId="7E944F6A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[14,84 %; 16,11 %]</w:t>
            </w:r>
          </w:p>
        </w:tc>
      </w:tr>
    </w:tbl>
    <w:p w14:paraId="11D18374" w14:textId="77777777" w:rsidR="00F45C65" w:rsidRDefault="00F45C65" w:rsidP="00F14D0F">
      <w:pPr>
        <w:jc w:val="both"/>
      </w:pPr>
    </w:p>
    <w:p w14:paraId="2DACB6BC" w14:textId="7E5E13D5" w:rsidR="00F45C65" w:rsidRDefault="000365C0" w:rsidP="00F14D0F">
      <w:pPr>
        <w:pStyle w:val="Ttulo1"/>
      </w:pPr>
      <w:bookmarkStart w:id="8" w:name="_Toc242738960"/>
      <w:r>
        <w:t>IX. Prueba de hipótesis y tamaño de efecto</w:t>
      </w:r>
      <w:bookmarkEnd w:id="8"/>
    </w:p>
    <w:p w14:paraId="7A2BD25A" w14:textId="77777777" w:rsidR="00F14D0F" w:rsidRPr="00F14D0F" w:rsidRDefault="00F14D0F" w:rsidP="00F14D0F"/>
    <w:p w14:paraId="55EB099C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Se plantea H₀: </w:t>
      </w:r>
      <w:proofErr w:type="spellStart"/>
      <w:r>
        <w:rPr>
          <w:sz w:val="20"/>
        </w:rPr>
        <w:t>VisitorType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Revenue</w:t>
      </w:r>
      <w:proofErr w:type="spellEnd"/>
      <w:r>
        <w:rPr>
          <w:sz w:val="20"/>
        </w:rPr>
        <w:t xml:space="preserve"> son independientes; H₁: existe asociación entre ambas variables. Con α = 0,05, la prueba chi-cuadrado obtuvo χ</w:t>
      </w:r>
      <w:proofErr w:type="gramStart"/>
      <w:r>
        <w:rPr>
          <w:sz w:val="20"/>
        </w:rPr>
        <w:t>²(</w:t>
      </w:r>
      <w:proofErr w:type="gramEnd"/>
      <w:r>
        <w:rPr>
          <w:sz w:val="20"/>
        </w:rPr>
        <w:t>2) = 135,25 y p &lt; 0,001. La frecuencia esperada mínima fue 13,15, por lo que se satisface esta condición de aplicación.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5185"/>
        <w:gridCol w:w="5185"/>
      </w:tblGrid>
      <w:tr w:rsidR="00F45C65" w14:paraId="15526082" w14:textId="77777777">
        <w:trPr>
          <w:jc w:val="center"/>
        </w:trPr>
        <w:tc>
          <w:tcPr>
            <w:tcW w:w="5190" w:type="dxa"/>
            <w:shd w:val="clear" w:color="auto" w:fill="4F81BD"/>
          </w:tcPr>
          <w:p w14:paraId="34DC922B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5190" w:type="dxa"/>
            <w:shd w:val="clear" w:color="auto" w:fill="4F81BD"/>
          </w:tcPr>
          <w:p w14:paraId="0CE05610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F45C65" w14:paraId="14A348FD" w14:textId="77777777">
        <w:trPr>
          <w:jc w:val="center"/>
        </w:trPr>
        <w:tc>
          <w:tcPr>
            <w:tcW w:w="5190" w:type="dxa"/>
          </w:tcPr>
          <w:p w14:paraId="144D13A7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χ²</w:t>
            </w:r>
          </w:p>
        </w:tc>
        <w:tc>
          <w:tcPr>
            <w:tcW w:w="5190" w:type="dxa"/>
          </w:tcPr>
          <w:p w14:paraId="6BF79886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135,25</w:t>
            </w:r>
          </w:p>
        </w:tc>
      </w:tr>
      <w:tr w:rsidR="00F45C65" w14:paraId="0A7A6B5D" w14:textId="77777777">
        <w:trPr>
          <w:jc w:val="center"/>
        </w:trPr>
        <w:tc>
          <w:tcPr>
            <w:tcW w:w="5190" w:type="dxa"/>
            <w:shd w:val="clear" w:color="auto" w:fill="EAF2F8"/>
          </w:tcPr>
          <w:p w14:paraId="5733D292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Grados de libertad</w:t>
            </w:r>
          </w:p>
        </w:tc>
        <w:tc>
          <w:tcPr>
            <w:tcW w:w="5190" w:type="dxa"/>
            <w:shd w:val="clear" w:color="auto" w:fill="EAF2F8"/>
          </w:tcPr>
          <w:p w14:paraId="7A2221DF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2</w:t>
            </w:r>
          </w:p>
        </w:tc>
      </w:tr>
      <w:tr w:rsidR="00F45C65" w14:paraId="1E1CCF15" w14:textId="77777777">
        <w:trPr>
          <w:jc w:val="center"/>
        </w:trPr>
        <w:tc>
          <w:tcPr>
            <w:tcW w:w="5190" w:type="dxa"/>
          </w:tcPr>
          <w:p w14:paraId="1575924C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p-valor</w:t>
            </w:r>
          </w:p>
        </w:tc>
        <w:tc>
          <w:tcPr>
            <w:tcW w:w="5190" w:type="dxa"/>
          </w:tcPr>
          <w:p w14:paraId="5A7A3A56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&lt; 0,001</w:t>
            </w:r>
          </w:p>
        </w:tc>
      </w:tr>
      <w:tr w:rsidR="00F45C65" w14:paraId="18D4AF03" w14:textId="77777777">
        <w:trPr>
          <w:jc w:val="center"/>
        </w:trPr>
        <w:tc>
          <w:tcPr>
            <w:tcW w:w="5190" w:type="dxa"/>
            <w:shd w:val="clear" w:color="auto" w:fill="EAF2F8"/>
          </w:tcPr>
          <w:p w14:paraId="52412A4D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Frecuencia esperada mínima</w:t>
            </w:r>
          </w:p>
        </w:tc>
        <w:tc>
          <w:tcPr>
            <w:tcW w:w="5190" w:type="dxa"/>
            <w:shd w:val="clear" w:color="auto" w:fill="EAF2F8"/>
          </w:tcPr>
          <w:p w14:paraId="2900A55D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13,15</w:t>
            </w:r>
          </w:p>
        </w:tc>
      </w:tr>
      <w:tr w:rsidR="00F45C65" w14:paraId="56CD514C" w14:textId="77777777">
        <w:trPr>
          <w:jc w:val="center"/>
        </w:trPr>
        <w:tc>
          <w:tcPr>
            <w:tcW w:w="5190" w:type="dxa"/>
          </w:tcPr>
          <w:p w14:paraId="324AD1D8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 xml:space="preserve">V de </w:t>
            </w:r>
            <w:proofErr w:type="spellStart"/>
            <w:r>
              <w:rPr>
                <w:sz w:val="16"/>
              </w:rPr>
              <w:t>Cramér</w:t>
            </w:r>
            <w:proofErr w:type="spellEnd"/>
          </w:p>
        </w:tc>
        <w:tc>
          <w:tcPr>
            <w:tcW w:w="5190" w:type="dxa"/>
          </w:tcPr>
          <w:p w14:paraId="7B611771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0,105</w:t>
            </w:r>
          </w:p>
        </w:tc>
      </w:tr>
    </w:tbl>
    <w:p w14:paraId="1DB4A535" w14:textId="77777777" w:rsidR="00F45C65" w:rsidRDefault="00F45C65" w:rsidP="00F14D0F">
      <w:pPr>
        <w:jc w:val="both"/>
      </w:pPr>
    </w:p>
    <w:p w14:paraId="36329881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Se rechaza H₀ y se concluye que existe evidencia estadísticamente significativa de asociación entre </w:t>
      </w:r>
      <w:proofErr w:type="spellStart"/>
      <w:r>
        <w:rPr>
          <w:sz w:val="20"/>
        </w:rPr>
        <w:t>VisitorType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Revenue</w:t>
      </w:r>
      <w:proofErr w:type="spellEnd"/>
      <w:r>
        <w:rPr>
          <w:sz w:val="20"/>
        </w:rPr>
        <w:t xml:space="preserve">. Sin embargo, el V de </w:t>
      </w:r>
      <w:proofErr w:type="spellStart"/>
      <w:r>
        <w:rPr>
          <w:sz w:val="20"/>
        </w:rPr>
        <w:t>Cramér</w:t>
      </w:r>
      <w:proofErr w:type="spellEnd"/>
      <w:r>
        <w:rPr>
          <w:sz w:val="20"/>
        </w:rPr>
        <w:t xml:space="preserve"> de 0,105 indica una magnitud baja de asociación.</w:t>
      </w:r>
    </w:p>
    <w:p w14:paraId="4E1153D2" w14:textId="77777777" w:rsidR="00F45C65" w:rsidRDefault="000365C0" w:rsidP="00F14D0F">
      <w:pPr>
        <w:pStyle w:val="Ttulo1"/>
      </w:pPr>
      <w:bookmarkStart w:id="9" w:name="_Toc242738961"/>
      <w:r>
        <w:t>X. Reproducibilidad, control de versiones y repositorio GitHub</w:t>
      </w:r>
      <w:bookmarkEnd w:id="9"/>
    </w:p>
    <w:p w14:paraId="580CA744" w14:textId="77777777" w:rsidR="00F14D0F" w:rsidRDefault="00F14D0F" w:rsidP="00F14D0F">
      <w:pPr>
        <w:spacing w:after="120" w:line="259" w:lineRule="auto"/>
        <w:jc w:val="both"/>
        <w:rPr>
          <w:sz w:val="20"/>
        </w:rPr>
      </w:pPr>
    </w:p>
    <w:p w14:paraId="09C979A8" w14:textId="7E31D02F" w:rsidR="00F45C65" w:rsidRDefault="000365C0" w:rsidP="00F14D0F">
      <w:pPr>
        <w:spacing w:after="120" w:line="259" w:lineRule="auto"/>
        <w:jc w:val="both"/>
      </w:pPr>
      <w:r>
        <w:rPr>
          <w:sz w:val="20"/>
        </w:rPr>
        <w:t xml:space="preserve">El análisis fue desarrollado en Python mediante un notebook </w:t>
      </w:r>
      <w:proofErr w:type="spellStart"/>
      <w:r>
        <w:rPr>
          <w:sz w:val="20"/>
        </w:rPr>
        <w:t>Jupyter</w:t>
      </w:r>
      <w:proofErr w:type="spellEnd"/>
      <w:r>
        <w:rPr>
          <w:sz w:val="20"/>
        </w:rPr>
        <w:t xml:space="preserve">. El archivo original se conserva en data/raw/ y el notebook incluye carga, revisión de calidad, clasificación de variables, estadística descriptiva, visualizaciones, intervalo de confianza y prueba de hipótesis. La versión final fue ejecutada mediante Run </w:t>
      </w:r>
      <w:proofErr w:type="spellStart"/>
      <w:r>
        <w:rPr>
          <w:sz w:val="20"/>
        </w:rPr>
        <w:t>All</w:t>
      </w:r>
      <w:proofErr w:type="spellEnd"/>
      <w:r>
        <w:rPr>
          <w:sz w:val="20"/>
        </w:rPr>
        <w:t xml:space="preserve"> sin errores.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5183"/>
        <w:gridCol w:w="5187"/>
      </w:tblGrid>
      <w:tr w:rsidR="00F45C65" w14:paraId="670792A9" w14:textId="77777777">
        <w:trPr>
          <w:jc w:val="center"/>
        </w:trPr>
        <w:tc>
          <w:tcPr>
            <w:tcW w:w="5190" w:type="dxa"/>
            <w:shd w:val="clear" w:color="auto" w:fill="4F81BD"/>
          </w:tcPr>
          <w:p w14:paraId="114CD7C2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5190" w:type="dxa"/>
            <w:shd w:val="clear" w:color="auto" w:fill="4F81BD"/>
          </w:tcPr>
          <w:p w14:paraId="4BFDEA05" w14:textId="77777777" w:rsidR="00F45C65" w:rsidRDefault="000365C0" w:rsidP="00F14D0F">
            <w:pPr>
              <w:jc w:val="both"/>
            </w:pPr>
            <w:r>
              <w:rPr>
                <w:b/>
                <w:color w:val="FFFFFF"/>
                <w:sz w:val="16"/>
              </w:rPr>
              <w:t>Ubicación / evidencia</w:t>
            </w:r>
          </w:p>
        </w:tc>
      </w:tr>
      <w:tr w:rsidR="00F45C65" w14:paraId="6AA0ED8C" w14:textId="77777777">
        <w:trPr>
          <w:jc w:val="center"/>
        </w:trPr>
        <w:tc>
          <w:tcPr>
            <w:tcW w:w="5190" w:type="dxa"/>
          </w:tcPr>
          <w:p w14:paraId="28925D39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Repositorio</w:t>
            </w:r>
          </w:p>
        </w:tc>
        <w:tc>
          <w:tcPr>
            <w:tcW w:w="5190" w:type="dxa"/>
          </w:tcPr>
          <w:p w14:paraId="120F28E7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https://github.com/vedurancisterna-alt/Estadistica_Computacional</w:t>
            </w:r>
          </w:p>
        </w:tc>
      </w:tr>
      <w:tr w:rsidR="00F45C65" w14:paraId="7697A91D" w14:textId="77777777">
        <w:trPr>
          <w:jc w:val="center"/>
        </w:trPr>
        <w:tc>
          <w:tcPr>
            <w:tcW w:w="5190" w:type="dxa"/>
            <w:shd w:val="clear" w:color="auto" w:fill="EAF2F8"/>
          </w:tcPr>
          <w:p w14:paraId="3AC60693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Notebook</w:t>
            </w:r>
          </w:p>
        </w:tc>
        <w:tc>
          <w:tcPr>
            <w:tcW w:w="5190" w:type="dxa"/>
            <w:shd w:val="clear" w:color="auto" w:fill="EAF2F8"/>
          </w:tcPr>
          <w:p w14:paraId="59F712C3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notebooks/01_exploracion_inicial.ipynb</w:t>
            </w:r>
          </w:p>
        </w:tc>
      </w:tr>
      <w:tr w:rsidR="00F45C65" w14:paraId="08713CA9" w14:textId="77777777">
        <w:trPr>
          <w:jc w:val="center"/>
        </w:trPr>
        <w:tc>
          <w:tcPr>
            <w:tcW w:w="5190" w:type="dxa"/>
          </w:tcPr>
          <w:p w14:paraId="333FBB6A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Datos originales</w:t>
            </w:r>
          </w:p>
        </w:tc>
        <w:tc>
          <w:tcPr>
            <w:tcW w:w="5190" w:type="dxa"/>
          </w:tcPr>
          <w:p w14:paraId="2F05B158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data/raw/online_shoppers_intention.csv</w:t>
            </w:r>
          </w:p>
        </w:tc>
      </w:tr>
      <w:tr w:rsidR="00F45C65" w14:paraId="4DC94EE1" w14:textId="77777777">
        <w:trPr>
          <w:jc w:val="center"/>
        </w:trPr>
        <w:tc>
          <w:tcPr>
            <w:tcW w:w="5190" w:type="dxa"/>
            <w:shd w:val="clear" w:color="auto" w:fill="EAF2F8"/>
          </w:tcPr>
          <w:p w14:paraId="7B30E201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Control de versiones</w:t>
            </w:r>
          </w:p>
        </w:tc>
        <w:tc>
          <w:tcPr>
            <w:tcW w:w="5190" w:type="dxa"/>
            <w:shd w:val="clear" w:color="auto" w:fill="EAF2F8"/>
          </w:tcPr>
          <w:p w14:paraId="1D5B2C90" w14:textId="77777777" w:rsidR="00F45C65" w:rsidRDefault="000365C0" w:rsidP="00F14D0F">
            <w:pPr>
              <w:jc w:val="both"/>
            </w:pPr>
            <w:r>
              <w:rPr>
                <w:sz w:val="16"/>
              </w:rPr>
              <w:t>Git / GitHub</w:t>
            </w:r>
          </w:p>
        </w:tc>
      </w:tr>
    </w:tbl>
    <w:p w14:paraId="3EE3DAEA" w14:textId="77777777" w:rsidR="00F45C65" w:rsidRDefault="00F45C65" w:rsidP="00F14D0F">
      <w:pPr>
        <w:jc w:val="both"/>
      </w:pPr>
    </w:p>
    <w:p w14:paraId="4652204B" w14:textId="68F025BE" w:rsidR="00F45C65" w:rsidRPr="00531193" w:rsidRDefault="00531193" w:rsidP="00531193">
      <w:pPr>
        <w:pStyle w:val="Ttulo1"/>
      </w:pPr>
      <w:bookmarkStart w:id="10" w:name="_Toc242738962"/>
      <w:r w:rsidRPr="00531193">
        <w:t xml:space="preserve">XI. </w:t>
      </w:r>
      <w:r w:rsidR="000365C0" w:rsidRPr="00531193">
        <w:t>Conclusiones preliminares y bibliografía</w:t>
      </w:r>
      <w:bookmarkEnd w:id="10"/>
    </w:p>
    <w:p w14:paraId="6F5BF0FF" w14:textId="77777777" w:rsidR="00F14D0F" w:rsidRPr="00F14D0F" w:rsidRDefault="00F14D0F" w:rsidP="00F14D0F">
      <w:pPr>
        <w:pStyle w:val="Prrafodelista"/>
        <w:ind w:left="1080" w:firstLine="0"/>
      </w:pPr>
    </w:p>
    <w:p w14:paraId="57ADBC8E" w14:textId="77777777" w:rsidR="00F45C65" w:rsidRDefault="000365C0" w:rsidP="00F14D0F">
      <w:pPr>
        <w:spacing w:after="120" w:line="259" w:lineRule="auto"/>
        <w:jc w:val="both"/>
        <w:rPr>
          <w:sz w:val="20"/>
        </w:rPr>
      </w:pPr>
      <w:r>
        <w:rPr>
          <w:sz w:val="20"/>
        </w:rPr>
        <w:t xml:space="preserve">Los resultados permiten responder preliminarmente la pregunta de investigación. La tasa de conversión observada fue 15,47 %, con un intervalo de confianza del 95 % entre 14,84 % y 16,11 %. Se identificaron asociaciones relevantes entre métricas de navegación y evidencia de asociación entre </w:t>
      </w:r>
      <w:proofErr w:type="spellStart"/>
      <w:r>
        <w:rPr>
          <w:sz w:val="20"/>
        </w:rPr>
        <w:t>VisitorType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Revenue</w:t>
      </w:r>
      <w:proofErr w:type="spellEnd"/>
      <w:r>
        <w:rPr>
          <w:sz w:val="20"/>
        </w:rPr>
        <w:t>, aunque con un tamaño de efecto bajo. Una decisión basada únicamente en el tipo de visitante sería insuficiente; resulta más razonable considerar múltiples señales de navegación en conjunto.</w:t>
      </w:r>
    </w:p>
    <w:p w14:paraId="6F519C5B" w14:textId="77777777" w:rsidR="00531193" w:rsidRDefault="00531193" w:rsidP="00F14D0F">
      <w:pPr>
        <w:spacing w:after="120" w:line="259" w:lineRule="auto"/>
        <w:jc w:val="both"/>
        <w:rPr>
          <w:sz w:val="20"/>
        </w:rPr>
      </w:pPr>
    </w:p>
    <w:p w14:paraId="73216FEA" w14:textId="77777777" w:rsidR="00531193" w:rsidRDefault="00531193" w:rsidP="00F14D0F">
      <w:pPr>
        <w:spacing w:after="120" w:line="259" w:lineRule="auto"/>
        <w:jc w:val="both"/>
        <w:rPr>
          <w:sz w:val="20"/>
        </w:rPr>
      </w:pPr>
    </w:p>
    <w:p w14:paraId="01C5EEA5" w14:textId="77777777" w:rsidR="00531193" w:rsidRDefault="00531193" w:rsidP="00F14D0F">
      <w:pPr>
        <w:spacing w:after="120" w:line="259" w:lineRule="auto"/>
        <w:jc w:val="both"/>
        <w:rPr>
          <w:sz w:val="20"/>
        </w:rPr>
      </w:pPr>
    </w:p>
    <w:p w14:paraId="1AED8979" w14:textId="77777777" w:rsidR="00531193" w:rsidRDefault="00531193" w:rsidP="00F14D0F">
      <w:pPr>
        <w:spacing w:after="120" w:line="259" w:lineRule="auto"/>
        <w:jc w:val="both"/>
        <w:rPr>
          <w:sz w:val="20"/>
        </w:rPr>
      </w:pPr>
    </w:p>
    <w:p w14:paraId="453AC77A" w14:textId="77777777" w:rsidR="00531193" w:rsidRDefault="00531193" w:rsidP="00F14D0F">
      <w:pPr>
        <w:spacing w:after="120" w:line="259" w:lineRule="auto"/>
        <w:jc w:val="both"/>
        <w:rPr>
          <w:sz w:val="20"/>
        </w:rPr>
      </w:pPr>
    </w:p>
    <w:p w14:paraId="4B68E79F" w14:textId="3DC26856" w:rsidR="00531193" w:rsidRDefault="00531193" w:rsidP="00531193">
      <w:pPr>
        <w:pStyle w:val="Ttulo1"/>
      </w:pPr>
      <w:bookmarkStart w:id="11" w:name="_Toc242738963"/>
      <w:r>
        <w:t>XII. Bibliografía</w:t>
      </w:r>
      <w:bookmarkEnd w:id="11"/>
    </w:p>
    <w:p w14:paraId="7BC449AA" w14:textId="77777777" w:rsidR="00531193" w:rsidRPr="00531193" w:rsidRDefault="00531193" w:rsidP="00531193"/>
    <w:p w14:paraId="3F276F39" w14:textId="557CF8C3" w:rsidR="00F45C65" w:rsidRDefault="000365C0" w:rsidP="00F14D0F">
      <w:pPr>
        <w:spacing w:after="120" w:line="259" w:lineRule="auto"/>
        <w:jc w:val="both"/>
        <w:rPr>
          <w:sz w:val="20"/>
        </w:rPr>
      </w:pPr>
      <w:r>
        <w:rPr>
          <w:sz w:val="20"/>
        </w:rPr>
        <w:t xml:space="preserve">UCI Machine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Repository</w:t>
      </w:r>
      <w:proofErr w:type="spellEnd"/>
      <w:r>
        <w:rPr>
          <w:sz w:val="20"/>
        </w:rPr>
        <w:t xml:space="preserve">. (s. f.). Online </w:t>
      </w:r>
      <w:proofErr w:type="spellStart"/>
      <w:r>
        <w:rPr>
          <w:sz w:val="20"/>
        </w:rPr>
        <w:t>Shoppers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Purchasing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Intention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Dataset</w:t>
      </w:r>
      <w:proofErr w:type="spellEnd"/>
      <w:r>
        <w:rPr>
          <w:sz w:val="20"/>
        </w:rPr>
        <w:t xml:space="preserve">. </w:t>
      </w:r>
      <w:hyperlink r:id="rId26" w:history="1">
        <w:r w:rsidR="00F14D0F" w:rsidRPr="00A746E0">
          <w:rPr>
            <w:rStyle w:val="Hipervnculo"/>
            <w:sz w:val="20"/>
          </w:rPr>
          <w:t>https://archive.ics.uci.edu/dataset/468/online+shoppers+purchasing+intention+dataset</w:t>
        </w:r>
      </w:hyperlink>
    </w:p>
    <w:p w14:paraId="04446398" w14:textId="77777777" w:rsidR="00F14D0F" w:rsidRPr="00F14D0F" w:rsidRDefault="00F14D0F" w:rsidP="00F14D0F">
      <w:pPr>
        <w:spacing w:after="120" w:line="259" w:lineRule="auto"/>
        <w:jc w:val="both"/>
        <w:rPr>
          <w:sz w:val="20"/>
        </w:rPr>
      </w:pPr>
    </w:p>
    <w:p w14:paraId="66E2BD2A" w14:textId="77777777" w:rsidR="00F45C65" w:rsidRDefault="000365C0" w:rsidP="00F14D0F">
      <w:pPr>
        <w:spacing w:after="120" w:line="259" w:lineRule="auto"/>
        <w:jc w:val="both"/>
      </w:pPr>
      <w:r>
        <w:rPr>
          <w:sz w:val="20"/>
        </w:rPr>
        <w:t>Maidana, J. P. (2026). Bases de datos disponibles para el proyecto del curso [Apunte]. Universidad Andrés Bello.</w:t>
      </w:r>
    </w:p>
    <w:p w14:paraId="237FDDD5" w14:textId="655EB0D9" w:rsidR="00F45C65" w:rsidRDefault="000365C0" w:rsidP="00F14D0F">
      <w:pPr>
        <w:spacing w:after="120" w:line="259" w:lineRule="auto"/>
        <w:jc w:val="both"/>
        <w:rPr>
          <w:sz w:val="20"/>
        </w:rPr>
      </w:pPr>
      <w:r>
        <w:rPr>
          <w:sz w:val="20"/>
        </w:rPr>
        <w:t xml:space="preserve">The pandas </w:t>
      </w:r>
      <w:proofErr w:type="spellStart"/>
      <w:r>
        <w:rPr>
          <w:sz w:val="20"/>
        </w:rPr>
        <w:t>development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team</w:t>
      </w:r>
      <w:proofErr w:type="spellEnd"/>
      <w:r>
        <w:rPr>
          <w:sz w:val="20"/>
        </w:rPr>
        <w:t xml:space="preserve">. (2026). pandas </w:t>
      </w:r>
      <w:proofErr w:type="spellStart"/>
      <w:r>
        <w:rPr>
          <w:sz w:val="20"/>
        </w:rPr>
        <w:t>documentation</w:t>
      </w:r>
      <w:proofErr w:type="spellEnd"/>
      <w:r>
        <w:rPr>
          <w:sz w:val="20"/>
        </w:rPr>
        <w:t xml:space="preserve">. </w:t>
      </w:r>
      <w:hyperlink r:id="rId27" w:history="1">
        <w:r w:rsidR="00F14D0F" w:rsidRPr="00A746E0">
          <w:rPr>
            <w:rStyle w:val="Hipervnculo"/>
            <w:sz w:val="20"/>
          </w:rPr>
          <w:t>https://pandas.pydata.org/docs/</w:t>
        </w:r>
      </w:hyperlink>
    </w:p>
    <w:p w14:paraId="7B6E0B98" w14:textId="18AF50A4" w:rsidR="00F45C65" w:rsidRDefault="000365C0" w:rsidP="00F14D0F">
      <w:pPr>
        <w:spacing w:after="120" w:line="259" w:lineRule="auto"/>
        <w:jc w:val="both"/>
        <w:rPr>
          <w:sz w:val="20"/>
        </w:rPr>
      </w:pPr>
      <w:proofErr w:type="spellStart"/>
      <w:r>
        <w:rPr>
          <w:sz w:val="20"/>
        </w:rPr>
        <w:t>SciPy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community</w:t>
      </w:r>
      <w:proofErr w:type="spellEnd"/>
      <w:r>
        <w:rPr>
          <w:sz w:val="20"/>
        </w:rPr>
        <w:t xml:space="preserve">. (2026). </w:t>
      </w:r>
      <w:proofErr w:type="spellStart"/>
      <w:r>
        <w:rPr>
          <w:sz w:val="20"/>
        </w:rPr>
        <w:t>SciPy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documentation</w:t>
      </w:r>
      <w:proofErr w:type="spellEnd"/>
      <w:r>
        <w:rPr>
          <w:sz w:val="20"/>
        </w:rPr>
        <w:t xml:space="preserve">. </w:t>
      </w:r>
      <w:hyperlink r:id="rId28" w:history="1">
        <w:r w:rsidR="00F14D0F" w:rsidRPr="00A746E0">
          <w:rPr>
            <w:rStyle w:val="Hipervnculo"/>
            <w:sz w:val="20"/>
          </w:rPr>
          <w:t>https://docs.scipy.org/doc/scipy/</w:t>
        </w:r>
      </w:hyperlink>
    </w:p>
    <w:p w14:paraId="38A64D1E" w14:textId="77777777" w:rsidR="00F14D0F" w:rsidRDefault="00F14D0F" w:rsidP="00F14D0F">
      <w:pPr>
        <w:spacing w:after="120" w:line="259" w:lineRule="auto"/>
        <w:jc w:val="both"/>
      </w:pPr>
    </w:p>
    <w:sectPr w:rsidR="00F14D0F">
      <w:headerReference w:type="default" r:id="rId29"/>
      <w:footerReference w:type="default" r:id="rId30"/>
      <w:pgSz w:w="12240" w:h="15840"/>
      <w:pgMar w:top="1100" w:right="840" w:bottom="1340" w:left="1020" w:header="493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22022" w14:textId="77777777" w:rsidR="0003068F" w:rsidRDefault="0003068F">
      <w:r>
        <w:separator/>
      </w:r>
    </w:p>
  </w:endnote>
  <w:endnote w:type="continuationSeparator" w:id="0">
    <w:p w14:paraId="11FE58AA" w14:textId="77777777" w:rsidR="0003068F" w:rsidRDefault="0003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60FD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2336" behindDoc="1" locked="0" layoutInCell="1" allowOverlap="1" wp14:anchorId="3F55D492" wp14:editId="5AC8B4C3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21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60CB80DE" wp14:editId="7A1BB14B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9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0747A2B0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36D72A0" wp14:editId="68D318A6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20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3C0EE5F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4F0BE" w14:textId="77777777" w:rsidR="0003068F" w:rsidRDefault="0003068F">
      <w:r>
        <w:separator/>
      </w:r>
    </w:p>
  </w:footnote>
  <w:footnote w:type="continuationSeparator" w:id="0">
    <w:p w14:paraId="256976B0" w14:textId="77777777" w:rsidR="0003068F" w:rsidRDefault="00030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D07F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01312" behindDoc="1" locked="0" layoutInCell="1" allowOverlap="1" wp14:anchorId="0C5C819D" wp14:editId="53E52D77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5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6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58BDBA3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1A0E085F" wp14:editId="2763EBB2">
              <wp:simplePos x="0" y="0"/>
              <wp:positionH relativeFrom="page">
                <wp:posOffset>7117058</wp:posOffset>
              </wp:positionH>
              <wp:positionV relativeFrom="page">
                <wp:posOffset>300499</wp:posOffset>
              </wp:positionV>
              <wp:extent cx="166370" cy="177800"/>
              <wp:effectExtent l="0" t="0" r="0" b="0"/>
              <wp:wrapNone/>
              <wp:docPr id="18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57ECF" w14:textId="77777777" w:rsidR="00167D87" w:rsidRDefault="00CA2FA1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E085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60.4pt;margin-top:23.65pt;width:13.1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" filled="f" stroked="f">
              <v:textbox inset="0,0,0,0">
                <w:txbxContent>
                  <w:p w14:paraId="05657ECF" w14:textId="77777777" w:rsidR="00167D87" w:rsidRDefault="00CA2FA1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t>2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ED4"/>
    <w:multiLevelType w:val="hybridMultilevel"/>
    <w:tmpl w:val="D87A756E"/>
    <w:lvl w:ilvl="0" w:tplc="95148868">
      <w:start w:val="1"/>
      <w:numFmt w:val="decimal"/>
      <w:lvlText w:val="%1."/>
      <w:lvlJc w:val="left"/>
      <w:pPr>
        <w:ind w:left="340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9F46C8C4">
      <w:start w:val="1"/>
      <w:numFmt w:val="upperRoman"/>
      <w:lvlText w:val="%2."/>
      <w:lvlJc w:val="left"/>
      <w:pPr>
        <w:ind w:left="700" w:hanging="341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6"/>
        <w:sz w:val="22"/>
        <w:szCs w:val="22"/>
        <w:lang w:val="es-ES" w:eastAsia="en-US" w:bidi="ar-SA"/>
      </w:rPr>
    </w:lvl>
    <w:lvl w:ilvl="2" w:tplc="9BC2FA40">
      <w:start w:val="1"/>
      <w:numFmt w:val="lowerLetter"/>
      <w:lvlText w:val="%3."/>
      <w:lvlJc w:val="left"/>
      <w:pPr>
        <w:ind w:left="1040" w:hanging="340"/>
      </w:pPr>
      <w:rPr>
        <w:rFonts w:hint="default"/>
        <w:spacing w:val="0"/>
        <w:w w:val="100"/>
        <w:lang w:val="es-ES" w:eastAsia="en-US" w:bidi="ar-SA"/>
      </w:rPr>
    </w:lvl>
    <w:lvl w:ilvl="3" w:tplc="2E06F560">
      <w:numFmt w:val="bullet"/>
      <w:lvlText w:val="▪"/>
      <w:lvlJc w:val="left"/>
      <w:pPr>
        <w:ind w:left="1360" w:hanging="34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4" w:tplc="F5D0CC36">
      <w:numFmt w:val="bullet"/>
      <w:lvlText w:val="•"/>
      <w:lvlJc w:val="left"/>
      <w:pPr>
        <w:ind w:left="2618" w:hanging="340"/>
      </w:pPr>
      <w:rPr>
        <w:rFonts w:hint="default"/>
        <w:lang w:val="es-ES" w:eastAsia="en-US" w:bidi="ar-SA"/>
      </w:rPr>
    </w:lvl>
    <w:lvl w:ilvl="5" w:tplc="F2F689C8">
      <w:numFmt w:val="bullet"/>
      <w:lvlText w:val="•"/>
      <w:lvlJc w:val="left"/>
      <w:pPr>
        <w:ind w:left="3884" w:hanging="340"/>
      </w:pPr>
      <w:rPr>
        <w:rFonts w:hint="default"/>
        <w:lang w:val="es-ES" w:eastAsia="en-US" w:bidi="ar-SA"/>
      </w:rPr>
    </w:lvl>
    <w:lvl w:ilvl="6" w:tplc="388CC77C">
      <w:numFmt w:val="bullet"/>
      <w:lvlText w:val="•"/>
      <w:lvlJc w:val="left"/>
      <w:pPr>
        <w:ind w:left="5150" w:hanging="340"/>
      </w:pPr>
      <w:rPr>
        <w:rFonts w:hint="default"/>
        <w:lang w:val="es-ES" w:eastAsia="en-US" w:bidi="ar-SA"/>
      </w:rPr>
    </w:lvl>
    <w:lvl w:ilvl="7" w:tplc="7B38AEFC">
      <w:numFmt w:val="bullet"/>
      <w:lvlText w:val="•"/>
      <w:lvlJc w:val="left"/>
      <w:pPr>
        <w:ind w:left="6415" w:hanging="340"/>
      </w:pPr>
      <w:rPr>
        <w:rFonts w:hint="default"/>
        <w:lang w:val="es-ES" w:eastAsia="en-US" w:bidi="ar-SA"/>
      </w:rPr>
    </w:lvl>
    <w:lvl w:ilvl="8" w:tplc="994C9648">
      <w:numFmt w:val="bullet"/>
      <w:lvlText w:val="•"/>
      <w:lvlJc w:val="left"/>
      <w:pPr>
        <w:ind w:left="7681" w:hanging="340"/>
      </w:pPr>
      <w:rPr>
        <w:rFonts w:hint="default"/>
        <w:lang w:val="es-ES" w:eastAsia="en-US" w:bidi="ar-SA"/>
      </w:rPr>
    </w:lvl>
  </w:abstractNum>
  <w:abstractNum w:abstractNumId="1" w15:restartNumberingAfterBreak="0">
    <w:nsid w:val="116E5B54"/>
    <w:multiLevelType w:val="hybridMultilevel"/>
    <w:tmpl w:val="A3B278C8"/>
    <w:lvl w:ilvl="0" w:tplc="2084EDBA">
      <w:start w:val="1"/>
      <w:numFmt w:val="lowerLetter"/>
      <w:lvlText w:val="%1."/>
      <w:lvlJc w:val="left"/>
      <w:pPr>
        <w:ind w:left="502" w:hanging="360"/>
      </w:pPr>
      <w:rPr>
        <w:rFonts w:ascii="Arial" w:eastAsia="MS Mincho" w:hAnsi="Arial" w:cs="Arial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17EF4"/>
    <w:multiLevelType w:val="hybridMultilevel"/>
    <w:tmpl w:val="E1F63A20"/>
    <w:lvl w:ilvl="0" w:tplc="5CA6D7B6">
      <w:start w:val="1"/>
      <w:numFmt w:val="lowerLetter"/>
      <w:lvlText w:val="%1."/>
      <w:lvlJc w:val="left"/>
      <w:pPr>
        <w:ind w:left="1207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F760E82C">
      <w:numFmt w:val="bullet"/>
      <w:lvlText w:val="•"/>
      <w:lvlJc w:val="left"/>
      <w:pPr>
        <w:ind w:left="2118" w:hanging="340"/>
      </w:pPr>
      <w:rPr>
        <w:rFonts w:hint="default"/>
        <w:lang w:val="es-ES" w:eastAsia="en-US" w:bidi="ar-SA"/>
      </w:rPr>
    </w:lvl>
    <w:lvl w:ilvl="2" w:tplc="878C816E">
      <w:numFmt w:val="bullet"/>
      <w:lvlText w:val="•"/>
      <w:lvlJc w:val="left"/>
      <w:pPr>
        <w:ind w:left="3036" w:hanging="340"/>
      </w:pPr>
      <w:rPr>
        <w:rFonts w:hint="default"/>
        <w:lang w:val="es-ES" w:eastAsia="en-US" w:bidi="ar-SA"/>
      </w:rPr>
    </w:lvl>
    <w:lvl w:ilvl="3" w:tplc="E8D83FBE">
      <w:numFmt w:val="bullet"/>
      <w:lvlText w:val="•"/>
      <w:lvlJc w:val="left"/>
      <w:pPr>
        <w:ind w:left="3954" w:hanging="340"/>
      </w:pPr>
      <w:rPr>
        <w:rFonts w:hint="default"/>
        <w:lang w:val="es-ES" w:eastAsia="en-US" w:bidi="ar-SA"/>
      </w:rPr>
    </w:lvl>
    <w:lvl w:ilvl="4" w:tplc="E7F0A9E6">
      <w:numFmt w:val="bullet"/>
      <w:lvlText w:val="•"/>
      <w:lvlJc w:val="left"/>
      <w:pPr>
        <w:ind w:left="4872" w:hanging="340"/>
      </w:pPr>
      <w:rPr>
        <w:rFonts w:hint="default"/>
        <w:lang w:val="es-ES" w:eastAsia="en-US" w:bidi="ar-SA"/>
      </w:rPr>
    </w:lvl>
    <w:lvl w:ilvl="5" w:tplc="86167FF4">
      <w:numFmt w:val="bullet"/>
      <w:lvlText w:val="•"/>
      <w:lvlJc w:val="left"/>
      <w:pPr>
        <w:ind w:left="5790" w:hanging="340"/>
      </w:pPr>
      <w:rPr>
        <w:rFonts w:hint="default"/>
        <w:lang w:val="es-ES" w:eastAsia="en-US" w:bidi="ar-SA"/>
      </w:rPr>
    </w:lvl>
    <w:lvl w:ilvl="6" w:tplc="4886BE14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7" w:tplc="7FEE677E">
      <w:numFmt w:val="bullet"/>
      <w:lvlText w:val="•"/>
      <w:lvlJc w:val="left"/>
      <w:pPr>
        <w:ind w:left="7626" w:hanging="340"/>
      </w:pPr>
      <w:rPr>
        <w:rFonts w:hint="default"/>
        <w:lang w:val="es-ES" w:eastAsia="en-US" w:bidi="ar-SA"/>
      </w:rPr>
    </w:lvl>
    <w:lvl w:ilvl="8" w:tplc="AB86E5D8">
      <w:numFmt w:val="bullet"/>
      <w:lvlText w:val="•"/>
      <w:lvlJc w:val="left"/>
      <w:pPr>
        <w:ind w:left="8544" w:hanging="340"/>
      </w:pPr>
      <w:rPr>
        <w:rFonts w:hint="default"/>
        <w:lang w:val="es-ES" w:eastAsia="en-US" w:bidi="ar-SA"/>
      </w:rPr>
    </w:lvl>
  </w:abstractNum>
  <w:abstractNum w:abstractNumId="3" w15:restartNumberingAfterBreak="0">
    <w:nsid w:val="2C090DB3"/>
    <w:multiLevelType w:val="hybridMultilevel"/>
    <w:tmpl w:val="901ACB7A"/>
    <w:lvl w:ilvl="0" w:tplc="2CF06FC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03387"/>
    <w:multiLevelType w:val="hybridMultilevel"/>
    <w:tmpl w:val="84563E42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53233"/>
    <w:multiLevelType w:val="hybridMultilevel"/>
    <w:tmpl w:val="78A4D17C"/>
    <w:lvl w:ilvl="0" w:tplc="201AD2F8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26CE0"/>
    <w:multiLevelType w:val="hybridMultilevel"/>
    <w:tmpl w:val="13FC1F1E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1461754">
    <w:abstractNumId w:val="2"/>
  </w:num>
  <w:num w:numId="2" w16cid:durableId="1669333688">
    <w:abstractNumId w:val="0"/>
  </w:num>
  <w:num w:numId="3" w16cid:durableId="13503731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3699025">
    <w:abstractNumId w:val="3"/>
  </w:num>
  <w:num w:numId="5" w16cid:durableId="1136802550">
    <w:abstractNumId w:val="4"/>
  </w:num>
  <w:num w:numId="6" w16cid:durableId="1484810414">
    <w:abstractNumId w:val="6"/>
  </w:num>
  <w:num w:numId="7" w16cid:durableId="922690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7"/>
    <w:rsid w:val="00011A91"/>
    <w:rsid w:val="00021031"/>
    <w:rsid w:val="0003068F"/>
    <w:rsid w:val="000365C0"/>
    <w:rsid w:val="00037EBC"/>
    <w:rsid w:val="00044BB0"/>
    <w:rsid w:val="000617B5"/>
    <w:rsid w:val="000665BC"/>
    <w:rsid w:val="0007277F"/>
    <w:rsid w:val="000B267A"/>
    <w:rsid w:val="000B6E9A"/>
    <w:rsid w:val="000C58FE"/>
    <w:rsid w:val="0011685F"/>
    <w:rsid w:val="001263BA"/>
    <w:rsid w:val="00132C84"/>
    <w:rsid w:val="00144961"/>
    <w:rsid w:val="00167D87"/>
    <w:rsid w:val="001751F2"/>
    <w:rsid w:val="001B23AE"/>
    <w:rsid w:val="001C39A8"/>
    <w:rsid w:val="001D3813"/>
    <w:rsid w:val="001F05D5"/>
    <w:rsid w:val="001F30D8"/>
    <w:rsid w:val="0021001E"/>
    <w:rsid w:val="0022688D"/>
    <w:rsid w:val="00231C99"/>
    <w:rsid w:val="002418E1"/>
    <w:rsid w:val="002424B3"/>
    <w:rsid w:val="002475BF"/>
    <w:rsid w:val="002C3333"/>
    <w:rsid w:val="002E1CE8"/>
    <w:rsid w:val="002F23A4"/>
    <w:rsid w:val="00325008"/>
    <w:rsid w:val="00340A31"/>
    <w:rsid w:val="003901FC"/>
    <w:rsid w:val="003A0515"/>
    <w:rsid w:val="003B24EF"/>
    <w:rsid w:val="003B6F13"/>
    <w:rsid w:val="003D3911"/>
    <w:rsid w:val="003E54EE"/>
    <w:rsid w:val="00461EC4"/>
    <w:rsid w:val="00464217"/>
    <w:rsid w:val="00465526"/>
    <w:rsid w:val="00467CE0"/>
    <w:rsid w:val="00481904"/>
    <w:rsid w:val="00483ECE"/>
    <w:rsid w:val="004922BF"/>
    <w:rsid w:val="0049588B"/>
    <w:rsid w:val="004C085A"/>
    <w:rsid w:val="004C3896"/>
    <w:rsid w:val="004C52ED"/>
    <w:rsid w:val="004C7A14"/>
    <w:rsid w:val="004E6395"/>
    <w:rsid w:val="004F3059"/>
    <w:rsid w:val="005009AB"/>
    <w:rsid w:val="00522F0F"/>
    <w:rsid w:val="00531193"/>
    <w:rsid w:val="00533F2F"/>
    <w:rsid w:val="005816D9"/>
    <w:rsid w:val="005A486C"/>
    <w:rsid w:val="005A7F4F"/>
    <w:rsid w:val="005D25B5"/>
    <w:rsid w:val="005E4D7C"/>
    <w:rsid w:val="005E6B67"/>
    <w:rsid w:val="005F2574"/>
    <w:rsid w:val="005F5AD8"/>
    <w:rsid w:val="00623F5D"/>
    <w:rsid w:val="006914E8"/>
    <w:rsid w:val="006A36A9"/>
    <w:rsid w:val="006F001A"/>
    <w:rsid w:val="007214FB"/>
    <w:rsid w:val="00724D2F"/>
    <w:rsid w:val="0077744A"/>
    <w:rsid w:val="00782D63"/>
    <w:rsid w:val="007B1F3C"/>
    <w:rsid w:val="007C2634"/>
    <w:rsid w:val="00803C56"/>
    <w:rsid w:val="00811041"/>
    <w:rsid w:val="008142D6"/>
    <w:rsid w:val="0082557D"/>
    <w:rsid w:val="008439A1"/>
    <w:rsid w:val="00892939"/>
    <w:rsid w:val="00896388"/>
    <w:rsid w:val="008B49DF"/>
    <w:rsid w:val="008C5AE2"/>
    <w:rsid w:val="008D27C2"/>
    <w:rsid w:val="008D3F7D"/>
    <w:rsid w:val="008E225F"/>
    <w:rsid w:val="008E2684"/>
    <w:rsid w:val="008E4371"/>
    <w:rsid w:val="008E632F"/>
    <w:rsid w:val="008F1389"/>
    <w:rsid w:val="008F1EF2"/>
    <w:rsid w:val="008F5FFA"/>
    <w:rsid w:val="00927F46"/>
    <w:rsid w:val="00930529"/>
    <w:rsid w:val="00983E0A"/>
    <w:rsid w:val="009900A5"/>
    <w:rsid w:val="00992BB7"/>
    <w:rsid w:val="009B4827"/>
    <w:rsid w:val="009B4E43"/>
    <w:rsid w:val="009C1E16"/>
    <w:rsid w:val="009C5D7C"/>
    <w:rsid w:val="009E6170"/>
    <w:rsid w:val="00A03D66"/>
    <w:rsid w:val="00A32CDC"/>
    <w:rsid w:val="00A43E00"/>
    <w:rsid w:val="00A6381C"/>
    <w:rsid w:val="00AA2D53"/>
    <w:rsid w:val="00AB60D8"/>
    <w:rsid w:val="00AB7950"/>
    <w:rsid w:val="00AD533A"/>
    <w:rsid w:val="00B048AF"/>
    <w:rsid w:val="00B508A6"/>
    <w:rsid w:val="00B71533"/>
    <w:rsid w:val="00B7774E"/>
    <w:rsid w:val="00B9519A"/>
    <w:rsid w:val="00BA1323"/>
    <w:rsid w:val="00BB0CC0"/>
    <w:rsid w:val="00BB6352"/>
    <w:rsid w:val="00BC285A"/>
    <w:rsid w:val="00BE3C8C"/>
    <w:rsid w:val="00BF3934"/>
    <w:rsid w:val="00C04048"/>
    <w:rsid w:val="00C414ED"/>
    <w:rsid w:val="00C619B6"/>
    <w:rsid w:val="00CA2FA1"/>
    <w:rsid w:val="00CA423F"/>
    <w:rsid w:val="00CA7C74"/>
    <w:rsid w:val="00CD6A7F"/>
    <w:rsid w:val="00CE0A3E"/>
    <w:rsid w:val="00D0019F"/>
    <w:rsid w:val="00D274B1"/>
    <w:rsid w:val="00D27F19"/>
    <w:rsid w:val="00D74815"/>
    <w:rsid w:val="00D764A0"/>
    <w:rsid w:val="00DB3A93"/>
    <w:rsid w:val="00DC1B28"/>
    <w:rsid w:val="00DD3875"/>
    <w:rsid w:val="00DD654E"/>
    <w:rsid w:val="00E02CCA"/>
    <w:rsid w:val="00E0391D"/>
    <w:rsid w:val="00E07CB9"/>
    <w:rsid w:val="00E16DC1"/>
    <w:rsid w:val="00E32A92"/>
    <w:rsid w:val="00E41C76"/>
    <w:rsid w:val="00E443CA"/>
    <w:rsid w:val="00E45656"/>
    <w:rsid w:val="00E569E4"/>
    <w:rsid w:val="00E62E82"/>
    <w:rsid w:val="00E736F1"/>
    <w:rsid w:val="00E7407E"/>
    <w:rsid w:val="00E7757E"/>
    <w:rsid w:val="00E91A49"/>
    <w:rsid w:val="00E93BC4"/>
    <w:rsid w:val="00EC4F31"/>
    <w:rsid w:val="00ED05CB"/>
    <w:rsid w:val="00ED2DCD"/>
    <w:rsid w:val="00EF0F1B"/>
    <w:rsid w:val="00EF2457"/>
    <w:rsid w:val="00F012B7"/>
    <w:rsid w:val="00F12C46"/>
    <w:rsid w:val="00F14D0F"/>
    <w:rsid w:val="00F179E1"/>
    <w:rsid w:val="00F20942"/>
    <w:rsid w:val="00F30ED7"/>
    <w:rsid w:val="00F33A99"/>
    <w:rsid w:val="00F45C65"/>
    <w:rsid w:val="00F511EA"/>
    <w:rsid w:val="00F55D8E"/>
    <w:rsid w:val="00F77C9C"/>
    <w:rsid w:val="00F814E4"/>
    <w:rsid w:val="00FB5E37"/>
    <w:rsid w:val="00FC05E2"/>
    <w:rsid w:val="00FC19BD"/>
    <w:rsid w:val="00FC54E2"/>
    <w:rsid w:val="00FD653E"/>
    <w:rsid w:val="00FE5C8C"/>
    <w:rsid w:val="00FE6F89"/>
    <w:rsid w:val="4C21E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8F45"/>
  <w15:docId w15:val="{E9D98D29-4E0C-4FF8-B781-A268D8E0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14D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51"/>
      <w:ind w:left="113"/>
    </w:pPr>
    <w:rPr>
      <w:b/>
      <w:bCs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spacing w:before="168"/>
      <w:ind w:left="1207" w:right="345" w:hanging="3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Fuentedeprrafopredeter"/>
    <w:rsid w:val="00E02CCA"/>
  </w:style>
  <w:style w:type="character" w:customStyle="1" w:styleId="eop">
    <w:name w:val="eop"/>
    <w:basedOn w:val="Fuentedeprrafopredeter"/>
    <w:rsid w:val="00464217"/>
  </w:style>
  <w:style w:type="character" w:customStyle="1" w:styleId="PrrafodelistaCar">
    <w:name w:val="Párrafo de lista Car"/>
    <w:link w:val="Prrafodelista"/>
    <w:uiPriority w:val="34"/>
    <w:qFormat/>
    <w:rsid w:val="005F5AD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CA423F"/>
    <w:pPr>
      <w:widowControl/>
      <w:autoSpaceDE/>
      <w:autoSpaceDN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14D0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F14D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4D0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14D0F"/>
    <w:pPr>
      <w:widowControl/>
      <w:autoSpaceDE/>
      <w:autoSpaceDN/>
      <w:spacing w:line="259" w:lineRule="auto"/>
      <w:outlineLvl w:val="9"/>
    </w:pPr>
    <w:rPr>
      <w:lang w:val="es-CL"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F14D0F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82557D"/>
    <w:rPr>
      <w:color w:val="800080" w:themeColor="followed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31193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archive.ics.uci.edu/dataset/468/online+shoppers+purchasing+intention+dataset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s://docs.scipy.org/doc/scipy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github.com/vedurancisterna-alt/Estadistica_Computacional" TargetMode="External"/><Relationship Id="rId27" Type="http://schemas.openxmlformats.org/officeDocument/2006/relationships/hyperlink" Target="https://pandas.pydata.org/docs/" TargetMode="External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0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0a2fff00-f002-44e7-b50c-b90cb65110b9">
      <UserInfo>
        <DisplayName/>
        <AccountId xsi:nil="true"/>
        <AccountType/>
      </UserInfo>
    </_ApprovalAssignedTo>
    <_ApprovalStatus xmlns="0a2fff00-f002-44e7-b50c-b90cb65110b9">0</_ApprovalStatus>
    <_ApprovalRespondedBy xmlns="0a2fff00-f002-44e7-b50c-b90cb65110b9">
      <UserInfo>
        <DisplayName/>
        <AccountId xsi:nil="true"/>
        <AccountType/>
      </UserInfo>
    </_ApprovalRespondedBy>
    <_ApprovalSentBy xmlns="0a2fff00-f002-44e7-b50c-b90cb65110b9">
      <UserInfo>
        <DisplayName/>
        <AccountId xsi:nil="true"/>
        <AccountType/>
      </UserInfo>
    </_ApprovalSentBy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D0EA28D091FE4192BEFA8519B37564" ma:contentTypeVersion="7" ma:contentTypeDescription="Crear nuevo documento." ma:contentTypeScope="" ma:versionID="8260c90b1ed25191c73397d710d0b300">
  <xsd:schema xmlns:xsd="http://www.w3.org/2001/XMLSchema" xmlns:xs="http://www.w3.org/2001/XMLSchema" xmlns:p="http://schemas.microsoft.com/office/2006/metadata/properties" xmlns:ns2="0a2fff00-f002-44e7-b50c-b90cb65110b9" targetNamespace="http://schemas.microsoft.com/office/2006/metadata/properties" ma:root="true" ma:fieldsID="0fcc4b40ac5a1efab0a1fc825461417d" ns2:_="">
    <xsd:import namespace="0a2fff00-f002-44e7-b50c-b90cb65110b9"/>
    <xsd:element name="properties">
      <xsd:complexType>
        <xsd:sequence>
          <xsd:element name="documentManagement">
            <xsd:complexType>
              <xsd:all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fff00-f002-44e7-b50c-b90cb65110b9" elementFormDefault="qualified">
    <xsd:import namespace="http://schemas.microsoft.com/office/2006/documentManagement/types"/>
    <xsd:import namespace="http://schemas.microsoft.com/office/infopath/2007/PartnerControls"/>
    <xsd:element name="_ApprovalAssignedTo" ma:index="8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9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0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1" nillable="true" ma:displayName="Estado de aprobación" ma:internalName="_ApprovalStatus" ma:readOnly="true">
      <xsd:simpleType>
        <xsd:restriction base="dms:Unknow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C26D9-49C9-4ADB-A387-DA60797989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CB83BB-458E-4CCB-91D7-35CFBA9393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2F60C8-4BC5-4139-BE63-6954D22D77BD}">
  <ds:schemaRefs>
    <ds:schemaRef ds:uri="http://schemas.microsoft.com/office/2006/metadata/properties"/>
    <ds:schemaRef ds:uri="http://schemas.microsoft.com/office/infopath/2007/PartnerControls"/>
    <ds:schemaRef ds:uri="0a2fff00-f002-44e7-b50c-b90cb65110b9"/>
  </ds:schemaRefs>
</ds:datastoreItem>
</file>

<file path=customXml/itemProps4.xml><?xml version="1.0" encoding="utf-8"?>
<ds:datastoreItem xmlns:ds="http://schemas.openxmlformats.org/officeDocument/2006/customXml" ds:itemID="{CE4EBACF-5594-46F9-A2CF-C5555F399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fff00-f002-44e7-b50c-b90cb65110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1495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Viviana Césped Pardo</dc:creator>
  <cp:lastModifiedBy>Daniela Rojas</cp:lastModifiedBy>
  <cp:revision>3</cp:revision>
  <cp:lastPrinted>2026-10-13T02:03:00Z</cp:lastPrinted>
  <dcterms:created xsi:type="dcterms:W3CDTF">2026-10-13T02:08:00Z</dcterms:created>
  <dcterms:modified xsi:type="dcterms:W3CDTF">2026-10-13T02:08:00Z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0x010100E4D0EA28D091FE4192BEFA8519B37564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