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A445A" w:rsidRDefault="001866C7">
      <w:pPr>
        <w:pStyle w:val="Title"/>
        <w:rPr>
          <w:b/>
          <w:bCs/>
        </w:rPr>
      </w:pPr>
      <w:bookmarkStart w:id="0" w:name="_qzggtgx4c474" w:colFirst="0" w:colLast="0"/>
      <w:bookmarkEnd w:id="0"/>
      <w:r>
        <w:rPr>
          <w:b/>
          <w:bCs/>
        </w:rPr>
        <w:t>Business Intelligence Overview Report</w:t>
      </w:r>
    </w:p>
    <w:p w14:paraId="00000002" w14:textId="77777777" w:rsidR="006A445A" w:rsidRDefault="001866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Global Superstore Dataset - Executive Sales &amp; Profitability Dashboard</w:t>
      </w:r>
    </w:p>
    <w:p w14:paraId="00000003" w14:textId="77777777" w:rsidR="006A445A" w:rsidRDefault="001866C7">
      <w:pPr>
        <w:rPr>
          <w:i/>
          <w:iCs/>
        </w:rPr>
      </w:pPr>
      <w:proofErr w:type="spellStart"/>
      <w:r>
        <w:rPr>
          <w:i/>
          <w:iCs/>
        </w:rPr>
        <w:t>AnalystLab</w:t>
      </w:r>
      <w:proofErr w:type="spellEnd"/>
      <w:r>
        <w:rPr>
          <w:i/>
          <w:iCs/>
        </w:rPr>
        <w:t xml:space="preserve"> Africa - Week 2 Data Analytics Project</w:t>
      </w:r>
    </w:p>
    <w:p w14:paraId="00000004" w14:textId="77777777" w:rsidR="006A445A" w:rsidRDefault="001866C7" w:rsidP="00D51A23">
      <w:pPr>
        <w:pStyle w:val="Heading1"/>
        <w:rPr>
          <w:color w:val="1C4587"/>
        </w:rPr>
      </w:pPr>
      <w:bookmarkStart w:id="1" w:name="_reb7jikykgx5" w:colFirst="0" w:colLast="0"/>
      <w:bookmarkEnd w:id="1"/>
      <w:r>
        <w:rPr>
          <w:color w:val="1C4587"/>
        </w:rPr>
        <w:t xml:space="preserve">What is Business Intelligence </w:t>
      </w:r>
    </w:p>
    <w:p w14:paraId="00000005" w14:textId="5FAEC829" w:rsidR="006A445A" w:rsidRDefault="001866C7">
      <w:r>
        <w:t xml:space="preserve">Business Intelligence (BI) is the </w:t>
      </w:r>
      <w:r w:rsidR="00D51A23">
        <w:t>process</w:t>
      </w:r>
      <w:r>
        <w:t xml:space="preserve"> and set of technologies organizations use to collect, clean, analyze, and visualize raw business data, transforming it into insights that support faster, more informed decision-making. Rather than relying on manu</w:t>
      </w:r>
      <w:r>
        <w:t xml:space="preserve">al, one-off reporting, BI systems like Power BI connect directly to business data sources and present it through interactive dashboards, enabling stakeholders across an organization - not just analysts - to explore performance and answer their own </w:t>
      </w:r>
      <w:r w:rsidR="00D51A23">
        <w:t>questions</w:t>
      </w:r>
      <w:r>
        <w:t xml:space="preserve"> in real time.</w:t>
      </w:r>
    </w:p>
    <w:p w14:paraId="00000006" w14:textId="77777777" w:rsidR="006A445A" w:rsidRDefault="001866C7" w:rsidP="00D51A23">
      <w:pPr>
        <w:pStyle w:val="Heading1"/>
        <w:rPr>
          <w:color w:val="1C4587"/>
        </w:rPr>
      </w:pPr>
      <w:bookmarkStart w:id="2" w:name="_q6qhi664kugr" w:colFirst="0" w:colLast="0"/>
      <w:bookmarkEnd w:id="2"/>
      <w:r>
        <w:rPr>
          <w:color w:val="1C4587"/>
        </w:rPr>
        <w:t>Why Organizations Use Dashboards</w:t>
      </w:r>
    </w:p>
    <w:p w14:paraId="00000007" w14:textId="1B4FD765" w:rsidR="006A445A" w:rsidRDefault="001866C7">
      <w:r>
        <w:t>Organizations use dashboards because they consolidate multiple, often disconnected metrics - sales, profitability, customer behavior, regional performance - into a single, visual view that can be understood a</w:t>
      </w:r>
      <w:r>
        <w:t xml:space="preserve">t a glance, even by non-technical stakeholders. Rather than reading through several separate reports and manually </w:t>
      </w:r>
      <w:r w:rsidR="00D51A23">
        <w:t>reconciling the numbers, a decision-maker can instantly see how metrics relate to one another</w:t>
      </w:r>
      <w:r>
        <w:t>, making patterns and problems easier to spot.</w:t>
      </w:r>
    </w:p>
    <w:p w14:paraId="00000008" w14:textId="77777777" w:rsidR="006A445A" w:rsidRDefault="001866C7" w:rsidP="00D51A23">
      <w:pPr>
        <w:pStyle w:val="Heading1"/>
        <w:rPr>
          <w:color w:val="1C4587"/>
        </w:rPr>
      </w:pPr>
      <w:bookmarkStart w:id="3" w:name="_3h2sv2lfmcv0" w:colFirst="0" w:colLast="0"/>
      <w:bookmarkEnd w:id="3"/>
      <w:r>
        <w:rPr>
          <w:color w:val="1C4587"/>
        </w:rPr>
        <w:t>How</w:t>
      </w:r>
      <w:r>
        <w:rPr>
          <w:color w:val="1C4587"/>
        </w:rPr>
        <w:t xml:space="preserve"> Dashboards Improve Decision Making</w:t>
      </w:r>
    </w:p>
    <w:p w14:paraId="00000009" w14:textId="77777777" w:rsidR="006A445A" w:rsidRDefault="001866C7">
      <w:r>
        <w:t>Dashboards improve decision making by removing the delay between a question and its answer. In a traditional reporting cycle, a manager who wants to see performance for a specific region or time period must request it fr</w:t>
      </w:r>
      <w:r>
        <w:t xml:space="preserve">om an analyst, wait for the report to be rebuilt, and then review it - a process that can take days. </w:t>
      </w:r>
    </w:p>
    <w:p w14:paraId="0000000A" w14:textId="60618603" w:rsidR="006A445A" w:rsidRDefault="001866C7">
      <w:r>
        <w:t xml:space="preserve">With an interactive dashboard, that same manager can apply a filter themselves and see the answer in seconds. This shift from </w:t>
      </w:r>
      <w:r w:rsidR="00D51A23">
        <w:t>analyst-mediated</w:t>
      </w:r>
      <w:r>
        <w:t xml:space="preserve"> reporting t</w:t>
      </w:r>
      <w:r>
        <w:t>o direct, self-service exploration means decisions can be made in near real-time rather than on a delayed reporting cycle, which is especially valuable for time-sensitive business questions such as approving a regional discount campaign or reallocating inv</w:t>
      </w:r>
      <w:r>
        <w:t>entory ahead of a seasonal peak.</w:t>
      </w:r>
    </w:p>
    <w:p w14:paraId="0000000B" w14:textId="77777777" w:rsidR="006A445A" w:rsidRDefault="001866C7" w:rsidP="00D51A23">
      <w:pPr>
        <w:pStyle w:val="Heading1"/>
        <w:rPr>
          <w:color w:val="1C4587"/>
        </w:rPr>
      </w:pPr>
      <w:bookmarkStart w:id="4" w:name="_k5wm3zhpni5" w:colFirst="0" w:colLast="0"/>
      <w:bookmarkEnd w:id="4"/>
      <w:r>
        <w:rPr>
          <w:color w:val="1C4587"/>
        </w:rPr>
        <w:t>The Business Objective of This Dataset</w:t>
      </w:r>
    </w:p>
    <w:p w14:paraId="0000000C" w14:textId="41547499" w:rsidR="006A445A" w:rsidRDefault="001866C7">
      <w:r>
        <w:t xml:space="preserve">The Global Superstore dataset contains </w:t>
      </w:r>
      <w:r w:rsidR="00D51A23">
        <w:t>order-level</w:t>
      </w:r>
      <w:r>
        <w:t xml:space="preserve"> sales, profit, customer, and shipping data across multiple regions, markets, and product categories, spanning 2011 - 2014. In </w:t>
      </w:r>
      <w:r w:rsidR="00D51A23">
        <w:t xml:space="preserve">the </w:t>
      </w:r>
      <w:r>
        <w:t>context</w:t>
      </w:r>
      <w:r>
        <w:t xml:space="preserve"> of this project, it serves as the foundation for a dashboard </w:t>
      </w:r>
      <w:r w:rsidR="00D51A23">
        <w:t>that helps</w:t>
      </w:r>
      <w:r>
        <w:t xml:space="preserve"> retail management monitor </w:t>
      </w:r>
      <w:r>
        <w:lastRenderedPageBreak/>
        <w:t>overall sales and profitability, identify which regions and customer segments generate the most revenue, evaluate which product categories and individu</w:t>
      </w:r>
      <w:r>
        <w:t>al products are most profitable, and track performance trends over time. Ultimately, the dataset supports strategic decisions such as where to focus marketing investment, which regions or sub-categories may need operational attention, and which product lin</w:t>
      </w:r>
      <w:r>
        <w:t>es to prioritize, reprice, or discontinue.</w:t>
      </w:r>
    </w:p>
    <w:sectPr w:rsidR="006A445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C0DB7" w14:textId="77777777" w:rsidR="001866C7" w:rsidRDefault="001866C7">
      <w:pPr>
        <w:spacing w:line="240" w:lineRule="auto"/>
      </w:pPr>
      <w:r>
        <w:separator/>
      </w:r>
    </w:p>
  </w:endnote>
  <w:endnote w:type="continuationSeparator" w:id="0">
    <w:p w14:paraId="48B0B509" w14:textId="77777777" w:rsidR="001866C7" w:rsidRDefault="00186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B805D85-BD5C-479E-9966-4540EDBF76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83D220-6509-4542-9FED-A54E177487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C3D39" w14:textId="77777777" w:rsidR="001866C7" w:rsidRDefault="001866C7">
      <w:pPr>
        <w:spacing w:line="240" w:lineRule="auto"/>
      </w:pPr>
      <w:r>
        <w:separator/>
      </w:r>
    </w:p>
  </w:footnote>
  <w:footnote w:type="continuationSeparator" w:id="0">
    <w:p w14:paraId="6A438F4D" w14:textId="77777777" w:rsidR="001866C7" w:rsidRDefault="00186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D" w14:textId="77777777" w:rsidR="006A445A" w:rsidRDefault="006A44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63588"/>
    <w:multiLevelType w:val="multilevel"/>
    <w:tmpl w:val="B3EC03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45A"/>
    <w:rsid w:val="001866C7"/>
    <w:rsid w:val="006A445A"/>
    <w:rsid w:val="00D5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70B0F"/>
  <w15:docId w15:val="{0BDF7E55-3E7D-4E67-9026-0BE1BA8A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2026-08-15T09:51:00Z</dcterms:created>
  <dcterms:modified xsi:type="dcterms:W3CDTF">2026-08-15T09:52:00Z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d1d0b6a8-3ebd-4dbb-8010-13e203ef3019</vt:lpwstr>
  </property>
</Properties>
</file>