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jc w:val="center"/>
      </w:pPr>
      <w:r>
        <w:rPr>
          <w:rFonts w:ascii="Arial" w:cs="Arial" w:eastAsia="Arial" w:hAnsi="Arial"/>
          <w:b/>
          <w:bCs/>
          <w:color w:val="2C5F2D"/>
          <w:sz w:val="72"/>
          <w:szCs w:val="72"/>
        </w:rPr>
        <w:t xml:space="preserve">HeavyLog</w:t>
      </w:r>
    </w:p>
    <w:p>
      <w:pPr>
        <w:spacing w:after="200"/>
        <w:jc w:val="center"/>
      </w:pPr>
      <w:r>
        <w:rPr>
          <w:rFonts w:ascii="Arial" w:cs="Arial" w:eastAsia="Arial" w:hAnsi="Arial"/>
          <w:color w:val="666666"/>
          <w:sz w:val="32"/>
          <w:szCs w:val="32"/>
        </w:rPr>
        <w:t xml:space="preserve">Driver Work Logbook</w:t>
      </w:r>
    </w:p>
    <w:p>
      <w:pPr>
        <w:spacing w:before="400"/>
      </w:pPr>
    </w:p>
    <w:p>
      <w:pPr>
        <w:spacing w:after="120"/>
        <w:jc w:val="center"/>
      </w:pPr>
      <w:r>
        <w:rPr>
          <w:rFonts w:ascii="Arial" w:cs="Arial" w:eastAsia="Arial" w:hAnsi="Arial"/>
          <w:b/>
          <w:bCs/>
          <w:color w:val="333333"/>
          <w:sz w:val="48"/>
          <w:szCs w:val="48"/>
        </w:rPr>
        <w:t xml:space="preserve">User Manual</w:t>
      </w:r>
    </w:p>
    <w:p>
      <w:pPr>
        <w:spacing w:after="200"/>
        <w:jc w:val="center"/>
      </w:pPr>
      <w:r>
        <w:rPr>
          <w:rFonts w:ascii="Arial" w:cs="Arial" w:eastAsia="Arial" w:hAnsi="Arial"/>
          <w:color w:val="666666"/>
          <w:sz w:val="24"/>
          <w:szCs w:val="24"/>
        </w:rPr>
        <w:t xml:space="preserve">Version 1.0  —  March 2026</w:t>
      </w:r>
    </w:p>
    <w:p>
      <w:pPr>
        <w:spacing w:before="2000"/>
      </w:pPr>
    </w:p>
    <w:p>
      <w:pPr>
        <w:jc w:val="center"/>
      </w:pPr>
      <w:r>
        <w:rPr>
          <w:rFonts w:ascii="Arial" w:cs="Arial" w:eastAsia="Arial" w:hAnsi="Arial"/>
          <w:i/>
          <w:iCs/>
          <w:color w:val="666666"/>
          <w:sz w:val="22"/>
          <w:szCs w:val="22"/>
        </w:rPr>
        <w:t xml:space="preserve">Personal fatigue management reference tool for Australian heavy vehicle drivers</w:t>
      </w:r>
    </w:p>
    <w:p>
      <w:pPr>
        <w:pBdr>
          <w:top w:val="single" w:color="2C5F2D" w:sz="2" w:space="8"/>
        </w:pBdr>
        <w:spacing w:before="600"/>
        <w:jc w:val="center"/>
      </w:pPr>
      <w:r>
        <w:rPr>
          <w:rFonts w:ascii="Arial" w:cs="Arial" w:eastAsia="Arial" w:hAnsi="Arial"/>
          <w:b/>
          <w:bCs/>
          <w:color w:val="CC0000"/>
          <w:sz w:val="20"/>
          <w:szCs w:val="20"/>
        </w:rPr>
        <w:t xml:space="preserve">Not an official or NHVR-approved work diary</w:t>
      </w:r>
    </w:p>
    <w:p>
      <w:pPr>
        <w:sectPr>
          <w:pgSz w:w="11906" w:h="16838" w:orient="portrait"/>
          <w:pgMar w:top="1440" w:right="1440" w:bottom="1440" w:left="1440" w:header="708" w:footer="708" w:gutter="0"/>
          <w:pgNumType/>
          <w:docGrid w:linePitch="360"/>
        </w:sectPr>
      </w:pPr>
    </w:p>
    <w:p>
      <w:pPr>
        <w:pStyle w:val="Heading1"/>
        <w:spacing w:before="480" w:after="240"/>
      </w:pPr>
      <w:r>
        <w:rPr>
          <w:rFonts w:ascii="Arial" w:cs="Arial" w:eastAsia="Arial" w:hAnsi="Arial"/>
          <w:b/>
          <w:bCs/>
          <w:color w:val="2C5F2D"/>
          <w:sz w:val="36"/>
          <w:szCs w:val="36"/>
        </w:rPr>
        <w:t xml:space="preserve">1. Introduction</w:t>
      </w:r>
    </w:p>
    <w:p>
      <w:pPr>
        <w:pStyle w:val="Heading2"/>
        <w:spacing w:before="360" w:after="180"/>
      </w:pPr>
      <w:r>
        <w:rPr>
          <w:rFonts w:ascii="Arial" w:cs="Arial" w:eastAsia="Arial" w:hAnsi="Arial"/>
          <w:b/>
          <w:bCs/>
          <w:color w:val="333333"/>
          <w:sz w:val="28"/>
          <w:szCs w:val="28"/>
        </w:rPr>
        <w:t xml:space="preserve">1.1 What Is HeavyLog?</w:t>
      </w:r>
    </w:p>
    <w:p>
      <w:pPr>
        <w:spacing w:after="160" w:before="0"/>
        <w:jc w:val="left"/>
      </w:pPr>
      <w:r>
        <w:rPr>
          <w:rFonts w:ascii="Arial" w:cs="Arial" w:eastAsia="Arial" w:hAnsi="Arial"/>
          <w:sz w:val="22"/>
          <w:szCs w:val="22"/>
        </w:rPr>
        <w:t xml:space="preserve">HeavyLog is a personal fatigue management reference tool designed for Australian heavy vehicle drivers. It helps you informally track your work and rest activities against NHVR (National Heavy Vehicle Regulator) fatigue guidelines, including both Standard Hours and Basic Fatigue Management (BFM) schemes.</w:t>
      </w:r>
    </w:p>
    <w:p>
      <w:pPr>
        <w:spacing w:after="160" w:before="0"/>
        <w:jc w:val="left"/>
      </w:pPr>
      <w:r>
        <w:rPr>
          <w:rFonts w:ascii="Arial" w:cs="Arial" w:eastAsia="Arial" w:hAnsi="Arial"/>
          <w:sz w:val="22"/>
          <w:szCs w:val="22"/>
        </w:rPr>
        <w:t xml:space="preserve">The app records exact timestamps for all activities, calculates your remaining work and rest obligations in real time, and provides clear visual alerts when you are approaching or exceeding fatigue limits.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3" w:val="clear"/>
            <w:tcMar>
              <w:top w:type="dxa" w:w="100"/>
              <w:left w:type="dxa" w:w="160"/>
              <w:bottom w:type="dxa" w:w="100"/>
              <w:right w:type="dxa" w:w="160"/>
            </w:tcMar>
          </w:tcPr>
          <w:p>
            <w:pPr>
              <w:spacing w:after="60"/>
            </w:pPr>
            <w:r>
              <w:rPr>
                <w:rFonts w:ascii="Arial" w:cs="Arial" w:eastAsia="Arial" w:hAnsi="Arial"/>
                <w:b/>
                <w:bCs/>
                <w:color w:val="CC0000"/>
                <w:sz w:val="20"/>
                <w:szCs w:val="20"/>
              </w:rPr>
              <w:t xml:space="preserve">⚠  Important</w:t>
            </w:r>
          </w:p>
          <w:p>
            <w:r>
              <w:rPr>
                <w:rFonts w:ascii="Arial" w:cs="Arial" w:eastAsia="Arial" w:hAnsi="Arial"/>
                <w:sz w:val="20"/>
                <w:szCs w:val="20"/>
              </w:rPr>
              <w:t xml:space="preserve">HeavyLog is NOT an official or NHVR-approved electronic work diary. It is a personal reference tool only. You must still maintain a compliant work diary as required under the Heavy Vehicle National Law (HVNL).</w:t>
            </w:r>
          </w:p>
        </w:tc>
      </w:tr>
    </w:tbl>
    <w:p>
      <w:pPr>
        <w:spacing w:before="100"/>
      </w:pPr>
    </w:p>
    <w:p>
      <w:pPr>
        <w:pStyle w:val="Heading2"/>
        <w:spacing w:before="360" w:after="180"/>
      </w:pPr>
      <w:r>
        <w:rPr>
          <w:rFonts w:ascii="Arial" w:cs="Arial" w:eastAsia="Arial" w:hAnsi="Arial"/>
          <w:b/>
          <w:bCs/>
          <w:color w:val="333333"/>
          <w:sz w:val="28"/>
          <w:szCs w:val="28"/>
        </w:rPr>
        <w:t xml:space="preserve">1.2 Key Features</w:t>
      </w:r>
    </w:p>
    <w:p>
      <w:pPr>
        <w:pStyle w:val="ListParagraph"/>
        <w:numPr>
          <w:ilvl w:val="0"/>
          <w:numId w:val="2"/>
        </w:numPr>
        <w:spacing w:after="80"/>
      </w:pPr>
      <w:r>
        <w:rPr>
          <w:rFonts w:ascii="Arial" w:cs="Arial" w:eastAsia="Arial" w:hAnsi="Arial"/>
          <w:sz w:val="22"/>
          <w:szCs w:val="22"/>
        </w:rPr>
        <w:t xml:space="preserve">Real-time fatigue dashboard with colour-coded status cards</w:t>
      </w:r>
    </w:p>
    <w:p>
      <w:pPr>
        <w:pStyle w:val="ListParagraph"/>
        <w:numPr>
          <w:ilvl w:val="0"/>
          <w:numId w:val="2"/>
        </w:numPr>
        <w:spacing w:after="80"/>
      </w:pPr>
      <w:r>
        <w:rPr>
          <w:rFonts w:ascii="Arial" w:cs="Arial" w:eastAsia="Arial" w:hAnsi="Arial"/>
          <w:sz w:val="22"/>
          <w:szCs w:val="22"/>
        </w:rPr>
        <w:t xml:space="preserve">Support for both Standard Hours and BFM fatigue schemes</w:t>
      </w:r>
    </w:p>
    <w:p>
      <w:pPr>
        <w:pStyle w:val="ListParagraph"/>
        <w:numPr>
          <w:ilvl w:val="0"/>
          <w:numId w:val="2"/>
        </w:numPr>
        <w:spacing w:after="80"/>
      </w:pPr>
      <w:r>
        <w:rPr>
          <w:rFonts w:ascii="Arial" w:cs="Arial" w:eastAsia="Arial" w:hAnsi="Arial"/>
          <w:sz w:val="22"/>
          <w:szCs w:val="22"/>
        </w:rPr>
        <w:t xml:space="preserve">Exact timestamp recording for all work and rest activities</w:t>
      </w:r>
    </w:p>
    <w:p>
      <w:pPr>
        <w:pStyle w:val="ListParagraph"/>
        <w:numPr>
          <w:ilvl w:val="0"/>
          <w:numId w:val="2"/>
        </w:numPr>
        <w:spacing w:after="80"/>
      </w:pPr>
      <w:r>
        <w:rPr>
          <w:rFonts w:ascii="Arial" w:cs="Arial" w:eastAsia="Arial" w:hAnsi="Arial"/>
          <w:sz w:val="22"/>
          <w:szCs w:val="22"/>
        </w:rPr>
        <w:t xml:space="preserve">Automatic calculation of remaining work time across multiple rolling windows</w:t>
      </w:r>
    </w:p>
    <w:p>
      <w:pPr>
        <w:pStyle w:val="ListParagraph"/>
        <w:numPr>
          <w:ilvl w:val="0"/>
          <w:numId w:val="2"/>
        </w:numPr>
        <w:spacing w:after="80"/>
      </w:pPr>
      <w:r>
        <w:rPr>
          <w:rFonts w:ascii="Arial" w:cs="Arial" w:eastAsia="Arial" w:hAnsi="Arial"/>
          <w:sz w:val="22"/>
          <w:szCs w:val="22"/>
        </w:rPr>
        <w:t xml:space="preserve">Break and rest countdowns with clear visual warnings</w:t>
      </w:r>
    </w:p>
    <w:p>
      <w:pPr>
        <w:pStyle w:val="ListParagraph"/>
        <w:numPr>
          <w:ilvl w:val="0"/>
          <w:numId w:val="2"/>
        </w:numPr>
        <w:spacing w:after="80"/>
      </w:pPr>
      <w:r>
        <w:rPr>
          <w:rFonts w:ascii="Arial" w:cs="Arial" w:eastAsia="Arial" w:hAnsi="Arial"/>
          <w:sz w:val="22"/>
          <w:szCs w:val="22"/>
        </w:rPr>
        <w:t xml:space="preserve">GPS location capture for log entries (tap to use)</w:t>
      </w:r>
    </w:p>
    <w:p>
      <w:pPr>
        <w:pStyle w:val="ListParagraph"/>
        <w:numPr>
          <w:ilvl w:val="0"/>
          <w:numId w:val="2"/>
        </w:numPr>
        <w:spacing w:after="80"/>
      </w:pPr>
      <w:r>
        <w:rPr>
          <w:rFonts w:ascii="Arial" w:cs="Arial" w:eastAsia="Arial" w:hAnsi="Arial"/>
          <w:sz w:val="22"/>
          <w:szCs w:val="22"/>
        </w:rPr>
        <w:t xml:space="preserve">CSV export and import of your complete activity log</w:t>
      </w:r>
    </w:p>
    <w:p>
      <w:pPr>
        <w:pStyle w:val="ListParagraph"/>
        <w:numPr>
          <w:ilvl w:val="0"/>
          <w:numId w:val="2"/>
        </w:numPr>
        <w:spacing w:after="80"/>
      </w:pPr>
      <w:r>
        <w:rPr>
          <w:rFonts w:ascii="Arial" w:cs="Arial" w:eastAsia="Arial" w:hAnsi="Arial"/>
          <w:sz w:val="22"/>
          <w:szCs w:val="22"/>
        </w:rPr>
        <w:t xml:space="preserve">Fully offline — no internet connection, account or login required</w:t>
      </w:r>
    </w:p>
    <w:p>
      <w:pPr>
        <w:pStyle w:val="ListParagraph"/>
        <w:numPr>
          <w:ilvl w:val="0"/>
          <w:numId w:val="2"/>
        </w:numPr>
        <w:spacing w:after="80"/>
      </w:pPr>
      <w:r>
        <w:rPr>
          <w:rFonts w:ascii="Arial" w:cs="Arial" w:eastAsia="Arial" w:hAnsi="Arial"/>
          <w:sz w:val="22"/>
          <w:szCs w:val="22"/>
        </w:rPr>
        <w:t xml:space="preserve">All data stored locally on your device only</w:t>
      </w:r>
    </w:p>
    <w:p>
      <w:r>
        <w:br w:type="page"/>
      </w:r>
    </w:p>
    <w:p>
      <w:pPr>
        <w:pStyle w:val="Heading1"/>
        <w:spacing w:before="480" w:after="240"/>
      </w:pPr>
      <w:r>
        <w:rPr>
          <w:rFonts w:ascii="Arial" w:cs="Arial" w:eastAsia="Arial" w:hAnsi="Arial"/>
          <w:b/>
          <w:bCs/>
          <w:color w:val="2C5F2D"/>
          <w:sz w:val="36"/>
          <w:szCs w:val="36"/>
        </w:rPr>
        <w:t xml:space="preserve">2. Getting Started</w:t>
      </w:r>
    </w:p>
    <w:p>
      <w:pPr>
        <w:pStyle w:val="Heading2"/>
        <w:spacing w:before="360" w:after="180"/>
      </w:pPr>
      <w:r>
        <w:rPr>
          <w:rFonts w:ascii="Arial" w:cs="Arial" w:eastAsia="Arial" w:hAnsi="Arial"/>
          <w:b/>
          <w:bCs/>
          <w:color w:val="333333"/>
          <w:sz w:val="28"/>
          <w:szCs w:val="28"/>
        </w:rPr>
        <w:t xml:space="preserve">2.1 Installing HeavyLog</w:t>
      </w:r>
    </w:p>
    <w:p>
      <w:pPr>
        <w:pStyle w:val="ListParagraph"/>
        <w:numPr>
          <w:ilvl w:val="0"/>
          <w:numId w:val="3"/>
        </w:numPr>
        <w:spacing w:after="80"/>
      </w:pPr>
      <w:r>
        <w:rPr>
          <w:rFonts w:ascii="Arial" w:cs="Arial" w:eastAsia="Arial" w:hAnsi="Arial"/>
          <w:sz w:val="22"/>
          <w:szCs w:val="22"/>
        </w:rPr>
        <w:t xml:space="preserve">Open the Google Play Store on your Android device.</w:t>
      </w:r>
    </w:p>
    <w:p>
      <w:pPr>
        <w:pStyle w:val="ListParagraph"/>
        <w:numPr>
          <w:ilvl w:val="0"/>
          <w:numId w:val="3"/>
        </w:numPr>
        <w:spacing w:after="80"/>
      </w:pPr>
      <w:r>
        <w:rPr>
          <w:rFonts w:ascii="Arial" w:cs="Arial" w:eastAsia="Arial" w:hAnsi="Arial"/>
          <w:sz w:val="22"/>
          <w:szCs w:val="22"/>
        </w:rPr>
        <w:t xml:space="preserve">Search for </w:t>
      </w:r>
      <w:r>
        <w:rPr>
          <w:rFonts w:ascii="Arial" w:cs="Arial" w:eastAsia="Arial" w:hAnsi="Arial"/>
          <w:b/>
          <w:bCs/>
          <w:sz w:val="22"/>
          <w:szCs w:val="22"/>
        </w:rPr>
        <w:t xml:space="preserve">HeavyLog</w:t>
      </w:r>
      <w:r>
        <w:rPr>
          <w:rFonts w:ascii="Arial" w:cs="Arial" w:eastAsia="Arial" w:hAnsi="Arial"/>
          <w:sz w:val="22"/>
          <w:szCs w:val="22"/>
        </w:rPr>
        <w:t xml:space="preserve">.</w:t>
      </w:r>
    </w:p>
    <w:p>
      <w:pPr>
        <w:pStyle w:val="ListParagraph"/>
        <w:numPr>
          <w:ilvl w:val="0"/>
          <w:numId w:val="3"/>
        </w:numPr>
        <w:spacing w:after="80"/>
      </w:pPr>
      <w:r>
        <w:rPr>
          <w:rFonts w:ascii="Arial" w:cs="Arial" w:eastAsia="Arial" w:hAnsi="Arial"/>
          <w:sz w:val="22"/>
          <w:szCs w:val="22"/>
        </w:rPr>
        <w:t xml:space="preserve">Tap </w:t>
      </w:r>
      <w:r>
        <w:rPr>
          <w:rFonts w:ascii="Arial" w:cs="Arial" w:eastAsia="Arial" w:hAnsi="Arial"/>
          <w:b/>
          <w:bCs/>
          <w:sz w:val="22"/>
          <w:szCs w:val="22"/>
        </w:rPr>
        <w:t xml:space="preserve">Install</w:t>
      </w:r>
      <w:r>
        <w:rPr>
          <w:rFonts w:ascii="Arial" w:cs="Arial" w:eastAsia="Arial" w:hAnsi="Arial"/>
          <w:sz w:val="22"/>
          <w:szCs w:val="22"/>
        </w:rPr>
        <w:t xml:space="preserve"> and wait for the download to complete.</w:t>
      </w:r>
    </w:p>
    <w:p>
      <w:pPr>
        <w:pStyle w:val="ListParagraph"/>
        <w:numPr>
          <w:ilvl w:val="0"/>
          <w:numId w:val="3"/>
        </w:numPr>
        <w:spacing w:after="80"/>
      </w:pPr>
      <w:r>
        <w:rPr>
          <w:rFonts w:ascii="Arial" w:cs="Arial" w:eastAsia="Arial" w:hAnsi="Arial"/>
          <w:sz w:val="22"/>
          <w:szCs w:val="22"/>
        </w:rPr>
        <w:t xml:space="preserve">Open the app. No account or registration is needed.</w:t>
      </w:r>
    </w:p>
    <w:p>
      <w:pPr>
        <w:pStyle w:val="Heading2"/>
        <w:spacing w:before="360" w:after="180"/>
      </w:pPr>
      <w:r>
        <w:rPr>
          <w:rFonts w:ascii="Arial" w:cs="Arial" w:eastAsia="Arial" w:hAnsi="Arial"/>
          <w:b/>
          <w:bCs/>
          <w:color w:val="333333"/>
          <w:sz w:val="28"/>
          <w:szCs w:val="28"/>
        </w:rPr>
        <w:t xml:space="preserve">2.2 Setting Up Your Profile</w:t>
      </w:r>
    </w:p>
    <w:p>
      <w:pPr>
        <w:spacing w:after="160" w:before="0"/>
        <w:jc w:val="left"/>
      </w:pPr>
      <w:r>
        <w:rPr>
          <w:rFonts w:ascii="Arial" w:cs="Arial" w:eastAsia="Arial" w:hAnsi="Arial"/>
          <w:sz w:val="22"/>
          <w:szCs w:val="22"/>
        </w:rPr>
        <w:t xml:space="preserve">Before you start logging activities, set up your driver profile in the Profile tab:</w:t>
      </w:r>
    </w:p>
    <w:p>
      <w:pPr>
        <w:spacing w:before="200" w:after="60"/>
        <w:jc w:val="center"/>
      </w:pPr>
      <w:r>
        <w:drawing>
          <wp:inline distT="0" distB="0" distL="0" distR="0">
            <wp:extent cx="1809750" cy="3914775"/>
            <wp:effectExtent t="0" r="0" b="0" l="0"/>
            <wp:docPr id="1" name="05_profile_top.png" descr="Figure 1 — Profile tab with driver details and settings" title="Figure 1 — Profile tab with driver details and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09750" cy="391477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1 — Profile tab with driver details and settings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20"/>
                <w:szCs w:val="20"/>
              </w:rPr>
              <w:t xml:space="preserve">Field</w:t>
            </w:r>
          </w:p>
        </w:tc>
        <w:tc>
          <w:tcPr>
            <w:tcW w:type="dxa" w:w="5826"/>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5F5F3" w:val="clear"/>
            <w:tcMar>
              <w:top w:type="dxa" w:w="60"/>
              <w:left w:type="dxa" w:w="120"/>
              <w:bottom w:type="dxa" w:w="60"/>
              <w:right w:type="dxa" w:w="120"/>
            </w:tcMar>
          </w:tcPr>
          <w:p>
            <w:r>
              <w:rPr>
                <w:rFonts w:ascii="Arial" w:cs="Arial" w:eastAsia="Arial" w:hAnsi="Arial"/>
                <w:b/>
                <w:bCs/>
                <w:color w:val="333333"/>
                <w:sz w:val="20"/>
                <w:szCs w:val="20"/>
              </w:rPr>
              <w:t xml:space="preserve">Full Name</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Your full name as it appears on your licence</w:t>
            </w:r>
          </w:p>
        </w:tc>
      </w:tr>
      <w:tr>
        <w:tc>
          <w:tcPr>
            <w:tcW w:type="dxa" w:w="3200"/>
            <w:tcBorders>
              <w:top w:val="single" w:color="CCCCCC" w:sz="1"/>
              <w:left w:val="single" w:color="CCCCCC" w:sz="1"/>
              <w:bottom w:val="single" w:color="CCCCCC" w:sz="1"/>
              <w:right w:val="single" w:color="CCCCCC" w:sz="1"/>
            </w:tcBorders>
            <w:shd w:fill="F5F5F3" w:val="clear"/>
            <w:tcMar>
              <w:top w:type="dxa" w:w="60"/>
              <w:left w:type="dxa" w:w="120"/>
              <w:bottom w:type="dxa" w:w="60"/>
              <w:right w:type="dxa" w:w="120"/>
            </w:tcMar>
          </w:tcPr>
          <w:p>
            <w:r>
              <w:rPr>
                <w:rFonts w:ascii="Arial" w:cs="Arial" w:eastAsia="Arial" w:hAnsi="Arial"/>
                <w:b/>
                <w:bCs/>
                <w:color w:val="333333"/>
                <w:sz w:val="20"/>
                <w:szCs w:val="20"/>
              </w:rPr>
              <w:t xml:space="preserve">Licence Number</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Your heavy vehicle licence number</w:t>
            </w:r>
          </w:p>
        </w:tc>
      </w:tr>
      <w:tr>
        <w:tc>
          <w:tcPr>
            <w:tcW w:type="dxa" w:w="3200"/>
            <w:tcBorders>
              <w:top w:val="single" w:color="CCCCCC" w:sz="1"/>
              <w:left w:val="single" w:color="CCCCCC" w:sz="1"/>
              <w:bottom w:val="single" w:color="CCCCCC" w:sz="1"/>
              <w:right w:val="single" w:color="CCCCCC" w:sz="1"/>
            </w:tcBorders>
            <w:shd w:fill="F5F5F3" w:val="clear"/>
            <w:tcMar>
              <w:top w:type="dxa" w:w="60"/>
              <w:left w:type="dxa" w:w="120"/>
              <w:bottom w:type="dxa" w:w="60"/>
              <w:right w:type="dxa" w:w="120"/>
            </w:tcMar>
          </w:tcPr>
          <w:p>
            <w:r>
              <w:rPr>
                <w:rFonts w:ascii="Arial" w:cs="Arial" w:eastAsia="Arial" w:hAnsi="Arial"/>
                <w:b/>
                <w:bCs/>
                <w:color w:val="333333"/>
                <w:sz w:val="20"/>
                <w:szCs w:val="20"/>
              </w:rPr>
              <w:t xml:space="preserve">Vehicle Registration</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Registration number of your primary vehicle</w:t>
            </w:r>
          </w:p>
        </w:tc>
      </w:tr>
      <w:tr>
        <w:tc>
          <w:tcPr>
            <w:tcW w:type="dxa" w:w="3200"/>
            <w:tcBorders>
              <w:top w:val="single" w:color="CCCCCC" w:sz="1"/>
              <w:left w:val="single" w:color="CCCCCC" w:sz="1"/>
              <w:bottom w:val="single" w:color="CCCCCC" w:sz="1"/>
              <w:right w:val="single" w:color="CCCCCC" w:sz="1"/>
            </w:tcBorders>
            <w:shd w:fill="F5F5F3" w:val="clear"/>
            <w:tcMar>
              <w:top w:type="dxa" w:w="60"/>
              <w:left w:type="dxa" w:w="120"/>
              <w:bottom w:type="dxa" w:w="60"/>
              <w:right w:type="dxa" w:w="120"/>
            </w:tcMar>
          </w:tcPr>
          <w:p>
            <w:r>
              <w:rPr>
                <w:rFonts w:ascii="Arial" w:cs="Arial" w:eastAsia="Arial" w:hAnsi="Arial"/>
                <w:b/>
                <w:bCs/>
                <w:color w:val="333333"/>
                <w:sz w:val="20"/>
                <w:szCs w:val="20"/>
              </w:rPr>
              <w:t xml:space="preserve">Employer / Company</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The company you drive for (or your business name)</w:t>
            </w:r>
          </w:p>
        </w:tc>
      </w:tr>
      <w:tr>
        <w:tc>
          <w:tcPr>
            <w:tcW w:type="dxa" w:w="3200"/>
            <w:tcBorders>
              <w:top w:val="single" w:color="CCCCCC" w:sz="1"/>
              <w:left w:val="single" w:color="CCCCCC" w:sz="1"/>
              <w:bottom w:val="single" w:color="CCCCCC" w:sz="1"/>
              <w:right w:val="single" w:color="CCCCCC" w:sz="1"/>
            </w:tcBorders>
            <w:shd w:fill="F5F5F3" w:val="clear"/>
            <w:tcMar>
              <w:top w:type="dxa" w:w="60"/>
              <w:left w:type="dxa" w:w="120"/>
              <w:bottom w:type="dxa" w:w="60"/>
              <w:right w:type="dxa" w:w="120"/>
            </w:tcMar>
          </w:tcPr>
          <w:p>
            <w:r>
              <w:rPr>
                <w:rFonts w:ascii="Arial" w:cs="Arial" w:eastAsia="Arial" w:hAnsi="Arial"/>
                <w:b/>
                <w:bCs/>
                <w:color w:val="333333"/>
                <w:sz w:val="20"/>
                <w:szCs w:val="20"/>
              </w:rPr>
              <w:t xml:space="preserve">Hours Scheme</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Choose Standard Hours or BFM</w:t>
            </w:r>
          </w:p>
        </w:tc>
      </w:tr>
      <w:tr>
        <w:tc>
          <w:tcPr>
            <w:tcW w:type="dxa" w:w="3200"/>
            <w:tcBorders>
              <w:top w:val="single" w:color="CCCCCC" w:sz="1"/>
              <w:left w:val="single" w:color="CCCCCC" w:sz="1"/>
              <w:bottom w:val="single" w:color="CCCCCC" w:sz="1"/>
              <w:right w:val="single" w:color="CCCCCC" w:sz="1"/>
            </w:tcBorders>
            <w:shd w:fill="F5F5F3" w:val="clear"/>
            <w:tcMar>
              <w:top w:type="dxa" w:w="60"/>
              <w:left w:type="dxa" w:w="120"/>
              <w:bottom w:type="dxa" w:w="60"/>
              <w:right w:type="dxa" w:w="120"/>
            </w:tcMar>
          </w:tcPr>
          <w:p>
            <w:r>
              <w:rPr>
                <w:rFonts w:ascii="Arial" w:cs="Arial" w:eastAsia="Arial" w:hAnsi="Arial"/>
                <w:b/>
                <w:bCs/>
                <w:color w:val="333333"/>
                <w:sz w:val="20"/>
                <w:szCs w:val="20"/>
              </w:rPr>
              <w:t xml:space="preserve">Home Base Timezone</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Your home base timezone for fatigue calculations</w:t>
            </w:r>
          </w:p>
        </w:tc>
      </w:tr>
      <w:tr>
        <w:tc>
          <w:tcPr>
            <w:tcW w:type="dxa" w:w="3200"/>
            <w:tcBorders>
              <w:top w:val="single" w:color="CCCCCC" w:sz="1"/>
              <w:left w:val="single" w:color="CCCCCC" w:sz="1"/>
              <w:bottom w:val="single" w:color="CCCCCC" w:sz="1"/>
              <w:right w:val="single" w:color="CCCCCC" w:sz="1"/>
            </w:tcBorders>
            <w:shd w:fill="F5F5F3" w:val="clear"/>
            <w:tcMar>
              <w:top w:type="dxa" w:w="60"/>
              <w:left w:type="dxa" w:w="120"/>
              <w:bottom w:type="dxa" w:w="60"/>
              <w:right w:type="dxa" w:w="120"/>
            </w:tcMar>
          </w:tcPr>
          <w:p>
            <w:r>
              <w:rPr>
                <w:rFonts w:ascii="Arial" w:cs="Arial" w:eastAsia="Arial" w:hAnsi="Arial"/>
                <w:b/>
                <w:bCs/>
                <w:color w:val="333333"/>
                <w:sz w:val="20"/>
                <w:szCs w:val="20"/>
              </w:rPr>
              <w:t xml:space="preserve">Max Continuous Drive</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Maximum continuous driving time in minutes</w:t>
            </w:r>
          </w:p>
        </w:tc>
      </w:tr>
      <w:tr>
        <w:tc>
          <w:tcPr>
            <w:tcW w:type="dxa" w:w="3200"/>
            <w:tcBorders>
              <w:top w:val="single" w:color="CCCCCC" w:sz="1"/>
              <w:left w:val="single" w:color="CCCCCC" w:sz="1"/>
              <w:bottom w:val="single" w:color="CCCCCC" w:sz="1"/>
              <w:right w:val="single" w:color="CCCCCC" w:sz="1"/>
            </w:tcBorders>
            <w:shd w:fill="F5F5F3" w:val="clear"/>
            <w:tcMar>
              <w:top w:type="dxa" w:w="60"/>
              <w:left w:type="dxa" w:w="120"/>
              <w:bottom w:type="dxa" w:w="60"/>
              <w:right w:type="dxa" w:w="120"/>
            </w:tcMar>
          </w:tcPr>
          <w:p>
            <w:r>
              <w:rPr>
                <w:rFonts w:ascii="Arial" w:cs="Arial" w:eastAsia="Arial" w:hAnsi="Arial"/>
                <w:b/>
                <w:bCs/>
                <w:color w:val="333333"/>
                <w:sz w:val="20"/>
                <w:szCs w:val="20"/>
              </w:rPr>
              <w:t xml:space="preserve">Warning Threshold</w:t>
            </w:r>
          </w:p>
        </w:tc>
        <w:tc>
          <w:tcPr>
            <w:tcW w:type="dxa" w:w="5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333333"/>
                <w:sz w:val="20"/>
                <w:szCs w:val="20"/>
              </w:rPr>
              <w:t xml:space="preserve">Percentage at which amber warnings appear (default 80%)</w:t>
            </w:r>
          </w:p>
        </w:tc>
      </w:tr>
    </w:tbl>
    <w:p>
      <w:pPr>
        <w:spacing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E8" w:val="clear"/>
            <w:tcMar>
              <w:top w:type="dxa" w:w="100"/>
              <w:left w:type="dxa" w:w="160"/>
              <w:bottom w:type="dxa" w:w="100"/>
              <w:right w:type="dxa" w:w="160"/>
            </w:tcMar>
          </w:tcPr>
          <w:p>
            <w:pPr>
              <w:spacing w:after="60"/>
            </w:pPr>
            <w:r>
              <w:rPr>
                <w:rFonts w:ascii="Arial" w:cs="Arial" w:eastAsia="Arial" w:hAnsi="Arial"/>
                <w:b/>
                <w:bCs/>
                <w:color w:val="2C5F2D"/>
                <w:sz w:val="20"/>
                <w:szCs w:val="20"/>
              </w:rPr>
              <w:t xml:space="preserve">Tip</w:t>
            </w:r>
          </w:p>
          <w:p>
            <w:r>
              <w:rPr>
                <w:rFonts w:ascii="Arial" w:cs="Arial" w:eastAsia="Arial" w:hAnsi="Arial"/>
                <w:sz w:val="20"/>
                <w:szCs w:val="20"/>
              </w:rPr>
              <w:t xml:space="preserve">Set your fatigue scheme and home base timezone first, as these affect how your dashboard calculations work.</w:t>
            </w:r>
          </w:p>
        </w:tc>
      </w:tr>
    </w:tbl>
    <w:p>
      <w:pPr>
        <w:spacing w:before="100"/>
      </w:pPr>
    </w:p>
    <w:p>
      <w:r>
        <w:br w:type="page"/>
      </w:r>
    </w:p>
    <w:p>
      <w:pPr>
        <w:pStyle w:val="Heading1"/>
        <w:spacing w:before="480" w:after="240"/>
      </w:pPr>
      <w:r>
        <w:rPr>
          <w:rFonts w:ascii="Arial" w:cs="Arial" w:eastAsia="Arial" w:hAnsi="Arial"/>
          <w:b/>
          <w:bCs/>
          <w:color w:val="2C5F2D"/>
          <w:sz w:val="36"/>
          <w:szCs w:val="36"/>
        </w:rPr>
        <w:t xml:space="preserve">3. The Dashboard</w:t>
      </w:r>
    </w:p>
    <w:p>
      <w:pPr>
        <w:spacing w:after="160" w:before="0"/>
        <w:jc w:val="left"/>
      </w:pPr>
      <w:r>
        <w:rPr>
          <w:rFonts w:ascii="Arial" w:cs="Arial" w:eastAsia="Arial" w:hAnsi="Arial"/>
          <w:sz w:val="22"/>
          <w:szCs w:val="22"/>
        </w:rPr>
        <w:t xml:space="preserve">The Dashboard is your main screen. It shows your current fatigue status at a glance with colour-coded cards that update in real time.</w:t>
      </w:r>
    </w:p>
    <w:p>
      <w:pPr>
        <w:spacing w:before="200" w:after="60"/>
        <w:jc w:val="center"/>
      </w:pPr>
      <w:r>
        <w:drawing>
          <wp:inline distT="0" distB="0" distL="0" distR="0">
            <wp:extent cx="1809750" cy="3914775"/>
            <wp:effectExtent t="0" r="0" b="0" l="0"/>
            <wp:docPr id="1" name="01_dashboard.png" descr="Figure 2 — Dashboard showing fatigue meter, alert banner, today’s log and compliance bars" title="Figure 2 — Dashboard showing fatigue meter, alert banner, today’s log and compliance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391477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2 — Dashboard showing fatigue meter, alert banner, today’s log and compliance bars</w:t>
      </w:r>
    </w:p>
    <w:p>
      <w:pPr>
        <w:pStyle w:val="Heading2"/>
        <w:spacing w:before="360" w:after="180"/>
      </w:pPr>
      <w:r>
        <w:rPr>
          <w:rFonts w:ascii="Arial" w:cs="Arial" w:eastAsia="Arial" w:hAnsi="Arial"/>
          <w:b/>
          <w:bCs/>
          <w:color w:val="333333"/>
          <w:sz w:val="28"/>
          <w:szCs w:val="28"/>
        </w:rPr>
        <w:t xml:space="preserve">3.1 Fatigue Meter</w:t>
      </w:r>
    </w:p>
    <w:p>
      <w:pPr>
        <w:spacing w:after="160" w:before="0"/>
        <w:jc w:val="left"/>
      </w:pPr>
      <w:r>
        <w:rPr>
          <w:rFonts w:ascii="Arial" w:cs="Arial" w:eastAsia="Arial" w:hAnsi="Arial"/>
          <w:sz w:val="22"/>
          <w:szCs w:val="22"/>
        </w:rPr>
        <w:t xml:space="preserve">The circular gauge at the top shows your overall fatigue usage as a percentage. The gauge changes colour as you approach limits: green when safe, yellow/amber when approaching, and red when exceeded.</w:t>
      </w:r>
    </w:p>
    <w:p>
      <w:pPr>
        <w:spacing w:after="160" w:before="0"/>
        <w:jc w:val="left"/>
      </w:pPr>
      <w:r>
        <w:rPr>
          <w:rFonts w:ascii="Arial" w:cs="Arial" w:eastAsia="Arial" w:hAnsi="Arial"/>
          <w:sz w:val="22"/>
          <w:szCs w:val="22"/>
        </w:rPr>
        <w:t xml:space="preserve">Next to the gauge, key statistics show your work time in the short window, 24-hour window, 7-day window, and when your next break is due.</w:t>
      </w:r>
    </w:p>
    <w:p>
      <w:pPr>
        <w:pStyle w:val="Heading2"/>
        <w:spacing w:before="360" w:after="180"/>
      </w:pPr>
      <w:r>
        <w:rPr>
          <w:rFonts w:ascii="Arial" w:cs="Arial" w:eastAsia="Arial" w:hAnsi="Arial"/>
          <w:b/>
          <w:bCs/>
          <w:color w:val="333333"/>
          <w:sz w:val="28"/>
          <w:szCs w:val="28"/>
        </w:rPr>
        <w:t xml:space="preserve">3.2 Alert Banner</w:t>
      </w:r>
    </w:p>
    <w:p>
      <w:pPr>
        <w:spacing w:after="160" w:before="0"/>
        <w:jc w:val="left"/>
      </w:pPr>
      <w:r>
        <w:rPr>
          <w:rFonts w:ascii="Arial" w:cs="Arial" w:eastAsia="Arial" w:hAnsi="Arial"/>
          <w:sz w:val="22"/>
          <w:szCs w:val="22"/>
        </w:rPr>
        <w:t xml:space="preserve">Below the fatigue meter, an alert banner shows your overall compliance status:</w:t>
      </w:r>
    </w:p>
    <w:p>
      <w:pPr>
        <w:pStyle w:val="ListParagraph"/>
        <w:numPr>
          <w:ilvl w:val="0"/>
          <w:numId w:val="2"/>
        </w:numPr>
        <w:spacing w:after="80"/>
      </w:pPr>
      <w:r>
        <w:rPr>
          <w:rFonts w:ascii="Arial" w:cs="Arial" w:eastAsia="Arial" w:hAnsi="Arial"/>
          <w:b/>
          <w:bCs/>
          <w:sz w:val="22"/>
          <w:szCs w:val="22"/>
        </w:rPr>
        <w:t xml:space="preserve">COMPLIANT</w:t>
      </w:r>
      <w:r>
        <w:rPr>
          <w:rFonts w:ascii="Arial" w:cs="Arial" w:eastAsia="Arial" w:hAnsi="Arial"/>
          <w:sz w:val="22"/>
          <w:szCs w:val="22"/>
        </w:rPr>
        <w:t xml:space="preserve"> (green) — All fatigue limits are within safe range</w:t>
      </w:r>
    </w:p>
    <w:p>
      <w:pPr>
        <w:pStyle w:val="ListParagraph"/>
        <w:numPr>
          <w:ilvl w:val="0"/>
          <w:numId w:val="2"/>
        </w:numPr>
        <w:spacing w:after="80"/>
      </w:pPr>
      <w:r>
        <w:rPr>
          <w:rFonts w:ascii="Arial" w:cs="Arial" w:eastAsia="Arial" w:hAnsi="Arial"/>
          <w:b/>
          <w:bCs/>
          <w:sz w:val="22"/>
          <w:szCs w:val="22"/>
        </w:rPr>
        <w:t xml:space="preserve">APPROACHING LIMITS</w:t>
      </w:r>
      <w:r>
        <w:rPr>
          <w:rFonts w:ascii="Arial" w:cs="Arial" w:eastAsia="Arial" w:hAnsi="Arial"/>
          <w:sz w:val="22"/>
          <w:szCs w:val="22"/>
        </w:rPr>
        <w:t xml:space="preserve"> (yellow) — One or more windows approaching a limit. Plan your next rest soon.</w:t>
      </w:r>
    </w:p>
    <w:p>
      <w:pPr>
        <w:pStyle w:val="ListParagraph"/>
        <w:numPr>
          <w:ilvl w:val="0"/>
          <w:numId w:val="2"/>
        </w:numPr>
        <w:spacing w:after="80"/>
      </w:pPr>
      <w:r>
        <w:rPr>
          <w:rFonts w:ascii="Arial" w:cs="Arial" w:eastAsia="Arial" w:hAnsi="Arial"/>
          <w:b/>
          <w:bCs/>
          <w:sz w:val="22"/>
          <w:szCs w:val="22"/>
        </w:rPr>
        <w:t xml:space="preserve">FATIGUE BREACH</w:t>
      </w:r>
      <w:r>
        <w:rPr>
          <w:rFonts w:ascii="Arial" w:cs="Arial" w:eastAsia="Arial" w:hAnsi="Arial"/>
          <w:sz w:val="22"/>
          <w:szCs w:val="22"/>
        </w:rPr>
        <w:t xml:space="preserve"> (red) — A limit has been exceeded. Stop work and take required rest.</w:t>
      </w:r>
    </w:p>
    <w:p>
      <w:pPr>
        <w:pStyle w:val="Heading2"/>
        <w:spacing w:before="360" w:after="180"/>
      </w:pPr>
      <w:r>
        <w:rPr>
          <w:rFonts w:ascii="Arial" w:cs="Arial" w:eastAsia="Arial" w:hAnsi="Arial"/>
          <w:b/>
          <w:bCs/>
          <w:color w:val="333333"/>
          <w:sz w:val="28"/>
          <w:szCs w:val="28"/>
        </w:rPr>
        <w:t xml:space="preserve">3.3 Today’s Log Summary</w:t>
      </w:r>
    </w:p>
    <w:p>
      <w:pPr>
        <w:spacing w:after="160" w:before="0"/>
        <w:jc w:val="left"/>
      </w:pPr>
      <w:r>
        <w:rPr>
          <w:rFonts w:ascii="Arial" w:cs="Arial" w:eastAsia="Arial" w:hAnsi="Arial"/>
          <w:sz w:val="22"/>
          <w:szCs w:val="22"/>
        </w:rPr>
        <w:t xml:space="preserve">Three summary cards show your total Driving, Other Work, and Rest hours for the current day.</w:t>
      </w:r>
    </w:p>
    <w:p>
      <w:pPr>
        <w:pStyle w:val="Heading2"/>
        <w:spacing w:before="360" w:after="180"/>
      </w:pPr>
      <w:r>
        <w:rPr>
          <w:rFonts w:ascii="Arial" w:cs="Arial" w:eastAsia="Arial" w:hAnsi="Arial"/>
          <w:b/>
          <w:bCs/>
          <w:color w:val="333333"/>
          <w:sz w:val="28"/>
          <w:szCs w:val="28"/>
        </w:rPr>
        <w:t xml:space="preserve">3.4 Compliance Bars</w:t>
      </w:r>
    </w:p>
    <w:p>
      <w:pPr>
        <w:spacing w:after="160" w:before="0"/>
        <w:jc w:val="left"/>
      </w:pPr>
      <w:r>
        <w:rPr>
          <w:rFonts w:ascii="Arial" w:cs="Arial" w:eastAsia="Arial" w:hAnsi="Arial"/>
          <w:sz w:val="22"/>
          <w:szCs w:val="22"/>
        </w:rPr>
        <w:t xml:space="preserve">Horizontal progress bars show your usage percentage across each fatigue window (5½h, 24h, 7-day, 14-day). Bars change from green to yellow to red as you approach limits.</w:t>
      </w:r>
    </w:p>
    <w:p>
      <w:r>
        <w:br w:type="page"/>
      </w:r>
    </w:p>
    <w:p>
      <w:pPr>
        <w:pStyle w:val="Heading1"/>
        <w:spacing w:before="480" w:after="240"/>
      </w:pPr>
      <w:r>
        <w:rPr>
          <w:rFonts w:ascii="Arial" w:cs="Arial" w:eastAsia="Arial" w:hAnsi="Arial"/>
          <w:b/>
          <w:bCs/>
          <w:color w:val="2C5F2D"/>
          <w:sz w:val="36"/>
          <w:szCs w:val="36"/>
        </w:rPr>
        <w:t xml:space="preserve">4. Logging Activities</w:t>
      </w:r>
    </w:p>
    <w:p>
      <w:pPr>
        <w:pStyle w:val="Heading2"/>
        <w:spacing w:before="360" w:after="180"/>
      </w:pPr>
      <w:r>
        <w:rPr>
          <w:rFonts w:ascii="Arial" w:cs="Arial" w:eastAsia="Arial" w:hAnsi="Arial"/>
          <w:b/>
          <w:bCs/>
          <w:color w:val="333333"/>
          <w:sz w:val="28"/>
          <w:szCs w:val="28"/>
        </w:rPr>
        <w:t xml:space="preserve">4.1 Activity Types</w:t>
      </w:r>
    </w:p>
    <w:p>
      <w:pPr>
        <w:spacing w:after="160" w:before="0"/>
        <w:jc w:val="left"/>
      </w:pPr>
      <w:r>
        <w:rPr>
          <w:rFonts w:ascii="Arial" w:cs="Arial" w:eastAsia="Arial" w:hAnsi="Arial"/>
          <w:sz w:val="22"/>
          <w:szCs w:val="22"/>
        </w:rPr>
        <w:t xml:space="preserve">HeavyLog tracks four types of activity: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426"/>
        <w:gridCol w:w="2800"/>
      </w:tblGrid>
      <w:tr>
        <w:tc>
          <w:tcPr>
            <w:tcW w:type="dxa" w:w="180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20"/>
                <w:szCs w:val="20"/>
              </w:rPr>
              <w:t xml:space="preserve">Activity</w:t>
            </w:r>
          </w:p>
        </w:tc>
        <w:tc>
          <w:tcPr>
            <w:tcW w:type="dxa" w:w="4426"/>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20"/>
                <w:szCs w:val="20"/>
              </w:rPr>
              <w:t xml:space="preserve">Description</w:t>
            </w:r>
          </w:p>
        </w:tc>
        <w:tc>
          <w:tcPr>
            <w:tcW w:type="dxa" w:w="280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20"/>
                <w:szCs w:val="20"/>
              </w:rPr>
              <w:t xml:space="preserve">Counts As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Driving</w:t>
            </w:r>
          </w:p>
        </w:tc>
        <w:tc>
          <w:tcPr>
            <w:tcW w:type="dxa" w:w="4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Time spent driving the heavy vehicle</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Work</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Other Work</w:t>
            </w:r>
          </w:p>
        </w:tc>
        <w:tc>
          <w:tcPr>
            <w:tcW w:type="dxa" w:w="4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Non-driving tasks (loading, paperwork, checks)</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Work</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Short Break</w:t>
            </w:r>
          </w:p>
        </w:tc>
        <w:tc>
          <w:tcPr>
            <w:tcW w:type="dxa" w:w="4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Short rest breaks during a shift (15–30 min)</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Rest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Major Rest</w:t>
            </w:r>
          </w:p>
        </w:tc>
        <w:tc>
          <w:tcPr>
            <w:tcW w:type="dxa" w:w="4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Continuous rest period (night rest, 7h+)</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Rest</w:t>
            </w:r>
          </w:p>
        </w:tc>
      </w:tr>
    </w:tbl>
    <w:p>
      <w:pPr>
        <w:spacing w:before="100"/>
      </w:pPr>
    </w:p>
    <w:p>
      <w:pPr>
        <w:pStyle w:val="Heading2"/>
        <w:spacing w:before="360" w:after="180"/>
      </w:pPr>
      <w:r>
        <w:rPr>
          <w:rFonts w:ascii="Arial" w:cs="Arial" w:eastAsia="Arial" w:hAnsi="Arial"/>
          <w:b/>
          <w:bCs/>
          <w:color w:val="333333"/>
          <w:sz w:val="28"/>
          <w:szCs w:val="28"/>
        </w:rPr>
        <w:t xml:space="preserve">4.2 Selecting and Starting an Activity</w:t>
      </w:r>
    </w:p>
    <w:p>
      <w:pPr>
        <w:spacing w:after="160" w:before="0"/>
        <w:jc w:val="left"/>
      </w:pPr>
      <w:r>
        <w:rPr>
          <w:rFonts w:ascii="Arial" w:cs="Arial" w:eastAsia="Arial" w:hAnsi="Arial"/>
          <w:sz w:val="22"/>
          <w:szCs w:val="22"/>
        </w:rPr>
        <w:t xml:space="preserve">From the Log Entry tab, select the activity type you want to start, then tap the orange START ACTIVITY button.</w:t>
      </w:r>
    </w:p>
    <w:p>
      <w:pPr>
        <w:spacing w:before="200" w:after="60"/>
        <w:jc w:val="center"/>
      </w:pPr>
      <w:r>
        <w:drawing>
          <wp:inline distT="0" distB="0" distL="0" distR="0">
            <wp:extent cx="1809750" cy="3914775"/>
            <wp:effectExtent t="0" r="0" b="0" l="0"/>
            <wp:docPr id="1" name="02_log_entry.png" descr="Figure 3 — Log Entry tab with activity buttons and HEADS UP warning" title="Figure 3 — Log Entry tab with activity buttons and HEADS UP 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09750" cy="391477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3 — Log Entry tab with activity buttons and HEADS UP warning</w:t>
      </w:r>
    </w:p>
    <w:p>
      <w:pPr>
        <w:pStyle w:val="Heading2"/>
        <w:spacing w:before="360" w:after="180"/>
      </w:pPr>
      <w:r>
        <w:rPr>
          <w:rFonts w:ascii="Arial" w:cs="Arial" w:eastAsia="Arial" w:hAnsi="Arial"/>
          <w:b/>
          <w:bCs/>
          <w:color w:val="333333"/>
          <w:sz w:val="28"/>
          <w:szCs w:val="28"/>
        </w:rPr>
        <w:t xml:space="preserve">4.3 Setting the Start Time</w:t>
      </w:r>
    </w:p>
    <w:p>
      <w:pPr>
        <w:spacing w:after="160" w:before="0"/>
        <w:jc w:val="left"/>
      </w:pPr>
      <w:r>
        <w:rPr>
          <w:rFonts w:ascii="Arial" w:cs="Arial" w:eastAsia="Arial" w:hAnsi="Arial"/>
          <w:sz w:val="22"/>
          <w:szCs w:val="22"/>
        </w:rPr>
        <w:t xml:space="preserve">After tapping START ACTIVITY, a modal appears where you can set the exact start time. The app defaults to the current time, but you can adjust the hour, minute and date if you need to log a past activity.</w:t>
      </w:r>
    </w:p>
    <w:p>
      <w:pPr>
        <w:spacing w:after="160" w:before="0"/>
        <w:jc w:val="left"/>
      </w:pPr>
      <w:r>
        <w:rPr>
          <w:rFonts w:ascii="Arial" w:cs="Arial" w:eastAsia="Arial" w:hAnsi="Arial"/>
          <w:sz w:val="22"/>
          <w:szCs w:val="22"/>
        </w:rPr>
        <w:t xml:space="preserve">The modal also shows any approaching fatigue limits so you can make an informed decision before starting work.</w:t>
      </w:r>
    </w:p>
    <w:p>
      <w:pPr>
        <w:spacing w:before="200" w:after="60"/>
        <w:jc w:val="center"/>
      </w:pPr>
      <w:r>
        <w:drawing>
          <wp:inline distT="0" distB="0" distL="0" distR="0">
            <wp:extent cx="1809750" cy="3914775"/>
            <wp:effectExtent t="0" r="0" b="0" l="0"/>
            <wp:docPr id="1" name="06_start_modal.png" descr="Figure 4 — Start time modal with approaching limit warnings" title="Figure 4 — Start time modal with approaching limit warn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391477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4 — Start time modal with approaching limit warnings</w:t>
      </w:r>
    </w:p>
    <w:p>
      <w:pPr>
        <w:pStyle w:val="Heading2"/>
        <w:spacing w:before="360" w:after="180"/>
      </w:pPr>
      <w:r>
        <w:rPr>
          <w:rFonts w:ascii="Arial" w:cs="Arial" w:eastAsia="Arial" w:hAnsi="Arial"/>
          <w:b/>
          <w:bCs/>
          <w:color w:val="333333"/>
          <w:sz w:val="28"/>
          <w:szCs w:val="28"/>
        </w:rPr>
        <w:t xml:space="preserve">4.4 Stopping an Activity</w:t>
      </w:r>
    </w:p>
    <w:p>
      <w:pPr>
        <w:spacing w:after="160" w:before="0"/>
        <w:jc w:val="left"/>
      </w:pPr>
      <w:r>
        <w:rPr>
          <w:rFonts w:ascii="Arial" w:cs="Arial" w:eastAsia="Arial" w:hAnsi="Arial"/>
          <w:sz w:val="22"/>
          <w:szCs w:val="22"/>
        </w:rPr>
        <w:t xml:space="preserve">When you finish an activity, tap the STOP button. You will be prompted to enter details:</w:t>
      </w:r>
    </w:p>
    <w:p>
      <w:pPr>
        <w:pStyle w:val="ListParagraph"/>
        <w:numPr>
          <w:ilvl w:val="0"/>
          <w:numId w:val="2"/>
        </w:numPr>
        <w:spacing w:after="80"/>
      </w:pPr>
      <w:r>
        <w:rPr>
          <w:rFonts w:ascii="Arial" w:cs="Arial" w:eastAsia="Arial" w:hAnsi="Arial"/>
          <w:b/>
          <w:bCs/>
          <w:sz w:val="22"/>
          <w:szCs w:val="22"/>
        </w:rPr>
        <w:t xml:space="preserve">Location</w:t>
      </w:r>
      <w:r>
        <w:rPr>
          <w:rFonts w:ascii="Arial" w:cs="Arial" w:eastAsia="Arial" w:hAnsi="Arial"/>
          <w:sz w:val="22"/>
          <w:szCs w:val="22"/>
        </w:rPr>
        <w:t xml:space="preserve"> — Tap the 📍 button to auto-fill GPS, or type manually</w:t>
      </w:r>
    </w:p>
    <w:p>
      <w:pPr>
        <w:pStyle w:val="ListParagraph"/>
        <w:numPr>
          <w:ilvl w:val="0"/>
          <w:numId w:val="2"/>
        </w:numPr>
        <w:spacing w:after="80"/>
      </w:pPr>
      <w:r>
        <w:rPr>
          <w:rFonts w:ascii="Arial" w:cs="Arial" w:eastAsia="Arial" w:hAnsi="Arial"/>
          <w:b/>
          <w:bCs/>
          <w:sz w:val="22"/>
          <w:szCs w:val="22"/>
        </w:rPr>
        <w:t xml:space="preserve">Vehicle Rego / Fleet No.</w:t>
      </w:r>
      <w:r>
        <w:rPr>
          <w:rFonts w:ascii="Arial" w:cs="Arial" w:eastAsia="Arial" w:hAnsi="Arial"/>
          <w:sz w:val="22"/>
          <w:szCs w:val="22"/>
        </w:rPr>
        <w:t xml:space="preserve"> — Pre-filled from your profile</w:t>
      </w:r>
    </w:p>
    <w:p>
      <w:pPr>
        <w:pStyle w:val="ListParagraph"/>
        <w:numPr>
          <w:ilvl w:val="0"/>
          <w:numId w:val="2"/>
        </w:numPr>
        <w:spacing w:after="80"/>
      </w:pPr>
      <w:r>
        <w:rPr>
          <w:rFonts w:ascii="Arial" w:cs="Arial" w:eastAsia="Arial" w:hAnsi="Arial"/>
          <w:b/>
          <w:bCs/>
          <w:sz w:val="22"/>
          <w:szCs w:val="22"/>
        </w:rPr>
        <w:t xml:space="preserve">Odometer</w:t>
      </w:r>
      <w:r>
        <w:rPr>
          <w:rFonts w:ascii="Arial" w:cs="Arial" w:eastAsia="Arial" w:hAnsi="Arial"/>
          <w:sz w:val="22"/>
          <w:szCs w:val="22"/>
        </w:rPr>
        <w:t xml:space="preserve"> — Enter current reading (km)</w:t>
      </w:r>
    </w:p>
    <w:p>
      <w:pPr>
        <w:pStyle w:val="ListParagraph"/>
        <w:numPr>
          <w:ilvl w:val="0"/>
          <w:numId w:val="2"/>
        </w:numPr>
        <w:spacing w:after="80"/>
      </w:pPr>
      <w:r>
        <w:rPr>
          <w:rFonts w:ascii="Arial" w:cs="Arial" w:eastAsia="Arial" w:hAnsi="Arial"/>
          <w:b/>
          <w:bCs/>
          <w:sz w:val="22"/>
          <w:szCs w:val="22"/>
        </w:rPr>
        <w:t xml:space="preserve">Trailer No.</w:t>
      </w:r>
      <w:r>
        <w:rPr>
          <w:rFonts w:ascii="Arial" w:cs="Arial" w:eastAsia="Arial" w:hAnsi="Arial"/>
          <w:sz w:val="22"/>
          <w:szCs w:val="22"/>
        </w:rPr>
        <w:t xml:space="preserve"> — Pre-filled from your profile</w:t>
      </w:r>
    </w:p>
    <w:p>
      <w:pPr>
        <w:pStyle w:val="ListParagraph"/>
        <w:numPr>
          <w:ilvl w:val="0"/>
          <w:numId w:val="2"/>
        </w:numPr>
        <w:spacing w:after="80"/>
      </w:pPr>
      <w:r>
        <w:rPr>
          <w:rFonts w:ascii="Arial" w:cs="Arial" w:eastAsia="Arial" w:hAnsi="Arial"/>
          <w:b/>
          <w:bCs/>
          <w:sz w:val="22"/>
          <w:szCs w:val="22"/>
        </w:rPr>
        <w:t xml:space="preserve">Note</w:t>
      </w:r>
      <w:r>
        <w:rPr>
          <w:rFonts w:ascii="Arial" w:cs="Arial" w:eastAsia="Arial" w:hAnsi="Arial"/>
          <w:sz w:val="22"/>
          <w:szCs w:val="22"/>
        </w:rPr>
        <w:t xml:space="preserve"> — Any additional notes</w:t>
      </w:r>
    </w:p>
    <w:p>
      <w:pPr>
        <w:spacing w:before="200" w:after="60"/>
        <w:jc w:val="center"/>
      </w:pPr>
      <w:r>
        <w:drawing>
          <wp:inline distT="0" distB="0" distL="0" distR="0">
            <wp:extent cx="1809750" cy="3914775"/>
            <wp:effectExtent t="0" r="0" b="0" l="0"/>
            <wp:docPr id="1" name="02b_log_details.png" descr="Figure 5 — Activity details fields (location, vehicle, odometer, trailer, notes)" title="Figure 5 — Activity details fields (location, vehicle, odometer, trailer,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09750" cy="391477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5 — Activity details fields (location, vehicle, odometer, trailer, notes)</w:t>
      </w:r>
    </w:p>
    <w:p>
      <w:pPr>
        <w:pStyle w:val="Heading2"/>
        <w:spacing w:before="360" w:after="180"/>
      </w:pPr>
      <w:r>
        <w:rPr>
          <w:rFonts w:ascii="Arial" w:cs="Arial" w:eastAsia="Arial" w:hAnsi="Arial"/>
          <w:b/>
          <w:bCs/>
          <w:color w:val="333333"/>
          <w:sz w:val="28"/>
          <w:szCs w:val="28"/>
        </w:rPr>
        <w:t xml:space="preserve">4.5 GPS Location</w:t>
      </w:r>
    </w:p>
    <w:p>
      <w:pPr>
        <w:spacing w:after="160" w:before="0"/>
        <w:jc w:val="left"/>
      </w:pPr>
      <w:r>
        <w:rPr>
          <w:rFonts w:ascii="Arial" w:cs="Arial" w:eastAsia="Arial" w:hAnsi="Arial"/>
          <w:sz w:val="22"/>
          <w:szCs w:val="22"/>
        </w:rPr>
        <w:t xml:space="preserve">When you tap the locate button, HeavyLog requests your device’s GPS position and fills in the location field. Key points:</w:t>
      </w:r>
    </w:p>
    <w:p>
      <w:pPr>
        <w:pStyle w:val="ListParagraph"/>
        <w:numPr>
          <w:ilvl w:val="0"/>
          <w:numId w:val="2"/>
        </w:numPr>
        <w:spacing w:after="80"/>
      </w:pPr>
      <w:r>
        <w:rPr>
          <w:rFonts w:ascii="Arial" w:cs="Arial" w:eastAsia="Arial" w:hAnsi="Arial"/>
          <w:sz w:val="22"/>
          <w:szCs w:val="22"/>
        </w:rPr>
        <w:t xml:space="preserve">Location is only accessed when you explicitly tap the button</w:t>
      </w:r>
    </w:p>
    <w:p>
      <w:pPr>
        <w:pStyle w:val="ListParagraph"/>
        <w:numPr>
          <w:ilvl w:val="0"/>
          <w:numId w:val="2"/>
        </w:numPr>
        <w:spacing w:after="80"/>
      </w:pPr>
      <w:r>
        <w:rPr>
          <w:rFonts w:ascii="Arial" w:cs="Arial" w:eastAsia="Arial" w:hAnsi="Arial"/>
          <w:sz w:val="22"/>
          <w:szCs w:val="22"/>
        </w:rPr>
        <w:t xml:space="preserve">GPS coordinates are stored as text in your log entry only</w:t>
      </w:r>
    </w:p>
    <w:p>
      <w:pPr>
        <w:pStyle w:val="ListParagraph"/>
        <w:numPr>
          <w:ilvl w:val="0"/>
          <w:numId w:val="2"/>
        </w:numPr>
        <w:spacing w:after="80"/>
      </w:pPr>
      <w:r>
        <w:rPr>
          <w:rFonts w:ascii="Arial" w:cs="Arial" w:eastAsia="Arial" w:hAnsi="Arial"/>
          <w:sz w:val="22"/>
          <w:szCs w:val="22"/>
        </w:rPr>
        <w:t xml:space="preserve">No location data is ever transmitted to any server</w:t>
      </w:r>
    </w:p>
    <w:p>
      <w:pPr>
        <w:pStyle w:val="ListParagraph"/>
        <w:numPr>
          <w:ilvl w:val="0"/>
          <w:numId w:val="2"/>
        </w:numPr>
        <w:spacing w:after="80"/>
      </w:pPr>
      <w:r>
        <w:rPr>
          <w:rFonts w:ascii="Arial" w:cs="Arial" w:eastAsia="Arial" w:hAnsi="Arial"/>
          <w:sz w:val="22"/>
          <w:szCs w:val="22"/>
        </w:rPr>
        <w:t xml:space="preserve">You can deny the permission and type locations manually</w:t>
      </w:r>
    </w:p>
    <w:p>
      <w:r>
        <w:br w:type="page"/>
      </w:r>
    </w:p>
    <w:p>
      <w:pPr>
        <w:pStyle w:val="Heading1"/>
        <w:spacing w:before="480" w:after="240"/>
      </w:pPr>
      <w:r>
        <w:rPr>
          <w:rFonts w:ascii="Arial" w:cs="Arial" w:eastAsia="Arial" w:hAnsi="Arial"/>
          <w:b/>
          <w:bCs/>
          <w:color w:val="2C5F2D"/>
          <w:sz w:val="36"/>
          <w:szCs w:val="36"/>
        </w:rPr>
        <w:t xml:space="preserve">5. Fatigue Rules Reference</w:t>
      </w:r>
    </w:p>
    <w:p>
      <w:pPr>
        <w:spacing w:after="160" w:before="0"/>
        <w:jc w:val="left"/>
      </w:pPr>
      <w:r>
        <w:rPr>
          <w:rFonts w:ascii="Arial" w:cs="Arial" w:eastAsia="Arial" w:hAnsi="Arial"/>
          <w:sz w:val="22"/>
          <w:szCs w:val="22"/>
        </w:rPr>
        <w:t xml:space="preserve">The Rules tab provides a built-in reference for NHVR fatigue rules. You can switch between Standard Hours and BFM using the tabs at the top.</w:t>
      </w:r>
    </w:p>
    <w:p>
      <w:pPr>
        <w:spacing w:before="200" w:after="60"/>
        <w:jc w:val="center"/>
      </w:pPr>
      <w:r>
        <w:drawing>
          <wp:inline distT="0" distB="0" distL="0" distR="0">
            <wp:extent cx="1809750" cy="3914775"/>
            <wp:effectExtent t="0" r="0" b="0" l="0"/>
            <wp:docPr id="1" name="03_rules_std.png" descr="Figure 6 — Rules tab showing Standard Hours fatigue windows" title="Figure 6 — Rules tab showing Standard Hours fatigue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09750" cy="391477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6 — Rules tab showing Standard Hours fatigue windows</w:t>
      </w:r>
    </w:p>
    <w:p>
      <w:pPr>
        <w:pStyle w:val="Heading2"/>
        <w:spacing w:before="360" w:after="180"/>
      </w:pPr>
      <w:r>
        <w:rPr>
          <w:rFonts w:ascii="Arial" w:cs="Arial" w:eastAsia="Arial" w:hAnsi="Arial"/>
          <w:b/>
          <w:bCs/>
          <w:color w:val="333333"/>
          <w:sz w:val="28"/>
          <w:szCs w:val="28"/>
        </w:rPr>
        <w:t xml:space="preserve">5.1 Standard Hours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26"/>
        <w:gridCol w:w="3000"/>
      </w:tblGrid>
      <w:tr>
        <w:tc>
          <w:tcPr>
            <w:tcW w:type="dxa" w:w="300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20"/>
                <w:szCs w:val="20"/>
              </w:rPr>
              <w:t xml:space="preserve">Rule</w:t>
            </w:r>
          </w:p>
        </w:tc>
        <w:tc>
          <w:tcPr>
            <w:tcW w:type="dxa" w:w="3026"/>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20"/>
                <w:szCs w:val="20"/>
              </w:rPr>
              <w:t xml:space="preserve">Limit</w:t>
            </w:r>
          </w:p>
        </w:tc>
        <w:tc>
          <w:tcPr>
            <w:tcW w:type="dxa" w:w="300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20"/>
                <w:szCs w:val="20"/>
              </w:rPr>
              <w:t xml:space="preserve">Required Rest</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5½h window</w:t>
            </w:r>
          </w:p>
        </w:tc>
        <w:tc>
          <w:tcPr>
            <w:tcW w:type="dxa" w:w="3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5h 15m of work</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15 min continuous rest</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8h window</w:t>
            </w:r>
          </w:p>
        </w:tc>
        <w:tc>
          <w:tcPr>
            <w:tcW w:type="dxa" w:w="3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7h 30m of work</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30 min rest (in 15-min blocks)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11h window</w:t>
            </w:r>
          </w:p>
        </w:tc>
        <w:tc>
          <w:tcPr>
            <w:tcW w:type="dxa" w:w="3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10h of work</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60 min rest (in 15-min blocks)</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24h window</w:t>
            </w:r>
          </w:p>
        </w:tc>
        <w:tc>
          <w:tcPr>
            <w:tcW w:type="dxa" w:w="3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12h of work</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Remaining time as rest</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7-day rest</w:t>
            </w:r>
          </w:p>
        </w:tc>
        <w:tc>
          <w:tcPr>
            <w:tcW w:type="dxa" w:w="3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Unconditional</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24h continuous rest every 7 days</w:t>
            </w:r>
          </w:p>
        </w:tc>
      </w:tr>
    </w:tbl>
    <w:p>
      <w:pPr>
        <w:spacing w:before="200"/>
      </w:pPr>
    </w:p>
    <w:p>
      <w:pPr>
        <w:pStyle w:val="Heading2"/>
        <w:spacing w:before="360" w:after="180"/>
      </w:pPr>
      <w:r>
        <w:rPr>
          <w:rFonts w:ascii="Arial" w:cs="Arial" w:eastAsia="Arial" w:hAnsi="Arial"/>
          <w:b/>
          <w:bCs/>
          <w:color w:val="333333"/>
          <w:sz w:val="28"/>
          <w:szCs w:val="28"/>
        </w:rPr>
        <w:t xml:space="preserve">5.2 Basic Fatigue Management (BFM)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26"/>
        <w:gridCol w:w="3000"/>
      </w:tblGrid>
      <w:tr>
        <w:tc>
          <w:tcPr>
            <w:tcW w:type="dxa" w:w="300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20"/>
                <w:szCs w:val="20"/>
              </w:rPr>
              <w:t xml:space="preserve">Rule</w:t>
            </w:r>
          </w:p>
        </w:tc>
        <w:tc>
          <w:tcPr>
            <w:tcW w:type="dxa" w:w="3026"/>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20"/>
                <w:szCs w:val="20"/>
              </w:rPr>
              <w:t xml:space="preserve">Limit</w:t>
            </w:r>
          </w:p>
        </w:tc>
        <w:tc>
          <w:tcPr>
            <w:tcW w:type="dxa" w:w="3000"/>
            <w:tcBorders>
              <w:top w:val="single" w:color="CCCCCC" w:sz="1"/>
              <w:left w:val="single" w:color="CCCCCC" w:sz="1"/>
              <w:bottom w:val="single" w:color="CCCCCC" w:sz="1"/>
              <w:right w:val="single" w:color="CCCCCC" w:sz="1"/>
            </w:tcBorders>
            <w:shd w:fill="2C5F2D" w:val="clear"/>
            <w:tcMar>
              <w:top w:type="dxa" w:w="60"/>
              <w:left w:type="dxa" w:w="120"/>
              <w:bottom w:type="dxa" w:w="60"/>
              <w:right w:type="dxa" w:w="120"/>
            </w:tcMar>
          </w:tcPr>
          <w:p>
            <w:r>
              <w:rPr>
                <w:rFonts w:ascii="Arial" w:cs="Arial" w:eastAsia="Arial" w:hAnsi="Arial"/>
                <w:b/>
                <w:bCs/>
                <w:color w:val="FFFFFF"/>
                <w:sz w:val="20"/>
                <w:szCs w:val="20"/>
              </w:rPr>
              <w:t xml:space="preserve">Required Rest</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6¼h window</w:t>
            </w:r>
          </w:p>
        </w:tc>
        <w:tc>
          <w:tcPr>
            <w:tcW w:type="dxa" w:w="3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6h of work</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30 min continuous rest</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9h window</w:t>
            </w:r>
          </w:p>
        </w:tc>
        <w:tc>
          <w:tcPr>
            <w:tcW w:type="dxa" w:w="3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8h of work</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Remaining time as rest</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12h window</w:t>
            </w:r>
          </w:p>
        </w:tc>
        <w:tc>
          <w:tcPr>
            <w:tcW w:type="dxa" w:w="3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11h of work</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Remaining time as rest</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24h window</w:t>
            </w:r>
          </w:p>
        </w:tc>
        <w:tc>
          <w:tcPr>
            <w:tcW w:type="dxa" w:w="3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14h of work</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Remaining time as rest</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Major rest</w:t>
            </w:r>
          </w:p>
        </w:tc>
        <w:tc>
          <w:tcPr>
            <w:tcW w:type="dxa" w:w="3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7h continuous</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Qualifies as major rest</w:t>
            </w:r>
          </w:p>
        </w:tc>
      </w:tr>
      <w:tr>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84h cumulative</w:t>
            </w:r>
          </w:p>
        </w:tc>
        <w:tc>
          <w:tcPr>
            <w:tcW w:type="dxa" w:w="30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84h since last 24h rest</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24h continuous rest required</w:t>
            </w:r>
          </w:p>
        </w:tc>
      </w:tr>
    </w:tbl>
    <w:p>
      <w:pPr>
        <w:spacing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3" w:val="clear"/>
            <w:tcMar>
              <w:top w:type="dxa" w:w="100"/>
              <w:left w:type="dxa" w:w="160"/>
              <w:bottom w:type="dxa" w:w="100"/>
              <w:right w:type="dxa" w:w="160"/>
            </w:tcMar>
          </w:tcPr>
          <w:p>
            <w:pPr>
              <w:spacing w:after="60"/>
            </w:pPr>
            <w:r>
              <w:rPr>
                <w:rFonts w:ascii="Arial" w:cs="Arial" w:eastAsia="Arial" w:hAnsi="Arial"/>
                <w:b/>
                <w:bCs/>
                <w:color w:val="CC0000"/>
                <w:sz w:val="20"/>
                <w:szCs w:val="20"/>
              </w:rPr>
              <w:t xml:space="preserve">⚠  Important</w:t>
            </w:r>
          </w:p>
          <w:p>
            <w:r>
              <w:rPr>
                <w:rFonts w:ascii="Arial" w:cs="Arial" w:eastAsia="Arial" w:hAnsi="Arial"/>
                <w:sz w:val="20"/>
                <w:szCs w:val="20"/>
              </w:rPr>
              <w:t xml:space="preserve">These tables are a simplified reference. The actual NHVR rules contain additional detail, exemptions and conditions. HeavyLog calculates against these guidelines as a personal aid — it does not replace official regulatory guidance.</w:t>
            </w:r>
          </w:p>
        </w:tc>
      </w:tr>
    </w:tbl>
    <w:p>
      <w:pPr>
        <w:spacing w:before="100"/>
      </w:pPr>
    </w:p>
    <w:p>
      <w:pPr>
        <w:pStyle w:val="Heading2"/>
        <w:spacing w:before="360" w:after="180"/>
      </w:pPr>
      <w:r>
        <w:rPr>
          <w:rFonts w:ascii="Arial" w:cs="Arial" w:eastAsia="Arial" w:hAnsi="Arial"/>
          <w:b/>
          <w:bCs/>
          <w:color w:val="333333"/>
          <w:sz w:val="28"/>
          <w:szCs w:val="28"/>
        </w:rPr>
        <w:t xml:space="preserve">5.3 How HeavyLog Calculates Fatigue</w:t>
      </w:r>
    </w:p>
    <w:p>
      <w:pPr>
        <w:spacing w:after="160" w:before="0"/>
        <w:jc w:val="left"/>
      </w:pPr>
      <w:r>
        <w:rPr>
          <w:rFonts w:ascii="Arial" w:cs="Arial" w:eastAsia="Arial" w:hAnsi="Arial"/>
          <w:sz w:val="22"/>
          <w:szCs w:val="22"/>
        </w:rPr>
        <w:t xml:space="preserve">HeavyLog uses exact timestamps (not 15-minute block rounding) for all calculations. The 15-minute rounding rule under NHVR only applies to handwritten work diaries — electronic systems record and calculate with precise times.</w:t>
      </w:r>
    </w:p>
    <w:p>
      <w:pPr>
        <w:spacing w:after="160" w:before="0"/>
        <w:jc w:val="left"/>
      </w:pPr>
      <w:r>
        <w:rPr>
          <w:rFonts w:ascii="Arial" w:cs="Arial" w:eastAsia="Arial" w:hAnsi="Arial"/>
          <w:sz w:val="22"/>
          <w:szCs w:val="22"/>
        </w:rPr>
        <w:t xml:space="preserve">The app continuously scans rolling time windows to determine how much work and rest you have accumulated. When a window approaches its limit, the dashboard card changes colour and the alert banner updates.</w:t>
      </w:r>
    </w:p>
    <w:p>
      <w:r>
        <w:br w:type="page"/>
      </w:r>
    </w:p>
    <w:p>
      <w:pPr>
        <w:pStyle w:val="Heading1"/>
        <w:spacing w:before="480" w:after="240"/>
      </w:pPr>
      <w:r>
        <w:rPr>
          <w:rFonts w:ascii="Arial" w:cs="Arial" w:eastAsia="Arial" w:hAnsi="Arial"/>
          <w:b/>
          <w:bCs/>
          <w:color w:val="2C5F2D"/>
          <w:sz w:val="36"/>
          <w:szCs w:val="36"/>
        </w:rPr>
        <w:t xml:space="preserve">6. History</w:t>
      </w:r>
    </w:p>
    <w:p>
      <w:pPr>
        <w:spacing w:after="160" w:before="0"/>
        <w:jc w:val="left"/>
      </w:pPr>
      <w:r>
        <w:rPr>
          <w:rFonts w:ascii="Arial" w:cs="Arial" w:eastAsia="Arial" w:hAnsi="Arial"/>
          <w:sz w:val="22"/>
          <w:szCs w:val="22"/>
        </w:rPr>
        <w:t xml:space="preserve">The History tab shows your complete log of recorded activities, grouped by date. Each entry displays the activity type, time, duration, location, vehicle details and notes.</w:t>
      </w:r>
    </w:p>
    <w:p>
      <w:pPr>
        <w:spacing w:before="200" w:after="60"/>
        <w:jc w:val="center"/>
      </w:pPr>
      <w:r>
        <w:drawing>
          <wp:inline distT="0" distB="0" distL="0" distR="0">
            <wp:extent cx="1809750" cy="3914775"/>
            <wp:effectExtent t="0" r="0" b="0" l="0"/>
            <wp:docPr id="1" name="04_history.png" descr="Figure 7 — History tab with weekly summary and log entries" title="Figure 7 — History tab with weekly summary and log en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809750" cy="391477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7 — History tab with weekly summary and log entries</w:t>
      </w:r>
    </w:p>
    <w:p>
      <w:pPr>
        <w:pStyle w:val="Heading2"/>
        <w:spacing w:before="360" w:after="180"/>
      </w:pPr>
      <w:r>
        <w:rPr>
          <w:rFonts w:ascii="Arial" w:cs="Arial" w:eastAsia="Arial" w:hAnsi="Arial"/>
          <w:b/>
          <w:bCs/>
          <w:color w:val="333333"/>
          <w:sz w:val="28"/>
          <w:szCs w:val="28"/>
        </w:rPr>
        <w:t xml:space="preserve">6.1 Weekly Summary</w:t>
      </w:r>
    </w:p>
    <w:p>
      <w:pPr>
        <w:spacing w:after="160" w:before="0"/>
        <w:jc w:val="left"/>
      </w:pPr>
      <w:r>
        <w:rPr>
          <w:rFonts w:ascii="Arial" w:cs="Arial" w:eastAsia="Arial" w:hAnsi="Arial"/>
          <w:sz w:val="22"/>
          <w:szCs w:val="22"/>
        </w:rPr>
        <w:t xml:space="preserve">At the top, three summary cards show your total Driving, Work and Rest hours for the current week, along with a progress bar showing your weekly work hours against the maximum.</w:t>
      </w:r>
    </w:p>
    <w:p>
      <w:pPr>
        <w:pStyle w:val="Heading2"/>
        <w:spacing w:before="360" w:after="180"/>
      </w:pPr>
      <w:r>
        <w:rPr>
          <w:rFonts w:ascii="Arial" w:cs="Arial" w:eastAsia="Arial" w:hAnsi="Arial"/>
          <w:b/>
          <w:bCs/>
          <w:color w:val="333333"/>
          <w:sz w:val="28"/>
          <w:szCs w:val="28"/>
        </w:rPr>
        <w:t xml:space="preserve">6.2 Browsing and Editing Entries</w:t>
      </w:r>
    </w:p>
    <w:p>
      <w:pPr>
        <w:spacing w:after="160" w:before="0"/>
        <w:jc w:val="left"/>
      </w:pPr>
      <w:r>
        <w:rPr>
          <w:rFonts w:ascii="Arial" w:cs="Arial" w:eastAsia="Arial" w:hAnsi="Arial"/>
          <w:sz w:val="22"/>
          <w:szCs w:val="22"/>
        </w:rPr>
        <w:t xml:space="preserve">Entries are listed in reverse chronological order (most recent first). Each entry shows the activity icon, type, times, location, vehicle rego, trailer number and duration. Tap the pencil icon to edit an entry.</w:t>
      </w:r>
    </w:p>
    <w:p>
      <w:pPr>
        <w:spacing w:after="160" w:before="0"/>
        <w:jc w:val="left"/>
      </w:pPr>
      <w:r>
        <w:rPr>
          <w:rFonts w:ascii="Arial" w:cs="Arial" w:eastAsia="Arial" w:hAnsi="Arial"/>
          <w:sz w:val="22"/>
          <w:szCs w:val="22"/>
        </w:rPr>
        <w:t xml:space="preserve">Changes to past entries will cause the dashboard to recalculate your fatigue status automatically.</w:t>
      </w:r>
    </w:p>
    <w:p>
      <w:pPr>
        <w:pStyle w:val="Heading1"/>
        <w:spacing w:before="480" w:after="240"/>
      </w:pPr>
      <w:r>
        <w:rPr>
          <w:rFonts w:ascii="Arial" w:cs="Arial" w:eastAsia="Arial" w:hAnsi="Arial"/>
          <w:b/>
          <w:bCs/>
          <w:color w:val="2C5F2D"/>
          <w:sz w:val="36"/>
          <w:szCs w:val="36"/>
        </w:rPr>
        <w:t xml:space="preserve">7. Exporting and Importing Data</w:t>
      </w:r>
    </w:p>
    <w:p>
      <w:pPr>
        <w:pStyle w:val="Heading2"/>
        <w:spacing w:before="360" w:after="180"/>
      </w:pPr>
      <w:r>
        <w:rPr>
          <w:rFonts w:ascii="Arial" w:cs="Arial" w:eastAsia="Arial" w:hAnsi="Arial"/>
          <w:b/>
          <w:bCs/>
          <w:color w:val="333333"/>
          <w:sz w:val="28"/>
          <w:szCs w:val="28"/>
        </w:rPr>
        <w:t xml:space="preserve">7.1 Exporting Your Log (CSV)</w:t>
      </w:r>
    </w:p>
    <w:p>
      <w:pPr>
        <w:spacing w:after="160" w:before="0"/>
        <w:jc w:val="left"/>
      </w:pPr>
      <w:r>
        <w:rPr>
          <w:rFonts w:ascii="Arial" w:cs="Arial" w:eastAsia="Arial" w:hAnsi="Arial"/>
          <w:sz w:val="22"/>
          <w:szCs w:val="22"/>
        </w:rPr>
        <w:t xml:space="preserve">You can export your complete activity log as a CSV file at any time:</w:t>
      </w:r>
    </w:p>
    <w:p>
      <w:pPr>
        <w:pStyle w:val="ListParagraph"/>
        <w:numPr>
          <w:ilvl w:val="0"/>
          <w:numId w:val="4"/>
        </w:numPr>
        <w:spacing w:after="80"/>
      </w:pPr>
      <w:r>
        <w:rPr>
          <w:rFonts w:ascii="Arial" w:cs="Arial" w:eastAsia="Arial" w:hAnsi="Arial"/>
          <w:sz w:val="22"/>
          <w:szCs w:val="22"/>
        </w:rPr>
        <w:t xml:space="preserve">Go to the Profile tab.</w:t>
      </w:r>
    </w:p>
    <w:p>
      <w:pPr>
        <w:pStyle w:val="ListParagraph"/>
        <w:numPr>
          <w:ilvl w:val="0"/>
          <w:numId w:val="4"/>
        </w:numPr>
        <w:spacing w:after="80"/>
      </w:pPr>
      <w:r>
        <w:rPr>
          <w:rFonts w:ascii="Arial" w:cs="Arial" w:eastAsia="Arial" w:hAnsi="Arial"/>
          <w:sz w:val="22"/>
          <w:szCs w:val="22"/>
        </w:rPr>
        <w:t xml:space="preserve">Tap </w:t>
      </w:r>
      <w:r>
        <w:rPr>
          <w:rFonts w:ascii="Arial" w:cs="Arial" w:eastAsia="Arial" w:hAnsi="Arial"/>
          <w:b/>
          <w:bCs/>
          <w:sz w:val="22"/>
          <w:szCs w:val="22"/>
        </w:rPr>
        <w:t xml:space="preserve">EXPORT LOGBOOK</w:t>
      </w:r>
      <w:r>
        <w:rPr>
          <w:rFonts w:ascii="Arial" w:cs="Arial" w:eastAsia="Arial" w:hAnsi="Arial"/>
          <w:sz w:val="22"/>
          <w:szCs w:val="22"/>
        </w:rPr>
        <w:t xml:space="preserve">.</w:t>
      </w:r>
    </w:p>
    <w:p>
      <w:pPr>
        <w:pStyle w:val="ListParagraph"/>
        <w:numPr>
          <w:ilvl w:val="0"/>
          <w:numId w:val="4"/>
        </w:numPr>
        <w:spacing w:after="80"/>
      </w:pPr>
      <w:r>
        <w:rPr>
          <w:rFonts w:ascii="Arial" w:cs="Arial" w:eastAsia="Arial" w:hAnsi="Arial"/>
          <w:sz w:val="22"/>
          <w:szCs w:val="22"/>
        </w:rPr>
        <w:t xml:space="preserve">The CSV file will be saved to your device. You can share it via email, cloud storage or any other method.</w:t>
      </w:r>
    </w:p>
    <w:p>
      <w:pPr>
        <w:spacing w:before="60"/>
      </w:pPr>
    </w:p>
    <w:p>
      <w:pPr>
        <w:spacing w:after="160" w:before="0"/>
        <w:jc w:val="left"/>
      </w:pPr>
      <w:r>
        <w:rPr>
          <w:rFonts w:ascii="Arial" w:cs="Arial" w:eastAsia="Arial" w:hAnsi="Arial"/>
          <w:sz w:val="22"/>
          <w:szCs w:val="22"/>
        </w:rPr>
        <w:t xml:space="preserve">The exported CSV includes: activity type, start/end times, duration, location, odometer, vehicle rego, fleet number, trailer number, notes, and driver details.</w:t>
      </w:r>
    </w:p>
    <w:p>
      <w:pPr>
        <w:pStyle w:val="Heading2"/>
        <w:spacing w:before="360" w:after="180"/>
      </w:pPr>
      <w:r>
        <w:rPr>
          <w:rFonts w:ascii="Arial" w:cs="Arial" w:eastAsia="Arial" w:hAnsi="Arial"/>
          <w:b/>
          <w:bCs/>
          <w:color w:val="333333"/>
          <w:sz w:val="28"/>
          <w:szCs w:val="28"/>
        </w:rPr>
        <w:t xml:space="preserve">7.2 Importing a Log (CSV)</w:t>
      </w:r>
    </w:p>
    <w:p>
      <w:pPr>
        <w:pStyle w:val="ListParagraph"/>
        <w:numPr>
          <w:ilvl w:val="0"/>
          <w:numId w:val="5"/>
        </w:numPr>
        <w:spacing w:after="80"/>
      </w:pPr>
      <w:r>
        <w:rPr>
          <w:rFonts w:ascii="Arial" w:cs="Arial" w:eastAsia="Arial" w:hAnsi="Arial"/>
          <w:sz w:val="22"/>
          <w:szCs w:val="22"/>
        </w:rPr>
        <w:t xml:space="preserve">Go to the Profile tab.</w:t>
      </w:r>
    </w:p>
    <w:p>
      <w:pPr>
        <w:pStyle w:val="ListParagraph"/>
        <w:numPr>
          <w:ilvl w:val="0"/>
          <w:numId w:val="5"/>
        </w:numPr>
        <w:spacing w:after="80"/>
      </w:pPr>
      <w:r>
        <w:rPr>
          <w:rFonts w:ascii="Arial" w:cs="Arial" w:eastAsia="Arial" w:hAnsi="Arial"/>
          <w:sz w:val="22"/>
          <w:szCs w:val="22"/>
        </w:rPr>
        <w:t xml:space="preserve">Tap </w:t>
      </w:r>
      <w:r>
        <w:rPr>
          <w:rFonts w:ascii="Arial" w:cs="Arial" w:eastAsia="Arial" w:hAnsi="Arial"/>
          <w:b/>
          <w:bCs/>
          <w:sz w:val="22"/>
          <w:szCs w:val="22"/>
        </w:rPr>
        <w:t xml:space="preserve">IMPORT LOGBOOK (CSV)</w:t>
      </w:r>
      <w:r>
        <w:rPr>
          <w:rFonts w:ascii="Arial" w:cs="Arial" w:eastAsia="Arial" w:hAnsi="Arial"/>
          <w:sz w:val="22"/>
          <w:szCs w:val="22"/>
        </w:rPr>
        <w:t xml:space="preserve">.</w:t>
      </w:r>
    </w:p>
    <w:p>
      <w:pPr>
        <w:pStyle w:val="ListParagraph"/>
        <w:numPr>
          <w:ilvl w:val="0"/>
          <w:numId w:val="5"/>
        </w:numPr>
        <w:spacing w:after="80"/>
      </w:pPr>
      <w:r>
        <w:rPr>
          <w:rFonts w:ascii="Arial" w:cs="Arial" w:eastAsia="Arial" w:hAnsi="Arial"/>
          <w:sz w:val="22"/>
          <w:szCs w:val="22"/>
        </w:rPr>
        <w:t xml:space="preserve">Select the CSV file from your device.</w:t>
      </w:r>
    </w:p>
    <w:p>
      <w:pPr>
        <w:pStyle w:val="ListParagraph"/>
        <w:numPr>
          <w:ilvl w:val="0"/>
          <w:numId w:val="5"/>
        </w:numPr>
        <w:spacing w:after="80"/>
      </w:pPr>
      <w:r>
        <w:rPr>
          <w:rFonts w:ascii="Arial" w:cs="Arial" w:eastAsia="Arial" w:hAnsi="Arial"/>
          <w:sz w:val="22"/>
          <w:szCs w:val="22"/>
        </w:rPr>
        <w:t xml:space="preserve">HeavyLog will map the columns and import the entries into your log.</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8F0E8" w:val="clear"/>
            <w:tcMar>
              <w:top w:type="dxa" w:w="100"/>
              <w:left w:type="dxa" w:w="160"/>
              <w:bottom w:type="dxa" w:w="100"/>
              <w:right w:type="dxa" w:w="160"/>
            </w:tcMar>
          </w:tcPr>
          <w:p>
            <w:pPr>
              <w:spacing w:after="60"/>
            </w:pPr>
            <w:r>
              <w:rPr>
                <w:rFonts w:ascii="Arial" w:cs="Arial" w:eastAsia="Arial" w:hAnsi="Arial"/>
                <w:b/>
                <w:bCs/>
                <w:color w:val="2C5F2D"/>
                <w:sz w:val="20"/>
                <w:szCs w:val="20"/>
              </w:rPr>
              <w:t xml:space="preserve">Tip</w:t>
            </w:r>
          </w:p>
          <w:p>
            <w:r>
              <w:rPr>
                <w:rFonts w:ascii="Arial" w:cs="Arial" w:eastAsia="Arial" w:hAnsi="Arial"/>
                <w:sz w:val="20"/>
                <w:szCs w:val="20"/>
              </w:rPr>
              <w:t xml:space="preserve">Export your log regularly as a backup. If you uninstall the app or clear app data, all log entries are permanently deleted.</w:t>
            </w:r>
          </w:p>
        </w:tc>
      </w:tr>
    </w:tbl>
    <w:p>
      <w:pPr>
        <w:spacing w:before="100"/>
      </w:pPr>
    </w:p>
    <w:p>
      <w:pPr>
        <w:pStyle w:val="Heading2"/>
        <w:spacing w:before="360" w:after="180"/>
      </w:pPr>
      <w:r>
        <w:rPr>
          <w:rFonts w:ascii="Arial" w:cs="Arial" w:eastAsia="Arial" w:hAnsi="Arial"/>
          <w:b/>
          <w:bCs/>
          <w:color w:val="333333"/>
          <w:sz w:val="28"/>
          <w:szCs w:val="28"/>
        </w:rPr>
        <w:t xml:space="preserve">7.3 Clearing All Data</w:t>
      </w:r>
    </w:p>
    <w:p>
      <w:pPr>
        <w:spacing w:after="160" w:before="0"/>
        <w:jc w:val="left"/>
      </w:pPr>
      <w:r>
        <w:rPr>
          <w:rFonts w:ascii="Arial" w:cs="Arial" w:eastAsia="Arial" w:hAnsi="Arial"/>
          <w:sz w:val="22"/>
          <w:szCs w:val="22"/>
        </w:rPr>
        <w:t xml:space="preserve">The </w:t>
      </w:r>
      <w:r>
        <w:rPr>
          <w:rFonts w:ascii="Arial" w:cs="Arial" w:eastAsia="Arial" w:hAnsi="Arial"/>
          <w:b/>
          <w:bCs/>
          <w:sz w:val="22"/>
          <w:szCs w:val="22"/>
        </w:rPr>
        <w:t xml:space="preserve">CLEAR ALL DATA</w:t>
      </w:r>
      <w:r>
        <w:rPr>
          <w:rFonts w:ascii="Arial" w:cs="Arial" w:eastAsia="Arial" w:hAnsi="Arial"/>
          <w:sz w:val="22"/>
          <w:szCs w:val="22"/>
        </w:rPr>
        <w:t xml:space="preserve"> button in the Profile tab permanently deletes all log entries, profile information and settings. This action cannot be undone.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3F3" w:val="clear"/>
            <w:tcMar>
              <w:top w:type="dxa" w:w="100"/>
              <w:left w:type="dxa" w:w="160"/>
              <w:bottom w:type="dxa" w:w="100"/>
              <w:right w:type="dxa" w:w="160"/>
            </w:tcMar>
          </w:tcPr>
          <w:p>
            <w:pPr>
              <w:spacing w:after="60"/>
            </w:pPr>
            <w:r>
              <w:rPr>
                <w:rFonts w:ascii="Arial" w:cs="Arial" w:eastAsia="Arial" w:hAnsi="Arial"/>
                <w:b/>
                <w:bCs/>
                <w:color w:val="CC0000"/>
                <w:sz w:val="20"/>
                <w:szCs w:val="20"/>
              </w:rPr>
              <w:t xml:space="preserve">⚠  Warning</w:t>
            </w:r>
          </w:p>
          <w:p>
            <w:r>
              <w:rPr>
                <w:rFonts w:ascii="Arial" w:cs="Arial" w:eastAsia="Arial" w:hAnsi="Arial"/>
                <w:sz w:val="20"/>
                <w:szCs w:val="20"/>
              </w:rPr>
              <w:t xml:space="preserve">Always export your log before clearing data. Once cleared, your entries cannot be recovered.</w:t>
            </w:r>
          </w:p>
        </w:tc>
      </w:tr>
    </w:tbl>
    <w:p>
      <w:pPr>
        <w:spacing w:before="100"/>
      </w:pPr>
    </w:p>
    <w:p>
      <w:r>
        <w:br w:type="page"/>
      </w:r>
    </w:p>
    <w:p>
      <w:pPr>
        <w:pStyle w:val="Heading1"/>
        <w:spacing w:before="480" w:after="240"/>
      </w:pPr>
      <w:r>
        <w:rPr>
          <w:rFonts w:ascii="Arial" w:cs="Arial" w:eastAsia="Arial" w:hAnsi="Arial"/>
          <w:b/>
          <w:bCs/>
          <w:color w:val="2C5F2D"/>
          <w:sz w:val="36"/>
          <w:szCs w:val="36"/>
        </w:rPr>
        <w:t xml:space="preserve">8. Tips and Best Practices</w:t>
      </w:r>
    </w:p>
    <w:p>
      <w:pPr>
        <w:pStyle w:val="Heading2"/>
        <w:spacing w:before="360" w:after="180"/>
      </w:pPr>
      <w:r>
        <w:rPr>
          <w:rFonts w:ascii="Arial" w:cs="Arial" w:eastAsia="Arial" w:hAnsi="Arial"/>
          <w:b/>
          <w:bCs/>
          <w:color w:val="333333"/>
          <w:sz w:val="28"/>
          <w:szCs w:val="28"/>
        </w:rPr>
        <w:t xml:space="preserve">8.1 Keep Your Log Accurate</w:t>
      </w:r>
    </w:p>
    <w:p>
      <w:pPr>
        <w:spacing w:after="160" w:before="0"/>
        <w:jc w:val="left"/>
      </w:pPr>
      <w:r>
        <w:rPr>
          <w:rFonts w:ascii="Arial" w:cs="Arial" w:eastAsia="Arial" w:hAnsi="Arial"/>
          <w:sz w:val="22"/>
          <w:szCs w:val="22"/>
        </w:rPr>
        <w:t xml:space="preserve">Log every activity as it happens. Starting and stopping activities promptly ensures your fatigue calculations are accurate. Avoid entering activities retrospectively unless correcting an error.</w:t>
      </w:r>
    </w:p>
    <w:p>
      <w:pPr>
        <w:pStyle w:val="Heading2"/>
        <w:spacing w:before="360" w:after="180"/>
      </w:pPr>
      <w:r>
        <w:rPr>
          <w:rFonts w:ascii="Arial" w:cs="Arial" w:eastAsia="Arial" w:hAnsi="Arial"/>
          <w:b/>
          <w:bCs/>
          <w:color w:val="333333"/>
          <w:sz w:val="28"/>
          <w:szCs w:val="28"/>
        </w:rPr>
        <w:t xml:space="preserve">8.2 Export Regularly</w:t>
      </w:r>
    </w:p>
    <w:p>
      <w:pPr>
        <w:spacing w:after="160" w:before="0"/>
        <w:jc w:val="left"/>
      </w:pPr>
      <w:r>
        <w:rPr>
          <w:rFonts w:ascii="Arial" w:cs="Arial" w:eastAsia="Arial" w:hAnsi="Arial"/>
          <w:sz w:val="22"/>
          <w:szCs w:val="22"/>
        </w:rPr>
        <w:t xml:space="preserve">Make a habit of exporting your log at least weekly. The CSV export serves as your backup and can be useful for cross-referencing with your official work diary.</w:t>
      </w:r>
    </w:p>
    <w:p>
      <w:pPr>
        <w:pStyle w:val="Heading2"/>
        <w:spacing w:before="360" w:after="180"/>
      </w:pPr>
      <w:r>
        <w:rPr>
          <w:rFonts w:ascii="Arial" w:cs="Arial" w:eastAsia="Arial" w:hAnsi="Arial"/>
          <w:b/>
          <w:bCs/>
          <w:color w:val="333333"/>
          <w:sz w:val="28"/>
          <w:szCs w:val="28"/>
        </w:rPr>
        <w:t xml:space="preserve">8.3 Monitor Dashboard Alerts</w:t>
      </w:r>
    </w:p>
    <w:p>
      <w:pPr>
        <w:spacing w:after="160" w:before="0"/>
        <w:jc w:val="left"/>
      </w:pPr>
      <w:r>
        <w:rPr>
          <w:rFonts w:ascii="Arial" w:cs="Arial" w:eastAsia="Arial" w:hAnsi="Arial"/>
          <w:sz w:val="22"/>
          <w:szCs w:val="22"/>
        </w:rPr>
        <w:t xml:space="preserve">Pay attention to the amber/yellow warning cards. These give you advance notice that you are approaching a limit, allowing you to plan your next rest break before hitting a red limit.</w:t>
      </w:r>
    </w:p>
    <w:p>
      <w:pPr>
        <w:pStyle w:val="Heading2"/>
        <w:spacing w:before="360" w:after="180"/>
      </w:pPr>
      <w:r>
        <w:rPr>
          <w:rFonts w:ascii="Arial" w:cs="Arial" w:eastAsia="Arial" w:hAnsi="Arial"/>
          <w:b/>
          <w:bCs/>
          <w:color w:val="333333"/>
          <w:sz w:val="28"/>
          <w:szCs w:val="28"/>
        </w:rPr>
        <w:t xml:space="preserve">8.4 Check Your Rest Countdowns</w:t>
      </w:r>
    </w:p>
    <w:p>
      <w:pPr>
        <w:spacing w:after="160" w:before="0"/>
        <w:jc w:val="left"/>
      </w:pPr>
      <w:r>
        <w:rPr>
          <w:rFonts w:ascii="Arial" w:cs="Arial" w:eastAsia="Arial" w:hAnsi="Arial"/>
          <w:sz w:val="22"/>
          <w:szCs w:val="22"/>
        </w:rPr>
        <w:t xml:space="preserve">When on a break or rest period, the dashboard shows a countdown of how much rest you still need before you can resume work.</w:t>
      </w:r>
    </w:p>
    <w:p>
      <w:pPr>
        <w:pStyle w:val="Heading2"/>
        <w:spacing w:before="360" w:after="180"/>
      </w:pPr>
      <w:r>
        <w:rPr>
          <w:rFonts w:ascii="Arial" w:cs="Arial" w:eastAsia="Arial" w:hAnsi="Arial"/>
          <w:b/>
          <w:bCs/>
          <w:color w:val="333333"/>
          <w:sz w:val="28"/>
          <w:szCs w:val="28"/>
        </w:rPr>
        <w:t xml:space="preserve">8.5 Keep Your Device Secure</w:t>
      </w:r>
    </w:p>
    <w:p>
      <w:pPr>
        <w:spacing w:after="160" w:before="0"/>
        <w:jc w:val="left"/>
      </w:pPr>
      <w:r>
        <w:rPr>
          <w:rFonts w:ascii="Arial" w:cs="Arial" w:eastAsia="Arial" w:hAnsi="Arial"/>
          <w:sz w:val="22"/>
          <w:szCs w:val="22"/>
        </w:rPr>
        <w:t xml:space="preserve">Since all data is stored on your device, your log security depends on your device security. Use a screen lock, keep your OS updated, and do not share your device with untrusted persons.</w:t>
      </w:r>
    </w:p>
    <w:p>
      <w:pPr>
        <w:pStyle w:val="Heading2"/>
        <w:spacing w:before="360" w:after="180"/>
      </w:pPr>
      <w:r>
        <w:rPr>
          <w:rFonts w:ascii="Arial" w:cs="Arial" w:eastAsia="Arial" w:hAnsi="Arial"/>
          <w:b/>
          <w:bCs/>
          <w:color w:val="333333"/>
          <w:sz w:val="28"/>
          <w:szCs w:val="28"/>
        </w:rPr>
        <w:t xml:space="preserve">8.6 Remember Your Legal Obligations</w:t>
      </w:r>
    </w:p>
    <w:p>
      <w:pPr>
        <w:spacing w:after="160" w:before="0"/>
        <w:jc w:val="left"/>
      </w:pPr>
      <w:r>
        <w:rPr>
          <w:rFonts w:ascii="Arial" w:cs="Arial" w:eastAsia="Arial" w:hAnsi="Arial"/>
          <w:sz w:val="22"/>
          <w:szCs w:val="22"/>
        </w:rPr>
        <w:t xml:space="preserve">HeavyLog is a personal reference tool. It does not replace your legal obligation to maintain an official NHVR-compliant work diary. Always ensure you meet your legal requirements separately.</w:t>
      </w:r>
    </w:p>
    <w:p>
      <w:pPr>
        <w:pStyle w:val="Heading1"/>
        <w:spacing w:before="480" w:after="240"/>
      </w:pPr>
      <w:r>
        <w:rPr>
          <w:rFonts w:ascii="Arial" w:cs="Arial" w:eastAsia="Arial" w:hAnsi="Arial"/>
          <w:b/>
          <w:bCs/>
          <w:color w:val="2C5F2D"/>
          <w:sz w:val="36"/>
          <w:szCs w:val="36"/>
        </w:rPr>
        <w:t xml:space="preserve">9. Troubleshooting</w:t>
      </w:r>
    </w:p>
    <w:p>
      <w:pPr>
        <w:pStyle w:val="Heading2"/>
        <w:spacing w:before="360" w:after="180"/>
      </w:pPr>
      <w:r>
        <w:rPr>
          <w:rFonts w:ascii="Arial" w:cs="Arial" w:eastAsia="Arial" w:hAnsi="Arial"/>
          <w:b/>
          <w:bCs/>
          <w:color w:val="333333"/>
          <w:sz w:val="28"/>
          <w:szCs w:val="28"/>
        </w:rPr>
        <w:t xml:space="preserve">9.1 Dashboard Shows Unexpected Alerts</w:t>
      </w:r>
    </w:p>
    <w:p>
      <w:pPr>
        <w:spacing w:after="160" w:before="0"/>
        <w:jc w:val="left"/>
      </w:pPr>
      <w:r>
        <w:rPr>
          <w:rFonts w:ascii="Arial" w:cs="Arial" w:eastAsia="Arial" w:hAnsi="Arial"/>
          <w:sz w:val="22"/>
          <w:szCs w:val="22"/>
        </w:rPr>
        <w:t xml:space="preserve">If a status card shows a warning you don’t expect, check your recent log entries in the History tab. A missed stop, overlapping entry or incorrect time can affect calculations. Edit the incorrect entry and the dashboard will recalculate.</w:t>
      </w:r>
    </w:p>
    <w:p>
      <w:pPr>
        <w:pStyle w:val="Heading2"/>
        <w:spacing w:before="360" w:after="180"/>
      </w:pPr>
      <w:r>
        <w:rPr>
          <w:rFonts w:ascii="Arial" w:cs="Arial" w:eastAsia="Arial" w:hAnsi="Arial"/>
          <w:b/>
          <w:bCs/>
          <w:color w:val="333333"/>
          <w:sz w:val="28"/>
          <w:szCs w:val="28"/>
        </w:rPr>
        <w:t xml:space="preserve">9.2 GPS Location Not Working</w:t>
      </w:r>
    </w:p>
    <w:p>
      <w:pPr>
        <w:spacing w:after="160" w:before="0"/>
        <w:jc w:val="left"/>
      </w:pPr>
      <w:r>
        <w:rPr>
          <w:rFonts w:ascii="Arial" w:cs="Arial" w:eastAsia="Arial" w:hAnsi="Arial"/>
          <w:sz w:val="22"/>
          <w:szCs w:val="22"/>
        </w:rPr>
        <w:t xml:space="preserve">Ensure you have granted location permission to HeavyLog in Settings &gt; Apps &gt; HeavyLog &gt; Permissions. Also check that your device’s location services (GPS) are turned on.</w:t>
      </w:r>
    </w:p>
    <w:p>
      <w:pPr>
        <w:pStyle w:val="Heading2"/>
        <w:spacing w:before="360" w:after="180"/>
      </w:pPr>
      <w:r>
        <w:rPr>
          <w:rFonts w:ascii="Arial" w:cs="Arial" w:eastAsia="Arial" w:hAnsi="Arial"/>
          <w:b/>
          <w:bCs/>
          <w:color w:val="333333"/>
          <w:sz w:val="28"/>
          <w:szCs w:val="28"/>
        </w:rPr>
        <w:t xml:space="preserve">9.3 Data Lost After Reinstall</w:t>
      </w:r>
    </w:p>
    <w:p>
      <w:pPr>
        <w:spacing w:after="160" w:before="0"/>
        <w:jc w:val="left"/>
      </w:pPr>
      <w:r>
        <w:rPr>
          <w:rFonts w:ascii="Arial" w:cs="Arial" w:eastAsia="Arial" w:hAnsi="Arial"/>
          <w:sz w:val="22"/>
          <w:szCs w:val="22"/>
        </w:rPr>
        <w:t xml:space="preserve">If you uninstall and reinstall the app, locally stored data is removed. This is why regular CSV exports are essential. Use the Import function to restore your log from a previous export.</w:t>
      </w:r>
    </w:p>
    <w:p>
      <w:pPr>
        <w:pStyle w:val="Heading2"/>
        <w:spacing w:before="360" w:after="180"/>
      </w:pPr>
      <w:r>
        <w:rPr>
          <w:rFonts w:ascii="Arial" w:cs="Arial" w:eastAsia="Arial" w:hAnsi="Arial"/>
          <w:b/>
          <w:bCs/>
          <w:color w:val="333333"/>
          <w:sz w:val="28"/>
          <w:szCs w:val="28"/>
        </w:rPr>
        <w:t xml:space="preserve">9.4 CSV Import Errors</w:t>
      </w:r>
    </w:p>
    <w:p>
      <w:pPr>
        <w:spacing w:after="160" w:before="0"/>
        <w:jc w:val="left"/>
      </w:pPr>
      <w:r>
        <w:rPr>
          <w:rFonts w:ascii="Arial" w:cs="Arial" w:eastAsia="Arial" w:hAnsi="Arial"/>
          <w:sz w:val="22"/>
          <w:szCs w:val="22"/>
        </w:rPr>
        <w:t xml:space="preserve">Ensure the CSV file matches the format produced by HeavyLog’s export. Common issues include modified column headers, incorrect date formats, or extra columns. Use the original exported file without manual edits where possible.</w:t>
      </w:r>
    </w:p>
    <w:p>
      <w:pPr>
        <w:pStyle w:val="Heading1"/>
        <w:spacing w:before="480" w:after="240"/>
      </w:pPr>
      <w:r>
        <w:rPr>
          <w:rFonts w:ascii="Arial" w:cs="Arial" w:eastAsia="Arial" w:hAnsi="Arial"/>
          <w:b/>
          <w:bCs/>
          <w:color w:val="2C5F2D"/>
          <w:sz w:val="36"/>
          <w:szCs w:val="36"/>
        </w:rPr>
        <w:t xml:space="preserve">10. Data and Privacy</w:t>
      </w:r>
    </w:p>
    <w:p>
      <w:pPr>
        <w:spacing w:after="160" w:before="0"/>
        <w:jc w:val="left"/>
      </w:pPr>
      <w:r>
        <w:rPr>
          <w:rFonts w:ascii="Arial" w:cs="Arial" w:eastAsia="Arial" w:hAnsi="Arial"/>
          <w:sz w:val="22"/>
          <w:szCs w:val="22"/>
        </w:rPr>
        <w:t xml:space="preserve">HeavyLog is designed with privacy as a core principle:</w:t>
      </w:r>
    </w:p>
    <w:p>
      <w:pPr>
        <w:pStyle w:val="ListParagraph"/>
        <w:numPr>
          <w:ilvl w:val="0"/>
          <w:numId w:val="2"/>
        </w:numPr>
        <w:spacing w:after="80"/>
      </w:pPr>
      <w:r>
        <w:rPr>
          <w:rFonts w:ascii="Arial" w:cs="Arial" w:eastAsia="Arial" w:hAnsi="Arial"/>
          <w:sz w:val="22"/>
          <w:szCs w:val="22"/>
        </w:rPr>
        <w:t xml:space="preserve">All data is stored locally on your device only — nothing is uploaded to any server</w:t>
      </w:r>
    </w:p>
    <w:p>
      <w:pPr>
        <w:pStyle w:val="ListParagraph"/>
        <w:numPr>
          <w:ilvl w:val="0"/>
          <w:numId w:val="2"/>
        </w:numPr>
        <w:spacing w:after="80"/>
      </w:pPr>
      <w:r>
        <w:rPr>
          <w:rFonts w:ascii="Arial" w:cs="Arial" w:eastAsia="Arial" w:hAnsi="Arial"/>
          <w:sz w:val="22"/>
          <w:szCs w:val="22"/>
        </w:rPr>
        <w:t xml:space="preserve">No account, login or registration is required</w:t>
      </w:r>
    </w:p>
    <w:p>
      <w:pPr>
        <w:pStyle w:val="ListParagraph"/>
        <w:numPr>
          <w:ilvl w:val="0"/>
          <w:numId w:val="2"/>
        </w:numPr>
        <w:spacing w:after="80"/>
      </w:pPr>
      <w:r>
        <w:rPr>
          <w:rFonts w:ascii="Arial" w:cs="Arial" w:eastAsia="Arial" w:hAnsi="Arial"/>
          <w:sz w:val="22"/>
          <w:szCs w:val="22"/>
        </w:rPr>
        <w:t xml:space="preserve">No analytics, crash reports or advertising identifiers are collected</w:t>
      </w:r>
    </w:p>
    <w:p>
      <w:pPr>
        <w:pStyle w:val="ListParagraph"/>
        <w:numPr>
          <w:ilvl w:val="0"/>
          <w:numId w:val="2"/>
        </w:numPr>
        <w:spacing w:after="80"/>
      </w:pPr>
      <w:r>
        <w:rPr>
          <w:rFonts w:ascii="Arial" w:cs="Arial" w:eastAsia="Arial" w:hAnsi="Arial"/>
          <w:sz w:val="22"/>
          <w:szCs w:val="22"/>
        </w:rPr>
        <w:t xml:space="preserve">GPS location is only accessed when you explicitly tap the locate button</w:t>
      </w:r>
    </w:p>
    <w:p>
      <w:pPr>
        <w:pStyle w:val="ListParagraph"/>
        <w:numPr>
          <w:ilvl w:val="0"/>
          <w:numId w:val="2"/>
        </w:numPr>
        <w:spacing w:after="80"/>
      </w:pPr>
      <w:r>
        <w:rPr>
          <w:rFonts w:ascii="Arial" w:cs="Arial" w:eastAsia="Arial" w:hAnsi="Arial"/>
          <w:sz w:val="22"/>
          <w:szCs w:val="22"/>
        </w:rPr>
        <w:t xml:space="preserve">The app operates entirely offline</w:t>
      </w:r>
    </w:p>
    <w:p>
      <w:pPr>
        <w:spacing w:after="160" w:before="0"/>
        <w:jc w:val="left"/>
      </w:pPr>
      <w:r>
        <w:rPr>
          <w:rFonts w:ascii="Arial" w:cs="Arial" w:eastAsia="Arial" w:hAnsi="Arial"/>
          <w:sz w:val="22"/>
          <w:szCs w:val="22"/>
        </w:rPr>
        <w:t xml:space="preserve">For full details, see the </w:t>
      </w:r>
      <w:r>
        <w:rPr>
          <w:rFonts w:ascii="Arial" w:cs="Arial" w:eastAsia="Arial" w:hAnsi="Arial"/>
          <w:b/>
          <w:bCs/>
          <w:sz w:val="22"/>
          <w:szCs w:val="22"/>
        </w:rPr>
        <w:t xml:space="preserve">HeavyLog Privacy Policy</w:t>
      </w:r>
      <w:r>
        <w:rPr>
          <w:rFonts w:ascii="Arial" w:cs="Arial" w:eastAsia="Arial" w:hAnsi="Arial"/>
          <w:sz w:val="22"/>
          <w:szCs w:val="22"/>
        </w:rPr>
        <w:t xml:space="preserve"> available on the Google Play Store listing.</w:t>
      </w:r>
    </w:p>
    <w:p>
      <w:r>
        <w:br w:type="page"/>
      </w:r>
    </w:p>
    <w:p>
      <w:pPr>
        <w:pStyle w:val="Heading1"/>
        <w:spacing w:before="480" w:after="240"/>
      </w:pPr>
      <w:r>
        <w:rPr>
          <w:rFonts w:ascii="Arial" w:cs="Arial" w:eastAsia="Arial" w:hAnsi="Arial"/>
          <w:b/>
          <w:bCs/>
          <w:color w:val="2C5F2D"/>
          <w:sz w:val="36"/>
          <w:szCs w:val="36"/>
        </w:rPr>
        <w:t xml:space="preserve">11. Legal Notices</w:t>
      </w:r>
    </w:p>
    <w:p>
      <w:pPr>
        <w:spacing w:after="160" w:before="0"/>
        <w:jc w:val="left"/>
      </w:pPr>
      <w:r>
        <w:rPr>
          <w:rFonts w:ascii="Arial" w:cs="Arial" w:eastAsia="Arial" w:hAnsi="Arial"/>
          <w:b/>
          <w:bCs/>
          <w:sz w:val="22"/>
          <w:szCs w:val="22"/>
        </w:rPr>
        <w:t xml:space="preserve">Disclaimer: </w:t>
      </w:r>
      <w:r>
        <w:rPr>
          <w:rFonts w:ascii="Arial" w:cs="Arial" w:eastAsia="Arial" w:hAnsi="Arial"/>
          <w:sz w:val="22"/>
          <w:szCs w:val="22"/>
        </w:rPr>
        <w:t xml:space="preserve">HeavyLog is provided as a personal reference tool only, on an “as is” basis with no warranties of any kind. It is not approved, endorsed or recognised by the NHVR, the Australian Government, or any State or Territory transport authority.</w:t>
      </w:r>
    </w:p>
    <w:p>
      <w:pPr>
        <w:spacing w:after="160" w:before="0"/>
        <w:jc w:val="left"/>
      </w:pPr>
      <w:r>
        <w:rPr>
          <w:rFonts w:ascii="Arial" w:cs="Arial" w:eastAsia="Arial" w:hAnsi="Arial"/>
          <w:sz w:val="22"/>
          <w:szCs w:val="22"/>
        </w:rPr>
        <w:t xml:space="preserve">We make no representation that HeavyLog is accurate, complete or current with NHVR regulations. We accept no responsibility for any compliance breach, fine, penalty or legal consequence arising from use of or reliance on this app.</w:t>
      </w:r>
    </w:p>
    <w:p>
      <w:pPr>
        <w:spacing w:after="160" w:before="0"/>
        <w:jc w:val="left"/>
      </w:pPr>
      <w:r>
        <w:rPr>
          <w:rFonts w:ascii="Arial" w:cs="Arial" w:eastAsia="Arial" w:hAnsi="Arial"/>
          <w:sz w:val="22"/>
          <w:szCs w:val="22"/>
        </w:rPr>
        <w:t xml:space="preserve">Users are solely responsible for ensuring their own compliance with all applicable laws and regulations, including maintaining an official NHVR-compliant work diary.</w:t>
      </w:r>
    </w:p>
    <w:p>
      <w:pPr>
        <w:spacing w:before="400"/>
      </w:pPr>
    </w:p>
    <w:p>
      <w:pPr>
        <w:pBdr>
          <w:top w:val="single" w:color="CCCCCC" w:sz="1" w:space="8"/>
        </w:pBdr>
        <w:spacing w:before="200"/>
        <w:jc w:val="center"/>
      </w:pPr>
      <w:r>
        <w:rPr>
          <w:rFonts w:ascii="Arial" w:cs="Arial" w:eastAsia="Arial" w:hAnsi="Arial"/>
          <w:i/>
          <w:iCs/>
          <w:color w:val="888888"/>
          <w:sz w:val="18"/>
          <w:szCs w:val="18"/>
        </w:rPr>
        <w:t xml:space="preserve">HeavyLog — Personal Driver Reference Tool  |  User Manual  |  March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HeavyLog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2C5F2D"/>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333333"/>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d0fa05fb6ee8c382c9a28bd7c54fe24035fa134f.png"/><Relationship Id="rId9" Type="http://schemas.openxmlformats.org/officeDocument/2006/relationships/image" Target="media/2953aa1089f2395c47f78c3b9f40a30a1e9c738b.png"/><Relationship Id="rId10" Type="http://schemas.openxmlformats.org/officeDocument/2006/relationships/image" Target="media/c336a16b04f1708ad73c34e30d58b5824fba1123.png"/><Relationship Id="rId11" Type="http://schemas.openxmlformats.org/officeDocument/2006/relationships/image" Target="media/5918e28c710f8b48c6c20de74287d4a46d24fa2e.png"/><Relationship Id="rId12" Type="http://schemas.openxmlformats.org/officeDocument/2006/relationships/image" Target="media/911c3685a768b66ae2a720ecdae52f7dde7c2db3.png"/><Relationship Id="rId13" Type="http://schemas.openxmlformats.org/officeDocument/2006/relationships/image" Target="media/8e9a02f1e33669ae0b788f21afcad0b199488a76.png"/><Relationship Id="rId14" Type="http://schemas.openxmlformats.org/officeDocument/2006/relationships/image" Target="media/cc77a1720c131c9d96d080f2992ca2fb9241d916.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2026-03-18T04:45:37.333Z</dcterms:created>
  <dcterms:modified xsi:type="dcterms:W3CDTF">2026-03-18T04:45:37.334Z</dcterms:modified>
</cp:coreProperties>
</file>

<file path=docProps/custom.xml><?xml version="1.0" encoding="utf-8"?>
<Properties xmlns="http://schemas.openxmlformats.org/officeDocument/2006/custom-properties" xmlns:vt="http://schemas.openxmlformats.org/officeDocument/2006/docPropsVTypes"/>
</file>