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B23C" w14:textId="77777777" w:rsidR="008A6532" w:rsidRDefault="008A6532">
      <w:pPr>
        <w:spacing w:before="1800"/>
        <w:jc w:val="center"/>
      </w:pPr>
    </w:p>
    <w:p w14:paraId="2BBEA65A" w14:textId="77777777" w:rsidR="008A6532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7CBC0037" wp14:editId="5361308C">
            <wp:extent cx="1809750" cy="1590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9C97" w14:textId="77777777" w:rsidR="008A6532" w:rsidRDefault="00000000">
      <w:pPr>
        <w:spacing w:after="200"/>
        <w:jc w:val="center"/>
      </w:pPr>
      <w:r>
        <w:rPr>
          <w:b/>
          <w:bCs/>
          <w:color w:val="666666"/>
          <w:sz w:val="32"/>
          <w:szCs w:val="32"/>
        </w:rPr>
        <w:t>McDonald's Egypt</w:t>
      </w:r>
    </w:p>
    <w:p w14:paraId="4E843B26" w14:textId="77777777" w:rsidR="008A6532" w:rsidRDefault="00000000">
      <w:pPr>
        <w:spacing w:after="100"/>
        <w:jc w:val="center"/>
      </w:pPr>
      <w:r>
        <w:rPr>
          <w:b/>
          <w:bCs/>
          <w:color w:val="DA291C"/>
          <w:sz w:val="76"/>
          <w:szCs w:val="76"/>
        </w:rPr>
        <w:t>Crew Insights Hub</w:t>
      </w:r>
    </w:p>
    <w:p w14:paraId="41DE0908" w14:textId="77777777" w:rsidR="008A6532" w:rsidRDefault="00000000">
      <w:pPr>
        <w:pBdr>
          <w:bottom w:val="single" w:sz="24" w:space="14" w:color="FFC72C"/>
        </w:pBdr>
        <w:spacing w:after="400"/>
        <w:jc w:val="center"/>
      </w:pPr>
      <w:r>
        <w:rPr>
          <w:b/>
          <w:bCs/>
          <w:color w:val="27251F"/>
          <w:sz w:val="48"/>
          <w:szCs w:val="48"/>
        </w:rPr>
        <w:t>User Guide</w:t>
      </w:r>
    </w:p>
    <w:p w14:paraId="7E0D44C7" w14:textId="43F27204" w:rsidR="008A6532" w:rsidRDefault="00000000">
      <w:pPr>
        <w:spacing w:before="200" w:after="2400"/>
        <w:jc w:val="center"/>
      </w:pPr>
      <w:r>
        <w:rPr>
          <w:color w:val="27251F"/>
          <w:sz w:val="28"/>
          <w:szCs w:val="28"/>
        </w:rPr>
        <w:t xml:space="preserve">For Operations </w:t>
      </w:r>
      <w:r w:rsidR="00413C57">
        <w:rPr>
          <w:color w:val="27251F"/>
          <w:sz w:val="28"/>
          <w:szCs w:val="28"/>
        </w:rPr>
        <w:t>Leaders</w:t>
      </w:r>
    </w:p>
    <w:p w14:paraId="5E14946E" w14:textId="77777777" w:rsidR="008A6532" w:rsidRDefault="00000000">
      <w:pPr>
        <w:jc w:val="center"/>
      </w:pPr>
      <w:r>
        <w:rPr>
          <w:color w:val="666666"/>
          <w:sz w:val="22"/>
          <w:szCs w:val="22"/>
        </w:rPr>
        <w:t>Version 1.0  |  October 2026</w:t>
      </w:r>
    </w:p>
    <w:p w14:paraId="568F2FD4" w14:textId="77777777" w:rsidR="008A6532" w:rsidRDefault="008A6532">
      <w:pPr>
        <w:sectPr w:rsidR="008A6532">
          <w:pgSz w:w="11906" w:h="16838"/>
          <w:pgMar w:top="1500" w:right="432" w:bottom="994" w:left="432" w:header="706" w:footer="706" w:gutter="0"/>
          <w:cols w:space="720"/>
          <w:docGrid w:linePitch="360"/>
        </w:sectPr>
      </w:pPr>
    </w:p>
    <w:p w14:paraId="4E2AB91F" w14:textId="77777777" w:rsidR="008A6532" w:rsidRDefault="00000000">
      <w:pPr>
        <w:pBdr>
          <w:left w:val="single" w:sz="24" w:space="6" w:color="DA291C"/>
        </w:pBdr>
        <w:spacing w:after="240"/>
      </w:pPr>
      <w:r>
        <w:rPr>
          <w:b/>
          <w:bCs/>
          <w:color w:val="DA291C"/>
          <w:sz w:val="40"/>
          <w:szCs w:val="40"/>
        </w:rPr>
        <w:lastRenderedPageBreak/>
        <w:t>Contents</w:t>
      </w:r>
    </w:p>
    <w:sdt>
      <w:sdtPr>
        <w:alias w:val="Contents"/>
        <w:id w:val="-1055156224"/>
      </w:sdtPr>
      <w:sdtContent>
        <w:p w14:paraId="580CC3AF" w14:textId="77777777" w:rsidR="008A6532" w:rsidRDefault="00000000">
          <w:r>
            <w:fldChar w:fldCharType="begin"/>
          </w:r>
          <w:r>
            <w:instrText>TOC \h \o "1-1"</w:instrText>
          </w:r>
          <w:r>
            <w:fldChar w:fldCharType="separate"/>
          </w:r>
          <w:r w:rsidR="00413C57">
            <w:rPr>
              <w:b/>
              <w:bCs/>
              <w:noProof/>
            </w:rPr>
            <w:t>No table of contents entries found.</w:t>
          </w:r>
          <w:r>
            <w:fldChar w:fldCharType="end"/>
          </w:r>
        </w:p>
      </w:sdtContent>
    </w:sdt>
    <w:sectPr w:rsidR="008A6532">
      <w:headerReference w:type="default" r:id="rId8"/>
      <w:footerReference w:type="default" r:id="rId9"/>
      <w:pgSz w:w="11906" w:h="16838"/>
      <w:pgMar w:top="1500" w:right="432" w:bottom="994" w:left="432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8F23" w14:textId="77777777" w:rsidR="00A23ACC" w:rsidRDefault="00A23ACC">
      <w:r>
        <w:separator/>
      </w:r>
    </w:p>
  </w:endnote>
  <w:endnote w:type="continuationSeparator" w:id="0">
    <w:p w14:paraId="4BD0D6E8" w14:textId="77777777" w:rsidR="00A23ACC" w:rsidRDefault="00A23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490C0" w14:textId="77777777" w:rsidR="008A6532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13C57">
      <w:rPr>
        <w:noProof/>
        <w:color w:val="666666"/>
        <w:sz w:val="16"/>
        <w:szCs w:val="16"/>
      </w:rPr>
      <w:t>0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36F30" w14:textId="77777777" w:rsidR="00A23ACC" w:rsidRDefault="00A23ACC">
      <w:r>
        <w:separator/>
      </w:r>
    </w:p>
  </w:footnote>
  <w:footnote w:type="continuationSeparator" w:id="0">
    <w:p w14:paraId="7F5F85CB" w14:textId="77777777" w:rsidR="00A23ACC" w:rsidRDefault="00A23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76DA8" w14:textId="77777777" w:rsidR="008A6532" w:rsidRDefault="00000000">
    <w:pPr>
      <w:pBdr>
        <w:bottom w:val="single" w:sz="12" w:space="4" w:color="DA291C"/>
      </w:pBdr>
    </w:pPr>
    <w:r>
      <w:rPr>
        <w:noProof/>
      </w:rPr>
      <w:drawing>
        <wp:inline distT="0" distB="0" distL="0" distR="0" wp14:anchorId="0B135FEC" wp14:editId="0153A4B3">
          <wp:extent cx="323850" cy="285750"/>
          <wp:effectExtent l="0" t="0" r="0" b="0"/>
          <wp:docPr id="236279890" name="Picture 2362798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27251F"/>
        <w:sz w:val="18"/>
        <w:szCs w:val="18"/>
      </w:rPr>
      <w:t xml:space="preserve">   McDonald's Egypt - Crew Insights Hub  | 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7F0"/>
    <w:multiLevelType w:val="hybridMultilevel"/>
    <w:tmpl w:val="F6EA35E4"/>
    <w:lvl w:ilvl="0" w:tplc="CCBE51BE">
      <w:start w:val="1"/>
      <w:numFmt w:val="bullet"/>
      <w:lvlText w:val="●"/>
      <w:lvlJc w:val="left"/>
      <w:pPr>
        <w:ind w:left="720" w:hanging="360"/>
      </w:pPr>
    </w:lvl>
    <w:lvl w:ilvl="1" w:tplc="5FA6DA1E">
      <w:start w:val="1"/>
      <w:numFmt w:val="bullet"/>
      <w:lvlText w:val="○"/>
      <w:lvlJc w:val="left"/>
      <w:pPr>
        <w:ind w:left="1440" w:hanging="360"/>
      </w:pPr>
    </w:lvl>
    <w:lvl w:ilvl="2" w:tplc="2A7AFDD8">
      <w:start w:val="1"/>
      <w:numFmt w:val="bullet"/>
      <w:lvlText w:val="■"/>
      <w:lvlJc w:val="left"/>
      <w:pPr>
        <w:ind w:left="2160" w:hanging="360"/>
      </w:pPr>
    </w:lvl>
    <w:lvl w:ilvl="3" w:tplc="CEDED7AC">
      <w:start w:val="1"/>
      <w:numFmt w:val="bullet"/>
      <w:lvlText w:val="●"/>
      <w:lvlJc w:val="left"/>
      <w:pPr>
        <w:ind w:left="2880" w:hanging="360"/>
      </w:pPr>
    </w:lvl>
    <w:lvl w:ilvl="4" w:tplc="77208B52">
      <w:start w:val="1"/>
      <w:numFmt w:val="bullet"/>
      <w:lvlText w:val="○"/>
      <w:lvlJc w:val="left"/>
      <w:pPr>
        <w:ind w:left="3600" w:hanging="360"/>
      </w:pPr>
    </w:lvl>
    <w:lvl w:ilvl="5" w:tplc="3A3ECD4A">
      <w:start w:val="1"/>
      <w:numFmt w:val="bullet"/>
      <w:lvlText w:val="■"/>
      <w:lvlJc w:val="left"/>
      <w:pPr>
        <w:ind w:left="4320" w:hanging="360"/>
      </w:pPr>
    </w:lvl>
    <w:lvl w:ilvl="6" w:tplc="3B7C97CC">
      <w:start w:val="1"/>
      <w:numFmt w:val="bullet"/>
      <w:lvlText w:val="●"/>
      <w:lvlJc w:val="left"/>
      <w:pPr>
        <w:ind w:left="5040" w:hanging="360"/>
      </w:pPr>
    </w:lvl>
    <w:lvl w:ilvl="7" w:tplc="E9248F7E">
      <w:start w:val="1"/>
      <w:numFmt w:val="bullet"/>
      <w:lvlText w:val="●"/>
      <w:lvlJc w:val="left"/>
      <w:pPr>
        <w:ind w:left="5760" w:hanging="360"/>
      </w:pPr>
    </w:lvl>
    <w:lvl w:ilvl="8" w:tplc="3692E1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8B0184"/>
    <w:multiLevelType w:val="hybridMultilevel"/>
    <w:tmpl w:val="C10438CC"/>
    <w:lvl w:ilvl="0" w:tplc="3E2EF6BC">
      <w:start w:val="1"/>
      <w:numFmt w:val="bullet"/>
      <w:lvlText w:val="•"/>
      <w:lvlJc w:val="left"/>
      <w:pPr>
        <w:ind w:left="540" w:hanging="260"/>
      </w:pPr>
    </w:lvl>
    <w:lvl w:ilvl="1" w:tplc="5126AA10">
      <w:numFmt w:val="decimal"/>
      <w:lvlText w:val=""/>
      <w:lvlJc w:val="left"/>
    </w:lvl>
    <w:lvl w:ilvl="2" w:tplc="C4044DBE">
      <w:numFmt w:val="decimal"/>
      <w:lvlText w:val=""/>
      <w:lvlJc w:val="left"/>
    </w:lvl>
    <w:lvl w:ilvl="3" w:tplc="D14024B0">
      <w:numFmt w:val="decimal"/>
      <w:lvlText w:val=""/>
      <w:lvlJc w:val="left"/>
    </w:lvl>
    <w:lvl w:ilvl="4" w:tplc="F3665B00">
      <w:numFmt w:val="decimal"/>
      <w:lvlText w:val=""/>
      <w:lvlJc w:val="left"/>
    </w:lvl>
    <w:lvl w:ilvl="5" w:tplc="A8541EE4">
      <w:numFmt w:val="decimal"/>
      <w:lvlText w:val=""/>
      <w:lvlJc w:val="left"/>
    </w:lvl>
    <w:lvl w:ilvl="6" w:tplc="8642F068">
      <w:numFmt w:val="decimal"/>
      <w:lvlText w:val=""/>
      <w:lvlJc w:val="left"/>
    </w:lvl>
    <w:lvl w:ilvl="7" w:tplc="5EA8D052">
      <w:numFmt w:val="decimal"/>
      <w:lvlText w:val=""/>
      <w:lvlJc w:val="left"/>
    </w:lvl>
    <w:lvl w:ilvl="8" w:tplc="832E24E2">
      <w:numFmt w:val="decimal"/>
      <w:lvlText w:val=""/>
      <w:lvlJc w:val="left"/>
    </w:lvl>
  </w:abstractNum>
  <w:num w:numId="1" w16cid:durableId="2032293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532"/>
    <w:rsid w:val="00413C57"/>
    <w:rsid w:val="008A6532"/>
    <w:rsid w:val="009D2565"/>
    <w:rsid w:val="00A2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4339"/>
  <w15:docId w15:val="{8E634066-456C-470E-B997-A31A6F20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60"/>
      <w:outlineLvl w:val="0"/>
    </w:pPr>
    <w:rPr>
      <w:b/>
      <w:bCs/>
      <w:color w:val="DA291C"/>
      <w:sz w:val="40"/>
      <w:szCs w:val="40"/>
    </w:rPr>
  </w:style>
  <w:style w:type="paragraph" w:styleId="Heading2">
    <w:name w:val="heading 2"/>
    <w:uiPriority w:val="9"/>
    <w:semiHidden/>
    <w:unhideWhenUsed/>
    <w:qFormat/>
    <w:pPr>
      <w:keepNext/>
      <w:pBdr>
        <w:left w:val="single" w:sz="24" w:space="6" w:color="DA291C"/>
      </w:pBdr>
      <w:spacing w:before="260" w:after="100"/>
      <w:outlineLvl w:val="1"/>
    </w:pPr>
    <w:rPr>
      <w:b/>
      <w:bCs/>
      <w:color w:val="27251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11000"/>
      </w:tabs>
      <w:spacing w:before="0" w:after="220" w:line="360" w:lineRule="auto"/>
    </w:pPr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 Insights Hub - User Guide</dc:title>
  <dc:creator>McDonald's Egypt</dc:creator>
  <cp:lastModifiedBy>Mohamed Ali Farghaly</cp:lastModifiedBy>
  <cp:revision>3</cp:revision>
  <dcterms:created xsi:type="dcterms:W3CDTF">2026-10-06T20:09:00Z</dcterms:created>
  <dcterms:modified xsi:type="dcterms:W3CDTF">2026-10-06T20:13:00Z</dcterms:modified>
</cp:coreProperties>
</file>