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2138" w14:textId="77777777" w:rsidR="00C5447A" w:rsidRDefault="00000000">
      <w:pPr>
        <w:pStyle w:val="Heading1"/>
        <w:pageBreakBefore/>
      </w:pPr>
      <w:r>
        <w:t>Turnover</w:t>
      </w:r>
    </w:p>
    <w:p w14:paraId="4C4232CA" w14:textId="77777777" w:rsidR="00C5447A" w:rsidRDefault="00000000">
      <w:pPr>
        <w:spacing w:after="90" w:line="290" w:lineRule="auto"/>
      </w:pPr>
      <w:r>
        <w:rPr>
          <w:color w:val="666666"/>
          <w:sz w:val="19"/>
          <w:szCs w:val="19"/>
        </w:rPr>
        <w:t xml:space="preserve">Where to find it: Side </w:t>
      </w:r>
      <w:proofErr w:type="gramStart"/>
      <w:r>
        <w:rPr>
          <w:color w:val="666666"/>
          <w:sz w:val="19"/>
          <w:szCs w:val="19"/>
        </w:rPr>
        <w:t>menu  &gt;</w:t>
      </w:r>
      <w:proofErr w:type="gramEnd"/>
      <w:r>
        <w:rPr>
          <w:color w:val="666666"/>
          <w:sz w:val="19"/>
          <w:szCs w:val="19"/>
        </w:rPr>
        <w:t xml:space="preserve">  Turnover</w:t>
      </w:r>
    </w:p>
    <w:p w14:paraId="22A35A3C" w14:textId="77777777" w:rsidR="00C5447A" w:rsidRDefault="00000000">
      <w:pPr>
        <w:spacing w:after="90" w:line="290" w:lineRule="auto"/>
      </w:pPr>
      <w:r>
        <w:rPr>
          <w:color w:val="27251F"/>
        </w:rPr>
        <w:t xml:space="preserve">Use this page to understand who is leaving and where. It tracks how many employees resigned and how that compares with headcount, broken down by month, job title, tenure, payroll group, gender and store. The cards at the top </w:t>
      </w:r>
      <w:proofErr w:type="spellStart"/>
      <w:r>
        <w:rPr>
          <w:color w:val="27251F"/>
        </w:rPr>
        <w:t>summarise</w:t>
      </w:r>
      <w:proofErr w:type="spellEnd"/>
      <w:r>
        <w:rPr>
          <w:color w:val="27251F"/>
        </w:rPr>
        <w:t xml:space="preserve"> the selected period; everything below drills into it.</w:t>
      </w:r>
    </w:p>
    <w:p w14:paraId="6FC96405" w14:textId="77777777" w:rsidR="00C5447A" w:rsidRDefault="00000000">
      <w:pPr>
        <w:pStyle w:val="Heading2"/>
      </w:pPr>
      <w:r>
        <w:t>Step 1 - Choose the period and your scope</w:t>
      </w:r>
    </w:p>
    <w:p w14:paraId="1C0F04D0" w14:textId="77777777" w:rsidR="00C5447A" w:rsidRDefault="00000000">
      <w:pPr>
        <w:keepNext/>
        <w:spacing w:before="60" w:after="120"/>
        <w:jc w:val="center"/>
      </w:pPr>
      <w:r>
        <w:rPr>
          <w:noProof/>
        </w:rPr>
        <w:drawing>
          <wp:inline distT="0" distB="0" distL="0" distR="0" wp14:anchorId="3DD67157" wp14:editId="66C6E654">
            <wp:extent cx="695325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953250" cy="1190625"/>
                    </a:xfrm>
                    <a:prstGeom prst="rect">
                      <a:avLst/>
                    </a:prstGeom>
                  </pic:spPr>
                </pic:pic>
              </a:graphicData>
            </a:graphic>
          </wp:inline>
        </w:drawing>
      </w:r>
    </w:p>
    <w:p w14:paraId="07384FBF" w14:textId="77777777" w:rsidR="00C5447A" w:rsidRDefault="00000000">
      <w:pPr>
        <w:spacing w:after="70" w:line="270" w:lineRule="auto"/>
      </w:pPr>
      <w:r>
        <w:rPr>
          <w:color w:val="27251F"/>
        </w:rPr>
        <w:t xml:space="preserve">Pick a Store, Operation Manager, Operation Consultant, Senior Operation Consultant or Operation Director or Job and the cards, the charts and the matrix switch to that selection. The Store filter does not narrow the store table, the Operation Consultant / Director / Manager / Senior Consultant tables, or the Trend vs Prior Period card, which always cover all the stores you can access. The From/To period narrows the cards, the job title / tenure / payroll / gender charts, the store table and the leader tables.</w:t>
      </w:r>
    </w:p>
    <w:p w14:paraId="1657FDFF" w14:textId="77777777" w:rsidR="00C5447A" w:rsidRDefault="00000000">
      <w:pPr>
        <w:spacing w:after="90" w:line="290" w:lineRule="auto"/>
      </w:pPr>
      <w:r>
        <w:rPr>
          <w:b/>
          <w:bCs/>
          <w:color w:val="27251F"/>
        </w:rPr>
        <w:t xml:space="preserve">Good to know: </w:t>
      </w:r>
      <w:r>
        <w:rPr>
          <w:color w:val="27251F"/>
        </w:rPr>
        <w:t xml:space="preserve">the "Turnover Rate by Month" chart always shows every uploaded month. The "Monthly Turnover Trend" chart and the full matrix always show every month from the From year to the latest upload, whatever From/To month you pick, because they are built to show trends over time.</w:t>
      </w:r>
    </w:p>
    <w:p w14:paraId="48B7EE89" w14:textId="77777777" w:rsidR="00C5447A" w:rsidRDefault="00000000">
      <w:pPr>
        <w:pStyle w:val="Heading2"/>
      </w:pPr>
      <w:r>
        <w:t>Step 2 - Read the headline numbers</w:t>
      </w:r>
    </w:p>
    <w:tbl>
      <w:tblPr>
        <w:tblW w:w="10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6"/>
        <w:gridCol w:w="3666"/>
        <w:gridCol w:w="3666"/>
      </w:tblGrid>
      <w:tr w:rsidR="00C5447A" w14:paraId="186C3D6E" w14:textId="77777777">
        <w:tblPrEx>
          <w:tblCellMar>
            <w:top w:w="0" w:type="dxa"/>
            <w:bottom w:w="0" w:type="dxa"/>
          </w:tblCellMar>
        </w:tblPrEx>
        <w:trPr>
          <w:cantSplit/>
          <w:jc w:val="center"/>
        </w:trPr>
        <w:tc>
          <w:tcPr>
            <w:tcW w:w="3666"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5346E1DF" w14:textId="77777777" w:rsidR="00C5447A" w:rsidRDefault="00000000">
            <w:pPr>
              <w:jc w:val="center"/>
            </w:pPr>
            <w:r>
              <w:rPr>
                <w:noProof/>
              </w:rPr>
              <w:drawing>
                <wp:inline distT="0" distB="0" distL="0" distR="0" wp14:anchorId="777F088B" wp14:editId="5F77A924">
                  <wp:extent cx="1666875" cy="657225"/>
                  <wp:effectExtent l="0" t="0" r="0" b="0"/>
                  <wp:docPr id="1818340994" name="Picture 181834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657225"/>
                          </a:xfrm>
                          <a:prstGeom prst="rect">
                            <a:avLst/>
                          </a:prstGeom>
                        </pic:spPr>
                      </pic:pic>
                    </a:graphicData>
                  </a:graphic>
                </wp:inline>
              </w:drawing>
            </w:r>
          </w:p>
        </w:tc>
        <w:tc>
          <w:tcPr>
            <w:tcW w:w="3666"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61541BA0" w14:textId="77777777" w:rsidR="00C5447A" w:rsidRDefault="00000000">
            <w:pPr>
              <w:jc w:val="center"/>
            </w:pPr>
            <w:r>
              <w:rPr>
                <w:noProof/>
              </w:rPr>
              <w:drawing>
                <wp:inline distT="0" distB="0" distL="0" distR="0" wp14:anchorId="0CA0B29B" wp14:editId="0BF0A6B3">
                  <wp:extent cx="1666875" cy="657225"/>
                  <wp:effectExtent l="0" t="0" r="0" b="0"/>
                  <wp:docPr id="123249237" name="Picture 12324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66875" cy="657225"/>
                          </a:xfrm>
                          <a:prstGeom prst="rect">
                            <a:avLst/>
                          </a:prstGeom>
                        </pic:spPr>
                      </pic:pic>
                    </a:graphicData>
                  </a:graphic>
                </wp:inline>
              </w:drawing>
            </w:r>
          </w:p>
        </w:tc>
        <w:tc>
          <w:tcPr>
            <w:tcW w:w="3666" w:type="dxa"/>
            <w:tcBorders>
              <w:top w:val="none" w:sz="0" w:space="0" w:color="FFFFFF"/>
              <w:left w:val="none" w:sz="0" w:space="0" w:color="FFFFFF"/>
              <w:bottom w:val="none" w:sz="0" w:space="0" w:color="FFFFFF"/>
              <w:right w:val="none" w:sz="0" w:space="0" w:color="FFFFFF"/>
            </w:tcBorders>
            <w:tcMar>
              <w:top w:w="40" w:type="dxa"/>
              <w:left w:w="40" w:type="dxa"/>
              <w:bottom w:w="80" w:type="dxa"/>
              <w:right w:w="40" w:type="dxa"/>
            </w:tcMar>
          </w:tcPr>
          <w:p w14:paraId="72B4AD60" w14:textId="77777777" w:rsidR="00C5447A" w:rsidRDefault="00000000">
            <w:pPr>
              <w:jc w:val="center"/>
            </w:pPr>
            <w:r>
              <w:rPr>
                <w:noProof/>
              </w:rPr>
              <w:drawing>
                <wp:inline distT="0" distB="0" distL="0" distR="0" wp14:anchorId="2A37D1F5" wp14:editId="3A7E6EEF">
                  <wp:extent cx="1666875" cy="657225"/>
                  <wp:effectExtent l="0" t="0" r="0" b="0"/>
                  <wp:docPr id="1467364777" name="Picture 146736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66875" cy="657225"/>
                          </a:xfrm>
                          <a:prstGeom prst="rect">
                            <a:avLst/>
                          </a:prstGeom>
                        </pic:spPr>
                      </pic:pic>
                    </a:graphicData>
                  </a:graphic>
                </wp:inline>
              </w:drawing>
            </w:r>
          </w:p>
        </w:tc>
      </w:tr>
    </w:tbl>
    <w:p w14:paraId="0B7D5AB0" w14:textId="77777777" w:rsidR="00C5447A" w:rsidRDefault="00C5447A">
      <w:pPr>
        <w:spacing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C5447A" w14:paraId="03F8DBE0" w14:textId="77777777">
        <w:tblPrEx>
          <w:tblCellMar>
            <w:top w:w="0" w:type="dxa"/>
            <w:bottom w:w="0" w:type="dxa"/>
          </w:tblCellMar>
        </w:tblPrEx>
        <w:trPr>
          <w:cantSplit/>
          <w:tblHeader/>
        </w:trPr>
        <w:tc>
          <w:tcPr>
            <w:tcW w:w="26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630CCE7A" w14:textId="77777777" w:rsidR="00C5447A" w:rsidRDefault="00000000">
            <w:r>
              <w:rPr>
                <w:b/>
                <w:bCs/>
                <w:color w:val="27251F"/>
                <w:sz w:val="19"/>
                <w:szCs w:val="19"/>
              </w:rPr>
              <w:t>Card</w:t>
            </w:r>
          </w:p>
        </w:tc>
        <w:tc>
          <w:tcPr>
            <w:tcW w:w="6800" w:type="dxa"/>
            <w:tcBorders>
              <w:top w:val="single" w:sz="4" w:space="0" w:color="D9D9D6"/>
              <w:left w:val="single" w:sz="4" w:space="0" w:color="D9D9D6"/>
              <w:bottom w:val="single" w:sz="4" w:space="0" w:color="D9D9D6"/>
              <w:right w:val="single" w:sz="4" w:space="0" w:color="D9D9D6"/>
            </w:tcBorders>
            <w:shd w:val="clear" w:color="auto" w:fill="FFC72C"/>
            <w:tcMar>
              <w:top w:w="70" w:type="dxa"/>
              <w:left w:w="110" w:type="dxa"/>
              <w:bottom w:w="70" w:type="dxa"/>
              <w:right w:w="110" w:type="dxa"/>
            </w:tcMar>
          </w:tcPr>
          <w:p w14:paraId="7D5A1587" w14:textId="77777777" w:rsidR="00C5447A" w:rsidRDefault="00000000">
            <w:r>
              <w:rPr>
                <w:b/>
                <w:bCs/>
                <w:color w:val="27251F"/>
                <w:sz w:val="19"/>
                <w:szCs w:val="19"/>
              </w:rPr>
              <w:t>What it shows</w:t>
            </w:r>
          </w:p>
        </w:tc>
      </w:tr>
      <w:tr w:rsidR="00C5447A" w14:paraId="1E1703C0"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D17CF5A" w14:textId="77777777" w:rsidR="00C5447A" w:rsidRDefault="00000000">
            <w:r>
              <w:rPr>
                <w:color w:val="27251F"/>
                <w:sz w:val="19"/>
                <w:szCs w:val="19"/>
              </w:rPr>
              <w:t>Resignations</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157AABA1" w14:textId="77777777" w:rsidR="00C5447A" w:rsidRDefault="00000000">
            <w:r>
              <w:rPr>
                <w:color w:val="27251F"/>
                <w:sz w:val="19"/>
                <w:szCs w:val="19"/>
              </w:rPr>
              <w:t>Total resignations in the selected period.</w:t>
            </w:r>
          </w:p>
        </w:tc>
      </w:tr>
      <w:tr w:rsidR="00C5447A" w14:paraId="12CC1FEC"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3F7A26E" w14:textId="77777777" w:rsidR="00C5447A" w:rsidRDefault="00000000">
            <w:r>
              <w:rPr>
                <w:color w:val="27251F"/>
                <w:sz w:val="19"/>
                <w:szCs w:val="19"/>
              </w:rPr>
              <w:t>Turnover Rate</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7E1F5350" w14:textId="77777777" w:rsidR="00C5447A" w:rsidRDefault="00000000">
            <w:r>
              <w:rPr>
                <w:color w:val="27251F"/>
                <w:sz w:val="19"/>
                <w:szCs w:val="19"/>
              </w:rPr>
              <w:t xml:space="preserve">Resignations </w:t>
            </w:r>
            <w:proofErr w:type="gramStart"/>
            <w:r>
              <w:rPr>
                <w:color w:val="27251F"/>
                <w:sz w:val="19"/>
                <w:szCs w:val="19"/>
              </w:rPr>
              <w:t>divided</w:t>
            </w:r>
            <w:proofErr w:type="gramEnd"/>
            <w:r>
              <w:rPr>
                <w:color w:val="27251F"/>
                <w:sz w:val="19"/>
                <w:szCs w:val="19"/>
              </w:rPr>
              <w:t xml:space="preserve"> by the average headcount for the period.</w:t>
            </w:r>
          </w:p>
        </w:tc>
      </w:tr>
      <w:tr w:rsidR="00C5447A" w14:paraId="73874F0E" w14:textId="77777777">
        <w:tblPrEx>
          <w:tblCellMar>
            <w:top w:w="0" w:type="dxa"/>
            <w:bottom w:w="0" w:type="dxa"/>
          </w:tblCellMar>
        </w:tblPrEx>
        <w:trPr>
          <w:cantSplit/>
        </w:trPr>
        <w:tc>
          <w:tcPr>
            <w:tcW w:w="26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3BF15DF4" w14:textId="77777777" w:rsidR="00C5447A" w:rsidRDefault="00000000">
            <w:r>
              <w:rPr>
                <w:color w:val="27251F"/>
                <w:sz w:val="19"/>
                <w:szCs w:val="19"/>
              </w:rPr>
              <w:t>Trend vs Prior Period</w:t>
            </w:r>
          </w:p>
        </w:tc>
        <w:tc>
          <w:tcPr>
            <w:tcW w:w="6800" w:type="dxa"/>
            <w:tcBorders>
              <w:top w:val="single" w:sz="4" w:space="0" w:color="D9D9D6"/>
              <w:left w:val="single" w:sz="4" w:space="0" w:color="D9D9D6"/>
              <w:bottom w:val="single" w:sz="4" w:space="0" w:color="D9D9D6"/>
              <w:right w:val="single" w:sz="4" w:space="0" w:color="D9D9D6"/>
            </w:tcBorders>
            <w:shd w:val="clear" w:color="auto" w:fill="FFFFFF"/>
            <w:tcMar>
              <w:top w:w="70" w:type="dxa"/>
              <w:left w:w="110" w:type="dxa"/>
              <w:bottom w:w="70" w:type="dxa"/>
              <w:right w:w="110" w:type="dxa"/>
            </w:tcMar>
          </w:tcPr>
          <w:p w14:paraId="35AE1C7A" w14:textId="77777777" w:rsidR="00C5447A" w:rsidRDefault="00000000">
            <w:r>
              <w:rPr>
                <w:color w:val="27251F"/>
                <w:sz w:val="19"/>
                <w:szCs w:val="19"/>
              </w:rPr>
              <w:t>The change in turnover rate compared with the equivalent prior period.</w:t>
            </w:r>
          </w:p>
        </w:tc>
      </w:tr>
    </w:tbl>
    <w:p w14:paraId="28F0CB04" w14:textId="77777777" w:rsidR="00C5447A" w:rsidRDefault="00C5447A">
      <w:pPr>
        <w:spacing w:after="40"/>
      </w:pPr>
    </w:p>
    <w:p w14:paraId="38A926E7" w14:textId="77777777" w:rsidR="00C5447A" w:rsidRDefault="00000000">
      <w:pPr>
        <w:spacing w:after="90" w:line="290" w:lineRule="auto"/>
      </w:pPr>
      <w:r>
        <w:rPr>
          <w:b/>
          <w:bCs/>
          <w:color w:val="27251F"/>
        </w:rPr>
        <w:t xml:space="preserve">What to look at: </w:t>
      </w:r>
      <w:r>
        <w:rPr>
          <w:color w:val="27251F"/>
        </w:rPr>
        <w:t>Turnover Rate and its trend. A green downward arrow means turnover improved against the prior period.</w:t>
      </w:r>
    </w:p>
    <w:p w14:paraId="4C464C93" w14:textId="77777777" w:rsidR="00C5447A" w:rsidRDefault="00000000">
      <w:pPr>
        <w:pStyle w:val="Heading2"/>
      </w:pPr>
      <w:r>
        <w:t>Step 3 - Is turnover seasonal?</w:t>
      </w:r>
    </w:p>
    <w:p w14:paraId="3FF48961" w14:textId="599056AB" w:rsidR="00C5447A" w:rsidRDefault="00716BFC">
      <w:pPr>
        <w:keepNext/>
        <w:spacing w:before="60" w:after="120"/>
        <w:jc w:val="center"/>
      </w:pPr>
      <w:r>
        <w:rPr>
          <w:noProof/>
        </w:rPr>
        <w:drawing>
          <wp:inline distT="0" distB="0" distL="0" distR="0" wp14:anchorId="1159D602" wp14:editId="11C29C9B">
            <wp:extent cx="4953000" cy="1397696"/>
            <wp:effectExtent l="0" t="0" r="5080" b="0"/>
            <wp:docPr id="1617171494" name="Picture 161717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397696"/>
                    </a:xfrm>
                    <a:prstGeom prst="rect">
                      <a:avLst/>
                    </a:prstGeom>
                  </pic:spPr>
                </pic:pic>
              </a:graphicData>
            </a:graphic>
          </wp:inline>
        </w:drawing>
      </w:r>
    </w:p>
    <w:p w14:paraId="67EA1CEA" w14:textId="77777777" w:rsidR="00716BFC" w:rsidRDefault="00716BFC">
      <w:pPr>
        <w:spacing w:after="70" w:line="270" w:lineRule="auto"/>
        <w:rPr>
          <w:color w:val="27251F"/>
          <w:rtl/>
        </w:rPr>
      </w:pPr>
    </w:p>
    <w:p w14:paraId="0B969B1B" w14:textId="77777777" w:rsidR="00716BFC" w:rsidRDefault="00716BFC">
      <w:pPr>
        <w:spacing w:after="70" w:line="270" w:lineRule="auto"/>
        <w:rPr>
          <w:color w:val="27251F"/>
          <w:rtl/>
        </w:rPr>
      </w:pPr>
    </w:p>
    <w:p w14:paraId="2347303F" w14:textId="2BC9164E" w:rsidR="00C5447A" w:rsidRDefault="00000000">
      <w:pPr>
        <w:spacing w:after="70" w:line="270" w:lineRule="auto"/>
      </w:pPr>
      <w:r>
        <w:rPr>
          <w:color w:val="27251F"/>
        </w:rPr>
        <w:t xml:space="preserve">Turnover rate for every uploaded month (one bar per month and year). Each bar = (resignations that month / headcount that month) x 100. This chart ignores the From/To filter, so you can see long-term seasonality; the Store, leader and Job filters still apply.</w:t>
      </w:r>
      <w:proofErr w:type="gramStart"/>
      <w:r>
        <w:rPr>
          <w:color w:val="27251F"/>
        </w:rPr>
        <w:t/>
      </w:r>
      <w:proofErr w:type="gramEnd"/>
      <w:r>
        <w:rPr>
          <w:color w:val="27251F"/>
        </w:rPr>
        <w:t/>
      </w:r>
    </w:p>
    <w:p w14:paraId="7D12AAD6" w14:textId="77777777" w:rsidR="00C5447A" w:rsidRDefault="00000000">
      <w:pPr>
        <w:spacing w:after="90" w:line="290" w:lineRule="auto"/>
      </w:pPr>
      <w:r>
        <w:rPr>
          <w:b/>
          <w:bCs/>
          <w:color w:val="27251F"/>
        </w:rPr>
        <w:t xml:space="preserve">What to look at: </w:t>
      </w:r>
      <w:r>
        <w:rPr>
          <w:color w:val="27251F"/>
        </w:rPr>
        <w:t>months that regularly stand out.</w:t>
      </w:r>
    </w:p>
    <w:p w14:paraId="5030DEA9" w14:textId="77777777" w:rsidR="00C5447A"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 xml:space="preserve">prepare extra hiring and </w:t>
      </w:r>
      <w:proofErr w:type="gramStart"/>
      <w:r>
        <w:rPr>
          <w:color w:val="27251F"/>
        </w:rPr>
        <w:t>retention effort</w:t>
      </w:r>
      <w:proofErr w:type="gramEnd"/>
      <w:r>
        <w:rPr>
          <w:color w:val="27251F"/>
        </w:rPr>
        <w:t xml:space="preserve"> ahead of the months that are usually worst.</w:t>
      </w:r>
    </w:p>
    <w:p w14:paraId="7DDACA3D" w14:textId="77777777" w:rsidR="00C5447A" w:rsidRDefault="00000000">
      <w:pPr>
        <w:pStyle w:val="Heading2"/>
      </w:pPr>
      <w:r>
        <w:t>Step 4 - Who is leaving?</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C5447A" w14:paraId="4F867C71"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4D8D85FD" w14:textId="77777777" w:rsidR="00C5447A" w:rsidRDefault="00000000">
            <w:pPr>
              <w:keepNext/>
              <w:spacing w:before="60" w:after="120"/>
              <w:jc w:val="center"/>
            </w:pPr>
            <w:r>
              <w:rPr>
                <w:noProof/>
              </w:rPr>
              <w:drawing>
                <wp:inline distT="0" distB="0" distL="0" distR="0" wp14:anchorId="15AC1879" wp14:editId="0633899E">
                  <wp:extent cx="3286125" cy="1971675"/>
                  <wp:effectExtent l="0" t="0" r="0" b="0"/>
                  <wp:docPr id="1647815237" name="Picture 164781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86125" cy="1971675"/>
                          </a:xfrm>
                          <a:prstGeom prst="rect">
                            <a:avLst/>
                          </a:prstGeom>
                        </pic:spPr>
                      </pic:pic>
                    </a:graphicData>
                  </a:graphic>
                </wp:inline>
              </w:drawing>
            </w:r>
          </w:p>
          <w:p w14:paraId="495A1041" w14:textId="77777777" w:rsidR="00C5447A" w:rsidRDefault="00000000">
            <w:pPr>
              <w:spacing w:after="70" w:line="270" w:lineRule="auto"/>
            </w:pPr>
            <w:r>
              <w:rPr>
                <w:color w:val="27251F"/>
              </w:rPr>
              <w:t>Resignations in the selected period grouped by job title.</w:t>
            </w:r>
          </w:p>
          <w:p w14:paraId="1F2E632F" w14:textId="77777777" w:rsidR="00C5447A" w:rsidRDefault="00000000">
            <w:pPr>
              <w:spacing w:after="90" w:line="290" w:lineRule="auto"/>
            </w:pPr>
            <w:r>
              <w:rPr>
                <w:b/>
                <w:bCs/>
                <w:color w:val="27251F"/>
              </w:rPr>
              <w:t xml:space="preserve">What to look at: </w:t>
            </w:r>
            <w:r>
              <w:rPr>
                <w:color w:val="27251F"/>
              </w:rPr>
              <w:t xml:space="preserve">which roles are losing </w:t>
            </w:r>
            <w:proofErr w:type="gramStart"/>
            <w:r>
              <w:rPr>
                <w:color w:val="27251F"/>
              </w:rPr>
              <w:t>the most</w:t>
            </w:r>
            <w:proofErr w:type="gramEnd"/>
            <w:r>
              <w:rPr>
                <w:color w:val="27251F"/>
              </w:rPr>
              <w:t xml:space="preserve"> people.</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519FC62F" w14:textId="77777777" w:rsidR="00C5447A" w:rsidRDefault="00000000">
            <w:pPr>
              <w:keepNext/>
              <w:spacing w:before="60" w:after="120"/>
              <w:jc w:val="center"/>
            </w:pPr>
            <w:r>
              <w:rPr>
                <w:noProof/>
              </w:rPr>
              <w:drawing>
                <wp:inline distT="0" distB="0" distL="0" distR="0" wp14:anchorId="02331399" wp14:editId="7C837399">
                  <wp:extent cx="3286125" cy="1971675"/>
                  <wp:effectExtent l="0" t="0" r="0" b="0"/>
                  <wp:docPr id="398757894" name="Picture 39875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86125" cy="1971675"/>
                          </a:xfrm>
                          <a:prstGeom prst="rect">
                            <a:avLst/>
                          </a:prstGeom>
                        </pic:spPr>
                      </pic:pic>
                    </a:graphicData>
                  </a:graphic>
                </wp:inline>
              </w:drawing>
            </w:r>
          </w:p>
          <w:p w14:paraId="7982D72E" w14:textId="77777777" w:rsidR="00C5447A" w:rsidRDefault="00000000">
            <w:pPr>
              <w:spacing w:after="70" w:line="270" w:lineRule="auto"/>
            </w:pPr>
            <w:r>
              <w:rPr>
                <w:color w:val="27251F"/>
              </w:rPr>
              <w:t>Resignations grouped by how long the employee had worked (under 3 months, 3-6 months, and so on).</w:t>
            </w:r>
          </w:p>
          <w:p w14:paraId="2B86054F" w14:textId="77777777" w:rsidR="00C5447A" w:rsidRDefault="00000000">
            <w:pPr>
              <w:spacing w:after="90" w:line="290" w:lineRule="auto"/>
            </w:pPr>
            <w:r>
              <w:rPr>
                <w:b/>
                <w:bCs/>
                <w:color w:val="27251F"/>
              </w:rPr>
              <w:t xml:space="preserve">What to look at: </w:t>
            </w:r>
            <w:r>
              <w:rPr>
                <w:color w:val="27251F"/>
              </w:rPr>
              <w:t>whether people leave early or after a longer stay.</w:t>
            </w:r>
          </w:p>
        </w:tc>
      </w:tr>
    </w:tbl>
    <w:p w14:paraId="7560E599" w14:textId="77777777" w:rsidR="00C5447A" w:rsidRDefault="00C5447A">
      <w:pPr>
        <w:spacing w:after="30"/>
      </w:pP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C5447A" w14:paraId="4FB1146C"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215503AA" w14:textId="77777777" w:rsidR="00C5447A" w:rsidRDefault="00000000">
            <w:pPr>
              <w:keepNext/>
              <w:spacing w:before="60" w:after="120"/>
              <w:jc w:val="center"/>
            </w:pPr>
            <w:r>
              <w:rPr>
                <w:noProof/>
              </w:rPr>
              <w:drawing>
                <wp:inline distT="0" distB="0" distL="0" distR="0" wp14:anchorId="59F6BC6E" wp14:editId="69A79E80">
                  <wp:extent cx="3286125" cy="1971675"/>
                  <wp:effectExtent l="0" t="0" r="0" b="0"/>
                  <wp:docPr id="580504316" name="Picture 58050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86125" cy="1971675"/>
                          </a:xfrm>
                          <a:prstGeom prst="rect">
                            <a:avLst/>
                          </a:prstGeom>
                        </pic:spPr>
                      </pic:pic>
                    </a:graphicData>
                  </a:graphic>
                </wp:inline>
              </w:drawing>
            </w:r>
          </w:p>
          <w:p w14:paraId="557A4595" w14:textId="77777777" w:rsidR="00C5447A" w:rsidRDefault="00000000">
            <w:pPr>
              <w:spacing w:after="70" w:line="270" w:lineRule="auto"/>
            </w:pPr>
            <w:r>
              <w:rPr>
                <w:color w:val="27251F"/>
              </w:rPr>
              <w:t>Resignations grouped by payroll group for the selected period.</w:t>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4ECC4124" w14:textId="77777777" w:rsidR="00C5447A" w:rsidRDefault="00000000">
            <w:pPr>
              <w:keepNext/>
              <w:spacing w:before="60" w:after="120"/>
              <w:jc w:val="center"/>
            </w:pPr>
            <w:r>
              <w:rPr>
                <w:noProof/>
              </w:rPr>
              <w:drawing>
                <wp:inline distT="0" distB="0" distL="0" distR="0" wp14:anchorId="5E788CD5" wp14:editId="51BFBCA4">
                  <wp:extent cx="3286125" cy="1971675"/>
                  <wp:effectExtent l="0" t="0" r="0" b="0"/>
                  <wp:docPr id="1990094375" name="Picture 199009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86125" cy="1971675"/>
                          </a:xfrm>
                          <a:prstGeom prst="rect">
                            <a:avLst/>
                          </a:prstGeom>
                        </pic:spPr>
                      </pic:pic>
                    </a:graphicData>
                  </a:graphic>
                </wp:inline>
              </w:drawing>
            </w:r>
          </w:p>
          <w:p w14:paraId="0CEBDE05" w14:textId="77777777" w:rsidR="00C5447A" w:rsidRDefault="00000000">
            <w:pPr>
              <w:spacing w:after="70" w:line="270" w:lineRule="auto"/>
            </w:pPr>
            <w:r>
              <w:rPr>
                <w:color w:val="27251F"/>
              </w:rPr>
              <w:t xml:space="preserve">Gender split of the active employees in the selected period (each month in the From-To range added together), shown as a doughnut with counts and percentages on the side.</w:t>
            </w:r>
          </w:p>
        </w:tc>
      </w:tr>
    </w:tbl>
    <w:p w14:paraId="57694C53" w14:textId="77777777" w:rsidR="00C5447A" w:rsidRDefault="00C5447A">
      <w:pPr>
        <w:spacing w:after="30"/>
      </w:pPr>
    </w:p>
    <w:p w14:paraId="7DA1E4DD" w14:textId="77777777" w:rsidR="00C5447A" w:rsidRDefault="00000000">
      <w:pPr>
        <w:pStyle w:val="Heading2"/>
      </w:pPr>
      <w:r>
        <w:lastRenderedPageBreak/>
        <w:t>Step 5 - Why are they leaving?</w:t>
      </w:r>
    </w:p>
    <w:p w14:paraId="46D5F4E3" w14:textId="77777777" w:rsidR="00C5447A" w:rsidRDefault="00000000">
      <w:pPr>
        <w:keepNext/>
        <w:spacing w:before="60" w:after="120"/>
        <w:jc w:val="center"/>
      </w:pPr>
      <w:r>
        <w:rPr>
          <w:noProof/>
        </w:rPr>
        <w:drawing>
          <wp:inline distT="0" distB="0" distL="0" distR="0" wp14:anchorId="43B4C3AF" wp14:editId="08C3DDD4">
            <wp:extent cx="6953250" cy="1962150"/>
            <wp:effectExtent l="0" t="0" r="0" b="0"/>
            <wp:docPr id="1526843417" name="Picture 152684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953250" cy="1962150"/>
                    </a:xfrm>
                    <a:prstGeom prst="rect">
                      <a:avLst/>
                    </a:prstGeom>
                  </pic:spPr>
                </pic:pic>
              </a:graphicData>
            </a:graphic>
          </wp:inline>
        </w:drawing>
      </w:r>
    </w:p>
    <w:p w14:paraId="19207305" w14:textId="77777777" w:rsidR="00C5447A" w:rsidRDefault="00000000">
      <w:pPr>
        <w:spacing w:after="70" w:line="270" w:lineRule="auto"/>
      </w:pPr>
      <w:r>
        <w:rPr>
          <w:color w:val="27251F"/>
        </w:rPr>
        <w:t xml:space="preserve">The reasons given in exit interviews, grouped by reason. Only employees who completed an exit interview are counted, not every resignation. The period filter applies only when From and To are in the same year; otherwise all exit interviews are used.</w:t>
      </w:r>
      <w:proofErr w:type="gramStart"/>
      <w:r>
        <w:rPr>
          <w:color w:val="27251F"/>
        </w:rPr>
        <w:t/>
      </w:r>
      <w:proofErr w:type="gramEnd"/>
      <w:r>
        <w:rPr>
          <w:color w:val="27251F"/>
        </w:rPr>
        <w:t xml:space="preserve"/>
      </w:r>
    </w:p>
    <w:p w14:paraId="0CE95665" w14:textId="77777777" w:rsidR="00C5447A" w:rsidRDefault="00000000">
      <w:pPr>
        <w:spacing w:after="90" w:line="290" w:lineRule="auto"/>
      </w:pPr>
      <w:r>
        <w:rPr>
          <w:b/>
          <w:bCs/>
          <w:color w:val="27251F"/>
        </w:rPr>
        <w:t xml:space="preserve">Then decide: </w:t>
      </w:r>
      <w:r>
        <w:rPr>
          <w:color w:val="27251F"/>
        </w:rPr>
        <w:t>the biggest reason is where your retention effort should go first.</w:t>
      </w:r>
    </w:p>
    <w:p w14:paraId="6EA4106B" w14:textId="77777777" w:rsidR="00C5447A" w:rsidRDefault="00000000">
      <w:pPr>
        <w:pStyle w:val="Heading2"/>
      </w:pPr>
      <w:r>
        <w:t>Step 6 - Is the trend improving?</w:t>
      </w:r>
    </w:p>
    <w:p w14:paraId="2716CDC3" w14:textId="77777777" w:rsidR="00C5447A" w:rsidRDefault="00000000">
      <w:pPr>
        <w:keepNext/>
        <w:spacing w:before="60" w:after="120"/>
        <w:jc w:val="center"/>
      </w:pPr>
      <w:r>
        <w:rPr>
          <w:noProof/>
        </w:rPr>
        <w:drawing>
          <wp:inline distT="0" distB="0" distL="0" distR="0" wp14:anchorId="5D21CBE8" wp14:editId="74985E77">
            <wp:extent cx="6953250" cy="1962150"/>
            <wp:effectExtent l="0" t="0" r="0" b="0"/>
            <wp:docPr id="1448825584" name="Picture 144882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953250" cy="1962150"/>
                    </a:xfrm>
                    <a:prstGeom prst="rect">
                      <a:avLst/>
                    </a:prstGeom>
                  </pic:spPr>
                </pic:pic>
              </a:graphicData>
            </a:graphic>
          </wp:inline>
        </w:drawing>
      </w:r>
    </w:p>
    <w:p w14:paraId="30E0731B" w14:textId="77777777" w:rsidR="00C5447A" w:rsidRDefault="00000000">
      <w:pPr>
        <w:spacing w:after="70" w:line="270" w:lineRule="auto"/>
      </w:pPr>
      <w:r>
        <w:rPr>
          <w:color w:val="27251F"/>
        </w:rPr>
        <w:t xml:space="preserve">Month-by-month turnover rate of the 6 stores with the highest average rate (or of the selected store), from the From year to the latest upload, whatever To period you pick.</w:t>
      </w:r>
      <w:proofErr w:type="gramStart"/>
      <w:r>
        <w:rPr>
          <w:color w:val="27251F"/>
        </w:rPr>
        <w:t/>
      </w:r>
      <w:proofErr w:type="gramEnd"/>
      <w:r>
        <w:rPr>
          <w:color w:val="27251F"/>
        </w:rPr>
        <w:t xml:space="preserve"/>
      </w:r>
    </w:p>
    <w:p w14:paraId="2DAC8E4E" w14:textId="77777777" w:rsidR="00C5447A" w:rsidRDefault="00000000">
      <w:pPr>
        <w:pStyle w:val="Heading2"/>
      </w:pPr>
      <w:r>
        <w:t>Step 7 - Which stores lose the most people?</w:t>
      </w:r>
    </w:p>
    <w:p w14:paraId="4FDC025A" w14:textId="77777777" w:rsidR="00C5447A" w:rsidRDefault="00000000">
      <w:pPr>
        <w:keepNext/>
        <w:spacing w:before="60" w:after="120"/>
        <w:jc w:val="center"/>
      </w:pPr>
      <w:r>
        <w:rPr>
          <w:noProof/>
        </w:rPr>
        <w:drawing>
          <wp:inline distT="0" distB="0" distL="0" distR="0" wp14:anchorId="146CFD9C" wp14:editId="3449FF3F">
            <wp:extent cx="6953250" cy="2047875"/>
            <wp:effectExtent l="0" t="0" r="0" b="0"/>
            <wp:docPr id="2141556755" name="Picture 214155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953250" cy="2047875"/>
                    </a:xfrm>
                    <a:prstGeom prst="rect">
                      <a:avLst/>
                    </a:prstGeom>
                  </pic:spPr>
                </pic:pic>
              </a:graphicData>
            </a:graphic>
          </wp:inline>
        </w:drawing>
      </w:r>
    </w:p>
    <w:p w14:paraId="4653237E" w14:textId="77777777" w:rsidR="00C5447A" w:rsidRDefault="00000000">
      <w:pPr>
        <w:spacing w:after="70" w:line="270" w:lineRule="auto"/>
      </w:pPr>
      <w:r>
        <w:rPr>
          <w:color w:val="27251F"/>
        </w:rPr>
        <w:t xml:space="preserve">Every store with employees in the selected period, with its headcount (added up over the months of the range), new hires, resignations and turnover rate (resignations / average headcount x 100). Rows start sorted by Turnover% (highest first). Click a column header to sort.</w:t>
      </w:r>
    </w:p>
    <w:p w14:paraId="7E8568B8" w14:textId="77777777" w:rsidR="00C5447A" w:rsidRDefault="00000000">
      <w:pPr>
        <w:spacing w:after="90" w:line="290" w:lineRule="auto"/>
      </w:pPr>
      <w:r>
        <w:rPr>
          <w:b/>
          <w:bCs/>
          <w:color w:val="27251F"/>
        </w:rPr>
        <w:t xml:space="preserve">What to look at: </w:t>
      </w:r>
      <w:r>
        <w:rPr>
          <w:color w:val="27251F"/>
        </w:rPr>
        <w:t>stores with the highest Turnover% and with resignations well above their new hires.</w:t>
      </w:r>
    </w:p>
    <w:p w14:paraId="5F0F53C7" w14:textId="77777777" w:rsidR="00C5447A" w:rsidRDefault="00000000">
      <w:pPr>
        <w:spacing w:after="90" w:line="290" w:lineRule="auto"/>
      </w:pPr>
      <w:r>
        <w:rPr>
          <w:b/>
          <w:bCs/>
          <w:color w:val="27251F"/>
        </w:rPr>
        <w:t xml:space="preserve">Then </w:t>
      </w:r>
      <w:proofErr w:type="gramStart"/>
      <w:r>
        <w:rPr>
          <w:b/>
          <w:bCs/>
          <w:color w:val="27251F"/>
        </w:rPr>
        <w:t>decide:</w:t>
      </w:r>
      <w:proofErr w:type="gramEnd"/>
      <w:r>
        <w:rPr>
          <w:b/>
          <w:bCs/>
          <w:color w:val="27251F"/>
        </w:rPr>
        <w:t xml:space="preserve"> </w:t>
      </w:r>
      <w:r>
        <w:rPr>
          <w:color w:val="27251F"/>
        </w:rPr>
        <w:t xml:space="preserve">talk to the Operation Consultant of the stores at the top and </w:t>
      </w:r>
      <w:proofErr w:type="gramStart"/>
      <w:r>
        <w:rPr>
          <w:color w:val="27251F"/>
        </w:rPr>
        <w:t>agree</w:t>
      </w:r>
      <w:proofErr w:type="gramEnd"/>
      <w:r>
        <w:rPr>
          <w:color w:val="27251F"/>
        </w:rPr>
        <w:t xml:space="preserve"> actions with them.</w:t>
      </w:r>
    </w:p>
    <w:p w14:paraId="6A0DD9B9" w14:textId="77777777" w:rsidR="00C5447A" w:rsidRDefault="00000000">
      <w:pPr>
        <w:pStyle w:val="Heading2"/>
      </w:pPr>
      <w:r>
        <w:lastRenderedPageBreak/>
        <w:t>Step 8 - Who should you talk to?</w:t>
      </w:r>
    </w:p>
    <w:tbl>
      <w:tblPr>
        <w:tblW w:w="11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5500"/>
      </w:tblGrid>
      <w:tr w:rsidR="00C5447A" w14:paraId="39786353" w14:textId="77777777">
        <w:tblPrEx>
          <w:tblCellMar>
            <w:top w:w="0" w:type="dxa"/>
            <w:bottom w:w="0" w:type="dxa"/>
          </w:tblCellMar>
        </w:tblPrEx>
        <w:trPr>
          <w:jc w:val="center"/>
        </w:trPr>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306685A5" w14:textId="77777777" w:rsidR="00C5447A" w:rsidRDefault="00000000">
            <w:pPr>
              <w:keepNext/>
              <w:spacing w:before="60" w:after="120"/>
              <w:jc w:val="center"/>
            </w:pPr>
            <w:r>
              <w:rPr>
                <w:noProof/>
              </w:rPr>
              <w:drawing>
                <wp:inline distT="0" distB="0" distL="0" distR="0" wp14:anchorId="15D1E8DC" wp14:editId="30DEF2A6">
                  <wp:extent cx="3286125" cy="3009900"/>
                  <wp:effectExtent l="0" t="0" r="0" b="0"/>
                  <wp:docPr id="452308311" name="Picture 45230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86125" cy="3009900"/>
                          </a:xfrm>
                          <a:prstGeom prst="rect">
                            <a:avLst/>
                          </a:prstGeom>
                        </pic:spPr>
                      </pic:pic>
                    </a:graphicData>
                  </a:graphic>
                </wp:inline>
              </w:drawing>
            </w:r>
          </w:p>
        </w:tc>
        <w:tc>
          <w:tcPr>
            <w:tcW w:w="5500" w:type="dxa"/>
            <w:tcBorders>
              <w:top w:val="none" w:sz="0" w:space="0" w:color="FFFFFF"/>
              <w:left w:val="none" w:sz="0" w:space="0" w:color="FFFFFF"/>
              <w:bottom w:val="none" w:sz="0" w:space="0" w:color="FFFFFF"/>
              <w:right w:val="none" w:sz="0" w:space="0" w:color="FFFFFF"/>
            </w:tcBorders>
            <w:tcMar>
              <w:top w:w="40" w:type="dxa"/>
              <w:left w:w="70" w:type="dxa"/>
              <w:bottom w:w="60" w:type="dxa"/>
              <w:right w:w="70" w:type="dxa"/>
            </w:tcMar>
          </w:tcPr>
          <w:p w14:paraId="6821D2F2" w14:textId="77777777" w:rsidR="00C5447A" w:rsidRDefault="00000000">
            <w:pPr>
              <w:keepNext/>
              <w:spacing w:before="60" w:after="120"/>
              <w:jc w:val="center"/>
            </w:pPr>
            <w:r>
              <w:rPr>
                <w:noProof/>
              </w:rPr>
              <w:drawing>
                <wp:inline distT="0" distB="0" distL="0" distR="0" wp14:anchorId="740FA304" wp14:editId="16EDD30E">
                  <wp:extent cx="3286125" cy="914400"/>
                  <wp:effectExtent l="0" t="0" r="0" b="0"/>
                  <wp:docPr id="466728050" name="Picture 46672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86125" cy="914400"/>
                          </a:xfrm>
                          <a:prstGeom prst="rect">
                            <a:avLst/>
                          </a:prstGeom>
                        </pic:spPr>
                      </pic:pic>
                    </a:graphicData>
                  </a:graphic>
                </wp:inline>
              </w:drawing>
            </w:r>
          </w:p>
          <w:p w14:paraId="74A67D1B" w14:textId="77777777" w:rsidR="00C5447A" w:rsidRDefault="00000000">
            <w:pPr>
              <w:keepNext/>
              <w:spacing w:before="60" w:after="120"/>
              <w:jc w:val="center"/>
            </w:pPr>
            <w:r>
              <w:rPr>
                <w:noProof/>
              </w:rPr>
              <w:drawing>
                <wp:inline distT="0" distB="0" distL="0" distR="0" wp14:anchorId="3CC68AA4" wp14:editId="27C18527">
                  <wp:extent cx="3286125" cy="914400"/>
                  <wp:effectExtent l="0" t="0" r="0" b="0"/>
                  <wp:docPr id="1579509274" name="Picture 157950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86125" cy="914400"/>
                          </a:xfrm>
                          <a:prstGeom prst="rect">
                            <a:avLst/>
                          </a:prstGeom>
                        </pic:spPr>
                      </pic:pic>
                    </a:graphicData>
                  </a:graphic>
                </wp:inline>
              </w:drawing>
            </w:r>
          </w:p>
          <w:p w14:paraId="321A63EE" w14:textId="77777777" w:rsidR="00C5447A" w:rsidRDefault="00000000">
            <w:pPr>
              <w:keepNext/>
              <w:spacing w:before="60" w:after="120"/>
              <w:jc w:val="center"/>
            </w:pPr>
            <w:r>
              <w:rPr>
                <w:noProof/>
              </w:rPr>
              <w:drawing>
                <wp:inline distT="0" distB="0" distL="0" distR="0" wp14:anchorId="461DFF43" wp14:editId="07D67BDE">
                  <wp:extent cx="3286125" cy="1095375"/>
                  <wp:effectExtent l="0" t="0" r="0" b="0"/>
                  <wp:docPr id="2066080803" name="Picture 206608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86125" cy="1095375"/>
                          </a:xfrm>
                          <a:prstGeom prst="rect">
                            <a:avLst/>
                          </a:prstGeom>
                        </pic:spPr>
                      </pic:pic>
                    </a:graphicData>
                  </a:graphic>
                </wp:inline>
              </w:drawing>
            </w:r>
          </w:p>
        </w:tc>
      </w:tr>
    </w:tbl>
    <w:p w14:paraId="5A873407" w14:textId="77777777" w:rsidR="00C5447A" w:rsidRDefault="00000000">
      <w:pPr>
        <w:spacing w:after="70" w:line="270" w:lineRule="auto"/>
      </w:pPr>
      <w:r>
        <w:rPr>
          <w:color w:val="27251F"/>
        </w:rPr>
        <w:t>Operation Consultants, Directors, Managers and Senior Consultants ranked by their weighted average turnover rate: the sum of resignations across all their stores divided by the sum of average headcount across those stores - not a simple average of each store's rate.</w:t>
      </w:r>
    </w:p>
    <w:p w14:paraId="0FE3D852" w14:textId="77777777" w:rsidR="00C5447A" w:rsidRDefault="00000000">
      <w:pPr>
        <w:pStyle w:val="Heading2"/>
      </w:pPr>
      <w:r>
        <w:t>Step 9 - Spot the pattern store by store</w:t>
      </w:r>
    </w:p>
    <w:p w14:paraId="32EE8B38" w14:textId="77777777" w:rsidR="00C5447A" w:rsidRDefault="00000000">
      <w:pPr>
        <w:keepNext/>
        <w:spacing w:before="60" w:after="120"/>
        <w:jc w:val="center"/>
      </w:pPr>
      <w:r>
        <w:rPr>
          <w:noProof/>
        </w:rPr>
        <w:drawing>
          <wp:inline distT="0" distB="0" distL="0" distR="0" wp14:anchorId="4A5AB4E9" wp14:editId="14DB3081">
            <wp:extent cx="6953250" cy="2305050"/>
            <wp:effectExtent l="0" t="0" r="0" b="0"/>
            <wp:docPr id="1222421176" name="Picture 12224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953250" cy="2305050"/>
                    </a:xfrm>
                    <a:prstGeom prst="rect">
                      <a:avLst/>
                    </a:prstGeom>
                  </pic:spPr>
                </pic:pic>
              </a:graphicData>
            </a:graphic>
          </wp:inline>
        </w:drawing>
      </w:r>
    </w:p>
    <w:p w14:paraId="045FBD7D" w14:textId="77777777" w:rsidR="00C5447A" w:rsidRDefault="00000000">
      <w:pPr>
        <w:spacing w:after="70" w:line="270" w:lineRule="auto"/>
      </w:pPr>
      <w:r>
        <w:rPr>
          <w:color w:val="27251F"/>
        </w:rPr>
        <w:t xml:space="preserve">A full matrix of every store against every period from the selected year to the latest upload. It always shows the full year range, not just the </w:t>
      </w:r>
      <w:proofErr w:type="gramStart"/>
      <w:r>
        <w:rPr>
          <w:color w:val="27251F"/>
        </w:rPr>
        <w:t>From</w:t>
      </w:r>
      <w:proofErr w:type="gramEnd"/>
      <w:r>
        <w:rPr>
          <w:color w:val="27251F"/>
        </w:rPr>
        <w:t>/To filter.</w:t>
      </w:r>
    </w:p>
    <w:p w14:paraId="67F5053A" w14:textId="77777777" w:rsidR="00C5447A" w:rsidRDefault="00000000">
      <w:pPr>
        <w:spacing w:after="90" w:line="290" w:lineRule="auto"/>
      </w:pPr>
      <w:r>
        <w:rPr>
          <w:b/>
          <w:bCs/>
          <w:color w:val="27251F"/>
        </w:rPr>
        <w:t xml:space="preserve">What to look at: </w:t>
      </w:r>
      <w:r>
        <w:rPr>
          <w:color w:val="27251F"/>
        </w:rPr>
        <w:t>stores with a high rate in many months in a row - they have a lasting problem, not a one-off.</w:t>
      </w:r>
    </w:p>
    <w:sectPr w:rsidR="00C5447A" w:rsidSect="00716BFC">
      <w:headerReference w:type="default" r:id="rId24"/>
      <w:footerReference w:type="default" r:id="rId25"/>
      <w:pgSz w:w="11906" w:h="16838"/>
      <w:pgMar w:top="1260" w:right="432" w:bottom="994" w:left="432"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6CE4" w14:textId="77777777" w:rsidR="000803D4" w:rsidRDefault="000803D4">
      <w:r>
        <w:separator/>
      </w:r>
    </w:p>
  </w:endnote>
  <w:endnote w:type="continuationSeparator" w:id="0">
    <w:p w14:paraId="7F3DFD5F" w14:textId="77777777" w:rsidR="000803D4" w:rsidRDefault="00080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F318" w14:textId="77777777" w:rsidR="00C5447A"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716BF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65B56" w14:textId="77777777" w:rsidR="000803D4" w:rsidRDefault="000803D4">
      <w:r>
        <w:separator/>
      </w:r>
    </w:p>
  </w:footnote>
  <w:footnote w:type="continuationSeparator" w:id="0">
    <w:p w14:paraId="5994FFD4" w14:textId="77777777" w:rsidR="000803D4" w:rsidRDefault="00080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CD5B" w14:textId="77777777" w:rsidR="00C5447A" w:rsidRDefault="00000000">
    <w:pPr>
      <w:pBdr>
        <w:bottom w:val="single" w:sz="12" w:space="4" w:color="DA291C"/>
      </w:pBdr>
    </w:pPr>
    <w:r>
      <w:rPr>
        <w:noProof/>
      </w:rPr>
      <w:drawing>
        <wp:inline distT="0" distB="0" distL="0" distR="0" wp14:anchorId="2FAE2732" wp14:editId="47226AF3">
          <wp:extent cx="323850" cy="285750"/>
          <wp:effectExtent l="0" t="0" r="0" b="0"/>
          <wp:docPr id="8154391" name="Picture 81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85750"/>
                  </a:xfrm>
                  <a:prstGeom prst="rect">
                    <a:avLst/>
                  </a:prstGeom>
                </pic:spPr>
              </pic:pic>
            </a:graphicData>
          </a:graphic>
        </wp:inline>
      </w:drawing>
    </w:r>
    <w:r>
      <w:rPr>
        <w:b/>
        <w:bCs/>
        <w:color w:val="27251F"/>
        <w:sz w:val="18"/>
        <w:szCs w:val="18"/>
      </w:rPr>
      <w:t xml:space="preserve">   McDonald's Egypt - Crew Insights </w:t>
    </w:r>
    <w:proofErr w:type="gramStart"/>
    <w:r>
      <w:rPr>
        <w:b/>
        <w:bCs/>
        <w:color w:val="27251F"/>
        <w:sz w:val="18"/>
        <w:szCs w:val="18"/>
      </w:rPr>
      <w:t>Hub  |</w:t>
    </w:r>
    <w:proofErr w:type="gramEnd"/>
    <w:r>
      <w:rPr>
        <w:b/>
        <w:bCs/>
        <w:color w:val="27251F"/>
        <w:sz w:val="18"/>
        <w:szCs w:val="18"/>
      </w:rPr>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519B"/>
    <w:multiLevelType w:val="hybridMultilevel"/>
    <w:tmpl w:val="8548BF1C"/>
    <w:lvl w:ilvl="0" w:tplc="490822D8">
      <w:start w:val="1"/>
      <w:numFmt w:val="bullet"/>
      <w:lvlText w:val="●"/>
      <w:lvlJc w:val="left"/>
      <w:pPr>
        <w:ind w:left="720" w:hanging="360"/>
      </w:pPr>
    </w:lvl>
    <w:lvl w:ilvl="1" w:tplc="07B40872">
      <w:start w:val="1"/>
      <w:numFmt w:val="bullet"/>
      <w:lvlText w:val="○"/>
      <w:lvlJc w:val="left"/>
      <w:pPr>
        <w:ind w:left="1440" w:hanging="360"/>
      </w:pPr>
    </w:lvl>
    <w:lvl w:ilvl="2" w:tplc="4D02B03A">
      <w:start w:val="1"/>
      <w:numFmt w:val="bullet"/>
      <w:lvlText w:val="■"/>
      <w:lvlJc w:val="left"/>
      <w:pPr>
        <w:ind w:left="2160" w:hanging="360"/>
      </w:pPr>
    </w:lvl>
    <w:lvl w:ilvl="3" w:tplc="37F05348">
      <w:start w:val="1"/>
      <w:numFmt w:val="bullet"/>
      <w:lvlText w:val="●"/>
      <w:lvlJc w:val="left"/>
      <w:pPr>
        <w:ind w:left="2880" w:hanging="360"/>
      </w:pPr>
    </w:lvl>
    <w:lvl w:ilvl="4" w:tplc="717E6B1E">
      <w:start w:val="1"/>
      <w:numFmt w:val="bullet"/>
      <w:lvlText w:val="○"/>
      <w:lvlJc w:val="left"/>
      <w:pPr>
        <w:ind w:left="3600" w:hanging="360"/>
      </w:pPr>
    </w:lvl>
    <w:lvl w:ilvl="5" w:tplc="D722E0A4">
      <w:start w:val="1"/>
      <w:numFmt w:val="bullet"/>
      <w:lvlText w:val="■"/>
      <w:lvlJc w:val="left"/>
      <w:pPr>
        <w:ind w:left="4320" w:hanging="360"/>
      </w:pPr>
    </w:lvl>
    <w:lvl w:ilvl="6" w:tplc="99362B36">
      <w:start w:val="1"/>
      <w:numFmt w:val="bullet"/>
      <w:lvlText w:val="●"/>
      <w:lvlJc w:val="left"/>
      <w:pPr>
        <w:ind w:left="5040" w:hanging="360"/>
      </w:pPr>
    </w:lvl>
    <w:lvl w:ilvl="7" w:tplc="FA009274">
      <w:start w:val="1"/>
      <w:numFmt w:val="bullet"/>
      <w:lvlText w:val="●"/>
      <w:lvlJc w:val="left"/>
      <w:pPr>
        <w:ind w:left="5760" w:hanging="360"/>
      </w:pPr>
    </w:lvl>
    <w:lvl w:ilvl="8" w:tplc="E9DADAC4">
      <w:start w:val="1"/>
      <w:numFmt w:val="bullet"/>
      <w:lvlText w:val="●"/>
      <w:lvlJc w:val="left"/>
      <w:pPr>
        <w:ind w:left="6480" w:hanging="360"/>
      </w:pPr>
    </w:lvl>
  </w:abstractNum>
  <w:abstractNum w:abstractNumId="1" w15:restartNumberingAfterBreak="0">
    <w:nsid w:val="76002D4B"/>
    <w:multiLevelType w:val="hybridMultilevel"/>
    <w:tmpl w:val="9976D386"/>
    <w:lvl w:ilvl="0" w:tplc="72E6644A">
      <w:start w:val="1"/>
      <w:numFmt w:val="bullet"/>
      <w:lvlText w:val="•"/>
      <w:lvlJc w:val="left"/>
      <w:pPr>
        <w:ind w:left="540" w:hanging="260"/>
      </w:pPr>
    </w:lvl>
    <w:lvl w:ilvl="1" w:tplc="E34A0D7E">
      <w:numFmt w:val="decimal"/>
      <w:lvlText w:val=""/>
      <w:lvlJc w:val="left"/>
    </w:lvl>
    <w:lvl w:ilvl="2" w:tplc="05945480">
      <w:numFmt w:val="decimal"/>
      <w:lvlText w:val=""/>
      <w:lvlJc w:val="left"/>
    </w:lvl>
    <w:lvl w:ilvl="3" w:tplc="02720D4C">
      <w:numFmt w:val="decimal"/>
      <w:lvlText w:val=""/>
      <w:lvlJc w:val="left"/>
    </w:lvl>
    <w:lvl w:ilvl="4" w:tplc="8744D88A">
      <w:numFmt w:val="decimal"/>
      <w:lvlText w:val=""/>
      <w:lvlJc w:val="left"/>
    </w:lvl>
    <w:lvl w:ilvl="5" w:tplc="B860EA88">
      <w:numFmt w:val="decimal"/>
      <w:lvlText w:val=""/>
      <w:lvlJc w:val="left"/>
    </w:lvl>
    <w:lvl w:ilvl="6" w:tplc="EF0E8FAE">
      <w:numFmt w:val="decimal"/>
      <w:lvlText w:val=""/>
      <w:lvlJc w:val="left"/>
    </w:lvl>
    <w:lvl w:ilvl="7" w:tplc="6C6257F8">
      <w:numFmt w:val="decimal"/>
      <w:lvlText w:val=""/>
      <w:lvlJc w:val="left"/>
    </w:lvl>
    <w:lvl w:ilvl="8" w:tplc="3BDCC4E4">
      <w:numFmt w:val="decimal"/>
      <w:lvlText w:val=""/>
      <w:lvlJc w:val="left"/>
    </w:lvl>
  </w:abstractNum>
  <w:num w:numId="1" w16cid:durableId="19039827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A"/>
    <w:rsid w:val="000803D4"/>
    <w:rsid w:val="0042263C"/>
    <w:rsid w:val="00716BFC"/>
    <w:rsid w:val="00C544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9C11"/>
  <w15:docId w15:val="{8B67BCD3-5B59-4035-8776-C4439B9C1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outlineLvl w:val="0"/>
    </w:pPr>
    <w:rPr>
      <w:b/>
      <w:bCs/>
      <w:color w:val="DA291C"/>
      <w:sz w:val="40"/>
      <w:szCs w:val="40"/>
    </w:rPr>
  </w:style>
  <w:style w:type="paragraph" w:styleId="Heading2">
    <w:name w:val="heading 2"/>
    <w:uiPriority w:val="9"/>
    <w:unhideWhenUsed/>
    <w:qFormat/>
    <w:pPr>
      <w:keepNext/>
      <w:pBdr>
        <w:left w:val="single" w:sz="24" w:space="6" w:color="DA291C"/>
      </w:pBdr>
      <w:spacing w:before="260" w:after="100"/>
      <w:outlineLvl w:val="1"/>
    </w:pPr>
    <w:rPr>
      <w:b/>
      <w:bCs/>
      <w:color w:val="27251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Turnover</dc:title>
  <dc:creator>McDonald's Egypt</dc:creator>
  <cp:lastModifiedBy>Mohamed Ali Farghaly</cp:lastModifiedBy>
  <cp:revision>3</cp:revision>
  <dcterms:created xsi:type="dcterms:W3CDTF">2026-10-06T20:09:00Z</dcterms:created>
  <dcterms:modified xsi:type="dcterms:W3CDTF">2026-10-06T20:41:00Z</dcterms:modified>
</cp:coreProperties>
</file>