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</w:pPr>
      <w:r>
        <w:t xml:space="preserve">Exit Interviews</w:t>
      </w:r>
    </w:p>
    <w:p>
      <w:pPr>
        <w:spacing w:after="90" w:line="290"/>
      </w:pPr>
      <w:r>
        <w:rPr>
          <w:rFonts w:ascii="Arial" w:cs="Arial" w:eastAsia="Arial" w:hAnsi="Arial"/>
          <w:color w:val="666666"/>
          <w:sz w:val="19"/>
          <w:szCs w:val="19"/>
        </w:rPr>
        <w:t xml:space="preserve">Where to find it: </w:t>
      </w:r>
      <w:r>
        <w:rPr>
          <w:rFonts w:ascii="Arial" w:cs="Arial" w:eastAsia="Arial" w:hAnsi="Arial"/>
          <w:color w:val="666666"/>
          <w:sz w:val="19"/>
          <w:szCs w:val="19"/>
        </w:rPr>
        <w:t xml:space="preserve">Side menu  &gt;  Exit Interviews</w:t>
      </w:r>
    </w:p>
    <w:p>
      <w:pPr>
        <w:spacing w:after="90" w:line="29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Use this page to understand why people leave, in aggregate. It summarises what departing employees said in their exit interviews: reasons for leaving, whether they would return, ratings on training, fairness and workload, and free-text comments, for resignations in the selected period. Individual responses are never identified.</w:t>
      </w:r>
    </w:p>
    <w:p>
      <w:pPr>
        <w:pStyle w:val="Heading2"/>
      </w:pPr>
      <w:r>
        <w:t xml:space="preserve">Step 1 - Choose the period and your scope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Choosing a Store, Store Leader, Operation Consultant or Operation Manager filters every chart, table and comment on this page to just that selection. The Year/Months filter scopes everything to resignations that happened in that period.</w:t>
      </w:r>
    </w:p>
    <w:p>
      <w:pPr>
        <w:pStyle w:val="Heading2"/>
      </w:pPr>
      <w:r>
        <w:t xml:space="preserve">Step 2 - Read the headline numbers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2750"/>
        <w:gridCol w:w="2750"/>
        <w:gridCol w:w="2750"/>
      </w:tblGrid>
      <w:tr>
        <w:trPr>
          <w:cantSplit/>
        </w:trPr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80"/>
              <w:right w:type="dxa" w:w="4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590675" cy="914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0675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What to look at: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Positive Sentiment and Would Return - together they tell you how people feel when they leave.</w:t>
      </w:r>
    </w:p>
    <w:p>
      <w:pPr>
        <w:pStyle w:val="Heading2"/>
      </w:pPr>
      <w:r>
        <w:t xml:space="preserve">Step 3 - Read the Smart Insights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Automatic takeaways worked out from the exit interviews for your current filters.</w:t>
      </w:r>
    </w:p>
    <w:p>
      <w:pPr>
        <w:pStyle w:val="Heading2"/>
      </w:pPr>
      <w:r>
        <w:t xml:space="preserve">Step 4 - Why do people leave?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reasons employees gave for resigning, ranked by how often each was cited.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the top reasons are where your retention effort should go first.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the top resignation reasons have trended month over month.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5 - Would they come back?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Whether departing employees said they would consider returning to work here in the future.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764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76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For each top reason, the share of people who said they would work here again. It shows which reasons tend to be "final" and which are more circumstantial.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6 - How did they rate their experience?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their overall experience working here.</w:t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the training they received.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How departing employees rated whether they were treated fairly.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How departing employees rated their workload and working conditions.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6953250" cy="165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Among employees who cited work pressure as a reason for leaving, a breakdown of what specifically they pointed to.</w:t>
      </w:r>
    </w:p>
    <w:p>
      <w:pPr>
        <w:pStyle w:val="Heading2"/>
      </w:pPr>
      <w:r>
        <w:t xml:space="preserve">Step 7 - Who is leaving?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590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590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spacing w:after="70" w:line="270"/>
            </w:pPr>
            <w:r>
              <w:rPr>
                <w:rFonts w:ascii="Arial" w:cs="Arial" w:eastAsia="Arial" w:hAnsi="Arial"/>
                <w:color w:val="27251F"/>
                <w:sz w:val="21"/>
                <w:szCs w:val="21"/>
              </w:rPr>
              <w:t xml:space="preserve">Exit interview responses grouped by the departing employee's job title.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/>
      </w:r>
    </w:p>
    <w:p>
      <w:pPr>
        <w:pStyle w:val="Heading2"/>
      </w:pPr>
      <w:r>
        <w:t xml:space="preserve">Step 8 - Engagement drivers</w:t>
      </w:r>
    </w:p>
    <w:tbl>
      <w:tblPr>
        <w:tblW w:type="dxa" w:w="11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5500"/>
      </w:tblGrid>
      <w:tr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1971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1971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70"/>
              <w:bottom w:type="dxa" w:w="60"/>
              <w:right w:type="dxa" w:w="70"/>
            </w:tcMar>
          </w:tcPr>
          <w:p>
            <w:pPr>
              <w:keepNext/>
              <w:spacing w:after="120" w:before="60"/>
              <w:jc w:val="center"/>
            </w:pPr>
            <w:r>
              <w:drawing>
                <wp:inline distT="0" distB="0" distL="0" distR="0">
                  <wp:extent cx="3286125" cy="2495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share of people who answered positively on each engagement driver, lowest first, shown as a chart and as the same list. The drivers at the top need the most attention.</w:t>
      </w:r>
    </w:p>
    <w:p>
      <w:pPr>
        <w:spacing w:after="90" w:line="290"/>
      </w:pPr>
      <w:r>
        <w:rPr>
          <w:rFonts w:ascii="Arial" w:cs="Arial" w:eastAsia="Arial" w:hAnsi="Arial"/>
          <w:b/>
          <w:bCs/>
          <w:color w:val="27251F"/>
          <w:sz w:val="21"/>
          <w:szCs w:val="21"/>
        </w:rPr>
        <w:t xml:space="preserve">Then decide: </w:t>
      </w:r>
      <w:r>
        <w:rPr>
          <w:rFonts w:ascii="Arial" w:cs="Arial" w:eastAsia="Arial" w:hAnsi="Arial"/>
          <w:color w:val="27251F"/>
          <w:sz w:val="21"/>
          <w:szCs w:val="21"/>
        </w:rPr>
        <w:t xml:space="preserve">pick the lowest one or two drivers and agree with the Operation Consultant what will change in the stores concerned.</w:t>
      </w:r>
    </w:p>
    <w:p>
      <w:pPr>
        <w:pStyle w:val="Heading2"/>
      </w:pPr>
      <w:r>
        <w:t xml:space="preserve">Step 9 - Read what people wrote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334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The free-text comments departing employees left in their exit interview, searchable and filterable by question.</w:t>
      </w:r>
    </w:p>
    <w:p>
      <w:pPr>
        <w:keepNext/>
        <w:spacing w:after="120" w:before="60"/>
        <w:jc w:val="center"/>
      </w:pPr>
      <w:r>
        <w:drawing>
          <wp:inline distT="0" distB="0" distL="0" distR="0">
            <wp:extent cx="53340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line="270"/>
      </w:pPr>
      <w:r>
        <w:rPr>
          <w:rFonts w:ascii="Arial" w:cs="Arial" w:eastAsia="Arial" w:hAnsi="Arial"/>
          <w:color w:val="27251F"/>
          <w:sz w:val="21"/>
          <w:szCs w:val="21"/>
        </w:rPr>
        <w:t xml:space="preserve">What departing employees said they would change about the job or store, sorted by store and date - a separate free-text field from the general comments table above.</w:t>
      </w:r>
    </w:p>
    <w:sectPr>
      <w:headerReference w:type="default" r:id="rId7"/>
      <w:footerReference w:type="default" r:id="rId8"/>
      <w:pgSz w:w="11906" w:h="16838" w:orient="portrait"/>
      <w:pgMar w:top="1500" w:right="432" w:bottom="994" w:left="432" w:header="706" w:footer="70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7e1aa24f752a8889b1a886f867e463bbc35d0.png"/><Relationship Id="rId10" Type="http://schemas.openxmlformats.org/officeDocument/2006/relationships/image" Target="media/0e9dd742eb8484b147044082477cdbc5c6d1aece.png"/><Relationship Id="rId11" Type="http://schemas.openxmlformats.org/officeDocument/2006/relationships/image" Target="media/ab564c2b8f9f934c1df02db6cff6c09893136ff9.png"/><Relationship Id="rId12" Type="http://schemas.openxmlformats.org/officeDocument/2006/relationships/image" Target="media/6c3c727103deafb47a80741024267589ad3c4756.png"/><Relationship Id="rId13" Type="http://schemas.openxmlformats.org/officeDocument/2006/relationships/image" Target="media/eb8f25ef70ea44f646ddbee38c3a48e8256c300c.png"/><Relationship Id="rId14" Type="http://schemas.openxmlformats.org/officeDocument/2006/relationships/image" Target="media/6b5e1df86071d1b91de54c84c6a2e45d83b0a219.png"/><Relationship Id="rId15" Type="http://schemas.openxmlformats.org/officeDocument/2006/relationships/image" Target="media/313978d45d2b52561827069f7a3eb969b3a4a1e9.png"/><Relationship Id="rId16" Type="http://schemas.openxmlformats.org/officeDocument/2006/relationships/image" Target="media/45f447541baa6c538da6e86127a7be9779348da9.png"/><Relationship Id="rId17" Type="http://schemas.openxmlformats.org/officeDocument/2006/relationships/image" Target="media/187d86c2b475981afa27f89af6f6a93de6fd020c.png"/><Relationship Id="rId18" Type="http://schemas.openxmlformats.org/officeDocument/2006/relationships/image" Target="media/ff64c7c751259c50f4465dc38d69175a3e4fb2ea.png"/><Relationship Id="rId19" Type="http://schemas.openxmlformats.org/officeDocument/2006/relationships/image" Target="media/e02bd2d287a94416a39e72ce5c9be4e8f7fdbe9f.png"/><Relationship Id="rId20" Type="http://schemas.openxmlformats.org/officeDocument/2006/relationships/image" Target="media/f3ac4479e0f97e32d831a4653381f88a0c99eb2e.png"/><Relationship Id="rId21" Type="http://schemas.openxmlformats.org/officeDocument/2006/relationships/image" Target="media/6be83dfbf711a8a507fb20448d96038481010448.png"/><Relationship Id="rId22" Type="http://schemas.openxmlformats.org/officeDocument/2006/relationships/image" Target="media/c23db5e4b34948f729652f07892ed085838a6320.png"/><Relationship Id="rId23" Type="http://schemas.openxmlformats.org/officeDocument/2006/relationships/image" Target="media/942b438f11e9df2053bd8ae6e0236e8f598a78fd.png"/><Relationship Id="rId24" Type="http://schemas.openxmlformats.org/officeDocument/2006/relationships/image" Target="media/f974b936c90ed6eb04900727e4ba2b441680e6c9.png"/><Relationship Id="rId25" Type="http://schemas.openxmlformats.org/officeDocument/2006/relationships/image" Target="media/85d0c2b6681337410aaabf89aa1a899731c0c942.png"/><Relationship Id="rId26" Type="http://schemas.openxmlformats.org/officeDocument/2006/relationships/image" Target="media/3b7107b01cb9a867c7baa74b7ba5ecac8efea40d.png"/><Relationship Id="rId27" Type="http://schemas.openxmlformats.org/officeDocument/2006/relationships/image" Target="media/4a2472a557a1969cb5e0d0ba73c65fd6a23e4a28.png"/><Relationship Id="rId28" Type="http://schemas.openxmlformats.org/officeDocument/2006/relationships/image" Target="media/b852b7f34b7e6ff611b15cee6e20df52442c8cf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Exit Interviews</dc:title>
  <dc:creator>McDonald's Egypt</dc:creator>
  <cp:lastModifiedBy>Un-named</cp:lastModifiedBy>
  <cp:revision>1</cp:revision>
  <dcterms:created xsi:type="dcterms:W3CDTF">2026-10-06T20:53:27.714Z</dcterms:created>
  <dcterms:modified xsi:type="dcterms:W3CDTF">2026-10-06T20:53:27.714Z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