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0A2F" w14:textId="77777777" w:rsidR="004A2EAC" w:rsidRDefault="00000000">
      <w:pPr>
        <w:pStyle w:val="Heading1"/>
        <w:pageBreakBefore/>
      </w:pPr>
      <w:r>
        <w:t>Exit Interviews</w:t>
      </w:r>
    </w:p>
    <w:p w14:paraId="7E066CAF" w14:textId="77777777" w:rsidR="004A2EAC" w:rsidRDefault="00000000">
      <w:pPr>
        <w:spacing w:after="90" w:line="290" w:lineRule="auto"/>
      </w:pPr>
      <w:r>
        <w:rPr>
          <w:color w:val="666666"/>
          <w:sz w:val="19"/>
          <w:szCs w:val="19"/>
        </w:rPr>
        <w:t xml:space="preserve">Where to find it: Side </w:t>
      </w:r>
      <w:proofErr w:type="gramStart"/>
      <w:r>
        <w:rPr>
          <w:color w:val="666666"/>
          <w:sz w:val="19"/>
          <w:szCs w:val="19"/>
        </w:rPr>
        <w:t>menu  &gt;</w:t>
      </w:r>
      <w:proofErr w:type="gramEnd"/>
      <w:r>
        <w:rPr>
          <w:color w:val="666666"/>
          <w:sz w:val="19"/>
          <w:szCs w:val="19"/>
        </w:rPr>
        <w:t xml:space="preserve">  Exit Interviews</w:t>
      </w:r>
    </w:p>
    <w:p w14:paraId="57847DF1" w14:textId="77777777" w:rsidR="004A2EAC" w:rsidRDefault="00000000">
      <w:pPr>
        <w:spacing w:after="90" w:line="290" w:lineRule="auto"/>
      </w:pPr>
      <w:r>
        <w:rPr>
          <w:color w:val="27251F"/>
        </w:rPr>
        <w:t xml:space="preserve">Use this page to understand why people leave, in aggregate. It </w:t>
      </w:r>
      <w:proofErr w:type="spellStart"/>
      <w:r>
        <w:rPr>
          <w:color w:val="27251F"/>
        </w:rPr>
        <w:t>summarises</w:t>
      </w:r>
      <w:proofErr w:type="spellEnd"/>
      <w:r>
        <w:rPr>
          <w:color w:val="27251F"/>
        </w:rPr>
        <w:t xml:space="preserve"> what departing employees said in their exit interviews: reasons for leaving, whether they would return, ratings on training, fairness and workload, and free-text comments, for resignations in the selected period. Individual responses are never identified.</w:t>
      </w:r>
    </w:p>
    <w:p w14:paraId="10E076DF" w14:textId="77777777" w:rsidR="004A2EAC" w:rsidRDefault="00000000">
      <w:pPr>
        <w:pStyle w:val="Heading2"/>
      </w:pPr>
      <w:r>
        <w:t>Step 1 - Choose the period and your scope</w:t>
      </w:r>
    </w:p>
    <w:p w14:paraId="0E3D0735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13B7B985" wp14:editId="0A54D2AD">
            <wp:extent cx="6953250" cy="93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696" w14:textId="77777777" w:rsidR="004A2EAC" w:rsidRDefault="00000000">
      <w:pPr>
        <w:spacing w:after="70" w:line="270" w:lineRule="auto"/>
      </w:pPr>
      <w:r>
        <w:rPr>
          <w:color w:val="27251F"/>
        </w:rPr>
        <w:t>Choosing a Store, Store Leader, Operation Consultant or Operation Manager filters every chart, table and comment on this page to just that selection. The Year/Months filter scopes everything to resignations that happened in that period.</w:t>
      </w:r>
    </w:p>
    <w:p w14:paraId="75B73A61" w14:textId="77777777" w:rsidR="004A2EAC" w:rsidRDefault="00000000">
      <w:pPr>
        <w:pStyle w:val="Heading2"/>
      </w:pPr>
      <w:r>
        <w:t>Step 2 - Read the headline numbers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2750"/>
        <w:gridCol w:w="2750"/>
        <w:gridCol w:w="2750"/>
      </w:tblGrid>
      <w:tr w:rsidR="004A2EAC" w14:paraId="0B695E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11479F0A" w14:textId="77777777" w:rsidR="004A2EA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22E287" wp14:editId="1C595147">
                  <wp:extent cx="1590675" cy="914400"/>
                  <wp:effectExtent l="0" t="0" r="0" b="0"/>
                  <wp:docPr id="930098034" name="Picture 930098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03AD0998" w14:textId="77777777" w:rsidR="004A2EA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8FCA90" wp14:editId="0C5AD1E1">
                  <wp:extent cx="1590675" cy="914400"/>
                  <wp:effectExtent l="0" t="0" r="0" b="0"/>
                  <wp:docPr id="2059916538" name="Picture 2059916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2055C039" w14:textId="77777777" w:rsidR="004A2EA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56DE" wp14:editId="0D3B49FC">
                  <wp:extent cx="1590675" cy="914400"/>
                  <wp:effectExtent l="0" t="0" r="0" b="0"/>
                  <wp:docPr id="1064803119" name="Picture 1064803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14BC006F" w14:textId="77777777" w:rsidR="004A2EA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91F907" wp14:editId="190B4907">
                  <wp:extent cx="1590675" cy="914400"/>
                  <wp:effectExtent l="0" t="0" r="0" b="0"/>
                  <wp:docPr id="286202089" name="Picture 286202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93B7F" w14:textId="77777777" w:rsidR="004A2EAC" w:rsidRDefault="004A2EAC">
      <w:pPr>
        <w:spacing w:after="40"/>
      </w:pPr>
    </w:p>
    <w:p w14:paraId="341C509A" w14:textId="77777777" w:rsidR="004A2EAC" w:rsidRDefault="00000000">
      <w:pPr>
        <w:spacing w:after="90" w:line="290" w:lineRule="auto"/>
      </w:pPr>
      <w:r>
        <w:rPr>
          <w:b/>
          <w:bCs/>
          <w:color w:val="27251F"/>
        </w:rPr>
        <w:t xml:space="preserve">What to look at: </w:t>
      </w:r>
      <w:r>
        <w:rPr>
          <w:color w:val="27251F"/>
        </w:rPr>
        <w:t>Positive Sentiment and Would Return - together they tell you how people feel when they leave.</w:t>
      </w:r>
    </w:p>
    <w:p w14:paraId="3D4CF924" w14:textId="77777777" w:rsidR="004A2EAC" w:rsidRDefault="00000000">
      <w:pPr>
        <w:pStyle w:val="Heading2"/>
      </w:pPr>
      <w:r>
        <w:t>Step 3 - Read the Smart Insights</w:t>
      </w:r>
    </w:p>
    <w:p w14:paraId="4CFEA1B6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60FD4FF5" wp14:editId="70F14F9B">
            <wp:extent cx="6953250" cy="962025"/>
            <wp:effectExtent l="0" t="0" r="0" b="0"/>
            <wp:docPr id="672215675" name="Picture 67221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8F78" w14:textId="77777777" w:rsidR="004A2EAC" w:rsidRDefault="00000000">
      <w:pPr>
        <w:spacing w:after="70" w:line="270" w:lineRule="auto"/>
      </w:pPr>
      <w:r>
        <w:rPr>
          <w:color w:val="27251F"/>
        </w:rPr>
        <w:t>Automatic takeaways worked out from the exit interviews for your current filters.</w:t>
      </w:r>
    </w:p>
    <w:p w14:paraId="7B22CBF3" w14:textId="77777777" w:rsidR="004A2EAC" w:rsidRDefault="00000000">
      <w:pPr>
        <w:pStyle w:val="Heading2"/>
      </w:pPr>
      <w:r>
        <w:t>Step 4 - Why do people leave?</w:t>
      </w:r>
    </w:p>
    <w:p w14:paraId="00F735EC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7487D2D5" wp14:editId="19B03A61">
            <wp:extent cx="6953250" cy="1962150"/>
            <wp:effectExtent l="0" t="0" r="0" b="0"/>
            <wp:docPr id="40499445" name="Picture 4049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4FF7" w14:textId="77777777" w:rsidR="004A2EAC" w:rsidRDefault="00000000">
      <w:pPr>
        <w:spacing w:after="70" w:line="270" w:lineRule="auto"/>
      </w:pPr>
      <w:r>
        <w:rPr>
          <w:color w:val="27251F"/>
        </w:rPr>
        <w:t>The reasons employees gave for resigning, ranked by how often each was cited.</w:t>
      </w:r>
    </w:p>
    <w:p w14:paraId="6CF4772B" w14:textId="77777777" w:rsidR="004A2EAC" w:rsidRDefault="00000000">
      <w:pPr>
        <w:spacing w:after="90" w:line="290" w:lineRule="auto"/>
      </w:pPr>
      <w:r>
        <w:rPr>
          <w:b/>
          <w:bCs/>
          <w:color w:val="27251F"/>
        </w:rPr>
        <w:lastRenderedPageBreak/>
        <w:t xml:space="preserve">Then decide: </w:t>
      </w:r>
      <w:r>
        <w:rPr>
          <w:color w:val="27251F"/>
        </w:rPr>
        <w:t>the top reasons are where your retention effort should go first.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496AB7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798C9A0D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18BC5E9A" wp14:editId="0D85F8BD">
                  <wp:extent cx="3286125" cy="1590675"/>
                  <wp:effectExtent l="0" t="0" r="0" b="0"/>
                  <wp:docPr id="749195629" name="Picture 749195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21FEDCD6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How the top resignation reasons have trended month over month.</w:t>
            </w:r>
          </w:p>
        </w:tc>
      </w:tr>
    </w:tbl>
    <w:p w14:paraId="1E1A77A3" w14:textId="77777777" w:rsidR="004A2EAC" w:rsidRDefault="004A2EAC">
      <w:pPr>
        <w:spacing w:after="30"/>
      </w:pPr>
    </w:p>
    <w:p w14:paraId="786C7038" w14:textId="77777777" w:rsidR="004A2EAC" w:rsidRDefault="00000000">
      <w:pPr>
        <w:pStyle w:val="Heading2"/>
      </w:pPr>
      <w:r>
        <w:t>Step 5 - Would they come back?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1C0ADA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731A0389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67A42660" wp14:editId="1F61282A">
                  <wp:extent cx="3286125" cy="1885950"/>
                  <wp:effectExtent l="0" t="0" r="0" b="0"/>
                  <wp:docPr id="309383409" name="Picture 309383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68DE3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Whether departing employees said they would consider returning to work here in the future.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3E7E25B1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6D4E8D53" wp14:editId="7990A096">
                  <wp:extent cx="3286125" cy="1876425"/>
                  <wp:effectExtent l="0" t="0" r="0" b="0"/>
                  <wp:docPr id="782930527" name="Picture 782930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8C42E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For each top reason, the share of people who said they would work here again. It shows which reasons tend to be "final" and which are more circumstantial.</w:t>
            </w:r>
          </w:p>
        </w:tc>
      </w:tr>
    </w:tbl>
    <w:p w14:paraId="675EC70D" w14:textId="77777777" w:rsidR="004A2EAC" w:rsidRDefault="004A2EAC">
      <w:pPr>
        <w:spacing w:after="30"/>
      </w:pPr>
    </w:p>
    <w:p w14:paraId="3A073E3A" w14:textId="77777777" w:rsidR="004A2EAC" w:rsidRDefault="00000000">
      <w:pPr>
        <w:pStyle w:val="Heading2"/>
      </w:pPr>
      <w:r>
        <w:t>Step 6 - How did they rate their experience?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4D3961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42EAFE41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3C6D8903" wp14:editId="512E0EEE">
                  <wp:extent cx="3286125" cy="1885950"/>
                  <wp:effectExtent l="0" t="0" r="0" b="0"/>
                  <wp:docPr id="80739934" name="Picture 8073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8CC85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How departing employees rated their overall experience working here.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543ADA0A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6EFFAE4E" wp14:editId="61CECB1D">
                  <wp:extent cx="3286125" cy="1885950"/>
                  <wp:effectExtent l="0" t="0" r="0" b="0"/>
                  <wp:docPr id="698949424" name="Picture 698949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B95A9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How departing employees rated the training they received.</w:t>
            </w:r>
          </w:p>
        </w:tc>
      </w:tr>
    </w:tbl>
    <w:p w14:paraId="2D4CA529" w14:textId="77777777" w:rsidR="004A2EAC" w:rsidRDefault="004A2EAC">
      <w:pPr>
        <w:spacing w:after="30"/>
      </w:pP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46631B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7068D847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52FD36" wp14:editId="6BC8ED1C">
                  <wp:extent cx="3286125" cy="1885950"/>
                  <wp:effectExtent l="0" t="0" r="0" b="0"/>
                  <wp:docPr id="243253100" name="Picture 24325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013E1974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How departing employees rated whether they were treated fairly.</w:t>
            </w:r>
          </w:p>
        </w:tc>
      </w:tr>
    </w:tbl>
    <w:p w14:paraId="632D9AAD" w14:textId="77777777" w:rsidR="004A2EAC" w:rsidRDefault="004A2EAC">
      <w:pPr>
        <w:spacing w:after="30"/>
      </w:pPr>
    </w:p>
    <w:p w14:paraId="6793CE0A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163D4BFA" wp14:editId="48987296">
            <wp:extent cx="6953250" cy="1657350"/>
            <wp:effectExtent l="0" t="0" r="0" b="0"/>
            <wp:docPr id="1378219482" name="Picture 1378219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4C1" w14:textId="77777777" w:rsidR="004A2EAC" w:rsidRDefault="00000000">
      <w:pPr>
        <w:spacing w:after="70" w:line="270" w:lineRule="auto"/>
      </w:pPr>
      <w:r>
        <w:rPr>
          <w:color w:val="27251F"/>
        </w:rPr>
        <w:t>How departing employees rated their workload and working conditions.</w:t>
      </w:r>
    </w:p>
    <w:p w14:paraId="37DE61E7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1B70CA3F" wp14:editId="510B9FFD">
            <wp:extent cx="6953250" cy="1657350"/>
            <wp:effectExtent l="0" t="0" r="0" b="0"/>
            <wp:docPr id="381905103" name="Picture 38190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0D3" w14:textId="77777777" w:rsidR="004A2EAC" w:rsidRDefault="00000000">
      <w:pPr>
        <w:spacing w:after="70" w:line="270" w:lineRule="auto"/>
      </w:pPr>
      <w:r>
        <w:rPr>
          <w:color w:val="27251F"/>
        </w:rPr>
        <w:t xml:space="preserve">Among employees who cited work pressure as a reason for leaving, </w:t>
      </w:r>
      <w:proofErr w:type="gramStart"/>
      <w:r>
        <w:rPr>
          <w:color w:val="27251F"/>
        </w:rPr>
        <w:t>a breakdown</w:t>
      </w:r>
      <w:proofErr w:type="gramEnd"/>
      <w:r>
        <w:rPr>
          <w:color w:val="27251F"/>
        </w:rPr>
        <w:t xml:space="preserve"> of what specifically they pointed to.</w:t>
      </w:r>
    </w:p>
    <w:p w14:paraId="6E4CAA8C" w14:textId="77777777" w:rsidR="004A2EAC" w:rsidRDefault="00000000">
      <w:pPr>
        <w:pStyle w:val="Heading2"/>
      </w:pPr>
      <w:r>
        <w:t>Step 7 - Who is leaving?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078306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0E37AC48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4605833A" wp14:editId="5C882B80">
                  <wp:extent cx="3286125" cy="1590675"/>
                  <wp:effectExtent l="0" t="0" r="0" b="0"/>
                  <wp:docPr id="1899040060" name="Picture 189904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08D8FD88" w14:textId="77777777" w:rsidR="004A2EAC" w:rsidRDefault="00000000">
            <w:pPr>
              <w:spacing w:after="70" w:line="270" w:lineRule="auto"/>
            </w:pPr>
            <w:r>
              <w:rPr>
                <w:color w:val="27251F"/>
              </w:rPr>
              <w:t>Exit interview responses grouped by the departing employee's job title.</w:t>
            </w:r>
          </w:p>
        </w:tc>
      </w:tr>
    </w:tbl>
    <w:p w14:paraId="48A8A962" w14:textId="77777777" w:rsidR="004A2EAC" w:rsidRDefault="004A2EAC">
      <w:pPr>
        <w:spacing w:after="30"/>
      </w:pPr>
    </w:p>
    <w:p w14:paraId="0976F650" w14:textId="77777777" w:rsidR="004A2EAC" w:rsidRDefault="00000000">
      <w:pPr>
        <w:pStyle w:val="Heading2"/>
      </w:pPr>
      <w:r>
        <w:lastRenderedPageBreak/>
        <w:t>Step 8 - Engagement drivers</w:t>
      </w:r>
    </w:p>
    <w:tbl>
      <w:tblPr>
        <w:tblW w:w="11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4A2EAC" w14:paraId="1D3811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33D40925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6EF9A8C3" wp14:editId="7ACC23D1">
                  <wp:extent cx="3286125" cy="1971675"/>
                  <wp:effectExtent l="0" t="0" r="0" b="0"/>
                  <wp:docPr id="1210704448" name="Picture 1210704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60" w:type="dxa"/>
              <w:right w:w="70" w:type="dxa"/>
            </w:tcMar>
          </w:tcPr>
          <w:p w14:paraId="686F9F1D" w14:textId="77777777" w:rsidR="004A2EAC" w:rsidRDefault="00000000">
            <w:pPr>
              <w:keepNext/>
              <w:spacing w:before="60" w:after="120"/>
              <w:jc w:val="center"/>
            </w:pPr>
            <w:r>
              <w:rPr>
                <w:noProof/>
              </w:rPr>
              <w:drawing>
                <wp:inline distT="0" distB="0" distL="0" distR="0" wp14:anchorId="0487072F" wp14:editId="4B2B4C19">
                  <wp:extent cx="3286125" cy="2495550"/>
                  <wp:effectExtent l="0" t="0" r="0" b="0"/>
                  <wp:docPr id="435734326" name="Picture 435734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4C5B3" w14:textId="77777777" w:rsidR="004A2EAC" w:rsidRDefault="00000000">
      <w:pPr>
        <w:spacing w:after="70" w:line="270" w:lineRule="auto"/>
      </w:pPr>
      <w:r>
        <w:rPr>
          <w:color w:val="27251F"/>
        </w:rPr>
        <w:t xml:space="preserve">The </w:t>
      </w:r>
      <w:proofErr w:type="gramStart"/>
      <w:r>
        <w:rPr>
          <w:color w:val="27251F"/>
        </w:rPr>
        <w:t>share</w:t>
      </w:r>
      <w:proofErr w:type="gramEnd"/>
      <w:r>
        <w:rPr>
          <w:color w:val="27251F"/>
        </w:rPr>
        <w:t xml:space="preserve"> of people who answered positively on each engagement driver, lowest first, </w:t>
      </w:r>
      <w:proofErr w:type="gramStart"/>
      <w:r>
        <w:rPr>
          <w:color w:val="27251F"/>
        </w:rPr>
        <w:t>shown</w:t>
      </w:r>
      <w:proofErr w:type="gramEnd"/>
      <w:r>
        <w:rPr>
          <w:color w:val="27251F"/>
        </w:rPr>
        <w:t xml:space="preserve"> as a chart and as the same list. The drivers at the top need the most attention.</w:t>
      </w:r>
    </w:p>
    <w:p w14:paraId="6B5120CB" w14:textId="77777777" w:rsidR="004A2EAC" w:rsidRDefault="00000000">
      <w:pPr>
        <w:spacing w:after="90" w:line="290" w:lineRule="auto"/>
      </w:pPr>
      <w:r>
        <w:rPr>
          <w:b/>
          <w:bCs/>
          <w:color w:val="27251F"/>
        </w:rPr>
        <w:t xml:space="preserve">Then </w:t>
      </w:r>
      <w:proofErr w:type="gramStart"/>
      <w:r>
        <w:rPr>
          <w:b/>
          <w:bCs/>
          <w:color w:val="27251F"/>
        </w:rPr>
        <w:t>decide:</w:t>
      </w:r>
      <w:proofErr w:type="gramEnd"/>
      <w:r>
        <w:rPr>
          <w:b/>
          <w:bCs/>
          <w:color w:val="27251F"/>
        </w:rPr>
        <w:t xml:space="preserve"> </w:t>
      </w:r>
      <w:r>
        <w:rPr>
          <w:color w:val="27251F"/>
        </w:rPr>
        <w:t>pick the lowest one or two drivers and agree with the Operation Consultant what will change in the stores concerned.</w:t>
      </w:r>
    </w:p>
    <w:p w14:paraId="2263F180" w14:textId="77777777" w:rsidR="004A2EAC" w:rsidRDefault="00000000">
      <w:pPr>
        <w:pStyle w:val="Heading2"/>
      </w:pPr>
      <w:r>
        <w:t>Step 9 - Read what people wrote</w:t>
      </w:r>
    </w:p>
    <w:p w14:paraId="6F3488C0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5713337F" wp14:editId="469AFE0D">
            <wp:extent cx="6867525" cy="2072521"/>
            <wp:effectExtent l="0" t="0" r="0" b="4445"/>
            <wp:docPr id="1590832576" name="Picture 1590832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357" cy="20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1201" w14:textId="77777777" w:rsidR="004A2EAC" w:rsidRDefault="00000000">
      <w:pPr>
        <w:spacing w:after="70" w:line="270" w:lineRule="auto"/>
      </w:pPr>
      <w:r>
        <w:rPr>
          <w:color w:val="27251F"/>
        </w:rPr>
        <w:t>The free-text comments departing employees left in their exit interview, searchable and filterable by question.</w:t>
      </w:r>
    </w:p>
    <w:p w14:paraId="39128BB4" w14:textId="77777777" w:rsidR="004A2EAC" w:rsidRDefault="00000000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4AD57A3F" wp14:editId="1E9CCC22">
            <wp:extent cx="6972300" cy="2104141"/>
            <wp:effectExtent l="0" t="0" r="0" b="0"/>
            <wp:docPr id="786279317" name="Picture 78627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973" cy="21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3BFB" w14:textId="77777777" w:rsidR="004A2EAC" w:rsidRDefault="00000000">
      <w:pPr>
        <w:spacing w:after="70" w:line="270" w:lineRule="auto"/>
      </w:pPr>
      <w:r>
        <w:rPr>
          <w:color w:val="27251F"/>
        </w:rPr>
        <w:t>What departing employees said they would change about the job or store, sorted by store and date - a separate free-text field from the general comments table above.</w:t>
      </w:r>
    </w:p>
    <w:sectPr w:rsidR="004A2EAC">
      <w:headerReference w:type="default" r:id="rId27"/>
      <w:footerReference w:type="default" r:id="rId28"/>
      <w:pgSz w:w="11906" w:h="16838"/>
      <w:pgMar w:top="1500" w:right="432" w:bottom="994" w:left="43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0E13C" w14:textId="77777777" w:rsidR="00D800D8" w:rsidRDefault="00D800D8">
      <w:r>
        <w:separator/>
      </w:r>
    </w:p>
  </w:endnote>
  <w:endnote w:type="continuationSeparator" w:id="0">
    <w:p w14:paraId="5FC322F5" w14:textId="77777777" w:rsidR="00D800D8" w:rsidRDefault="00D80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7F91" w14:textId="77777777" w:rsidR="004A2EAC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2635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95E2" w14:textId="77777777" w:rsidR="00D800D8" w:rsidRDefault="00D800D8">
      <w:r>
        <w:separator/>
      </w:r>
    </w:p>
  </w:footnote>
  <w:footnote w:type="continuationSeparator" w:id="0">
    <w:p w14:paraId="683B43FF" w14:textId="77777777" w:rsidR="00D800D8" w:rsidRDefault="00D80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0C85" w14:textId="77777777" w:rsidR="004A2EAC" w:rsidRDefault="00000000">
    <w:pPr>
      <w:pBdr>
        <w:bottom w:val="single" w:sz="12" w:space="4" w:color="DA291C"/>
      </w:pBdr>
    </w:pPr>
    <w:r>
      <w:rPr>
        <w:noProof/>
      </w:rPr>
      <w:drawing>
        <wp:inline distT="0" distB="0" distL="0" distR="0" wp14:anchorId="16EDC4FD" wp14:editId="3AAAD7FB">
          <wp:extent cx="323850" cy="285750"/>
          <wp:effectExtent l="0" t="0" r="0" b="0"/>
          <wp:docPr id="1973215475" name="Picture 1973215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7251F"/>
        <w:sz w:val="18"/>
        <w:szCs w:val="18"/>
      </w:rPr>
      <w:t xml:space="preserve">   McDonald's Egypt - Crew Insights </w:t>
    </w:r>
    <w:proofErr w:type="gramStart"/>
    <w:r>
      <w:rPr>
        <w:b/>
        <w:bCs/>
        <w:color w:val="27251F"/>
        <w:sz w:val="18"/>
        <w:szCs w:val="18"/>
      </w:rPr>
      <w:t>Hub  |</w:t>
    </w:r>
    <w:proofErr w:type="gramEnd"/>
    <w:r>
      <w:rPr>
        <w:b/>
        <w:bCs/>
        <w:color w:val="27251F"/>
        <w:sz w:val="18"/>
        <w:szCs w:val="18"/>
      </w:rPr>
      <w:t xml:space="preserve"> 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D94"/>
    <w:multiLevelType w:val="hybridMultilevel"/>
    <w:tmpl w:val="72E68672"/>
    <w:lvl w:ilvl="0" w:tplc="653C4C78">
      <w:start w:val="1"/>
      <w:numFmt w:val="bullet"/>
      <w:lvlText w:val="●"/>
      <w:lvlJc w:val="left"/>
      <w:pPr>
        <w:ind w:left="720" w:hanging="360"/>
      </w:pPr>
    </w:lvl>
    <w:lvl w:ilvl="1" w:tplc="EB304760">
      <w:start w:val="1"/>
      <w:numFmt w:val="bullet"/>
      <w:lvlText w:val="○"/>
      <w:lvlJc w:val="left"/>
      <w:pPr>
        <w:ind w:left="1440" w:hanging="360"/>
      </w:pPr>
    </w:lvl>
    <w:lvl w:ilvl="2" w:tplc="AD681D84">
      <w:start w:val="1"/>
      <w:numFmt w:val="bullet"/>
      <w:lvlText w:val="■"/>
      <w:lvlJc w:val="left"/>
      <w:pPr>
        <w:ind w:left="2160" w:hanging="360"/>
      </w:pPr>
    </w:lvl>
    <w:lvl w:ilvl="3" w:tplc="C20E2E36">
      <w:start w:val="1"/>
      <w:numFmt w:val="bullet"/>
      <w:lvlText w:val="●"/>
      <w:lvlJc w:val="left"/>
      <w:pPr>
        <w:ind w:left="2880" w:hanging="360"/>
      </w:pPr>
    </w:lvl>
    <w:lvl w:ilvl="4" w:tplc="46BC2774">
      <w:start w:val="1"/>
      <w:numFmt w:val="bullet"/>
      <w:lvlText w:val="○"/>
      <w:lvlJc w:val="left"/>
      <w:pPr>
        <w:ind w:left="3600" w:hanging="360"/>
      </w:pPr>
    </w:lvl>
    <w:lvl w:ilvl="5" w:tplc="1512BA10">
      <w:start w:val="1"/>
      <w:numFmt w:val="bullet"/>
      <w:lvlText w:val="■"/>
      <w:lvlJc w:val="left"/>
      <w:pPr>
        <w:ind w:left="4320" w:hanging="360"/>
      </w:pPr>
    </w:lvl>
    <w:lvl w:ilvl="6" w:tplc="89DC4F1E">
      <w:start w:val="1"/>
      <w:numFmt w:val="bullet"/>
      <w:lvlText w:val="●"/>
      <w:lvlJc w:val="left"/>
      <w:pPr>
        <w:ind w:left="5040" w:hanging="360"/>
      </w:pPr>
    </w:lvl>
    <w:lvl w:ilvl="7" w:tplc="A58A3A8C">
      <w:start w:val="1"/>
      <w:numFmt w:val="bullet"/>
      <w:lvlText w:val="●"/>
      <w:lvlJc w:val="left"/>
      <w:pPr>
        <w:ind w:left="5760" w:hanging="360"/>
      </w:pPr>
    </w:lvl>
    <w:lvl w:ilvl="8" w:tplc="896ED2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3295F"/>
    <w:multiLevelType w:val="hybridMultilevel"/>
    <w:tmpl w:val="D2A2407E"/>
    <w:lvl w:ilvl="0" w:tplc="B0203A1A">
      <w:start w:val="1"/>
      <w:numFmt w:val="bullet"/>
      <w:lvlText w:val="•"/>
      <w:lvlJc w:val="left"/>
      <w:pPr>
        <w:ind w:left="540" w:hanging="260"/>
      </w:pPr>
    </w:lvl>
    <w:lvl w:ilvl="1" w:tplc="71F2C692">
      <w:numFmt w:val="decimal"/>
      <w:lvlText w:val=""/>
      <w:lvlJc w:val="left"/>
    </w:lvl>
    <w:lvl w:ilvl="2" w:tplc="7F6E22EC">
      <w:numFmt w:val="decimal"/>
      <w:lvlText w:val=""/>
      <w:lvlJc w:val="left"/>
    </w:lvl>
    <w:lvl w:ilvl="3" w:tplc="42BC7414">
      <w:numFmt w:val="decimal"/>
      <w:lvlText w:val=""/>
      <w:lvlJc w:val="left"/>
    </w:lvl>
    <w:lvl w:ilvl="4" w:tplc="8E3AA7E4">
      <w:numFmt w:val="decimal"/>
      <w:lvlText w:val=""/>
      <w:lvlJc w:val="left"/>
    </w:lvl>
    <w:lvl w:ilvl="5" w:tplc="71008DA6">
      <w:numFmt w:val="decimal"/>
      <w:lvlText w:val=""/>
      <w:lvlJc w:val="left"/>
    </w:lvl>
    <w:lvl w:ilvl="6" w:tplc="AE1AAA8E">
      <w:numFmt w:val="decimal"/>
      <w:lvlText w:val=""/>
      <w:lvlJc w:val="left"/>
    </w:lvl>
    <w:lvl w:ilvl="7" w:tplc="91DE9130">
      <w:numFmt w:val="decimal"/>
      <w:lvlText w:val=""/>
      <w:lvlJc w:val="left"/>
    </w:lvl>
    <w:lvl w:ilvl="8" w:tplc="8752BAAE">
      <w:numFmt w:val="decimal"/>
      <w:lvlText w:val=""/>
      <w:lvlJc w:val="left"/>
    </w:lvl>
  </w:abstractNum>
  <w:num w:numId="1" w16cid:durableId="777873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EAC"/>
    <w:rsid w:val="004A2EAC"/>
    <w:rsid w:val="00726355"/>
    <w:rsid w:val="00727B68"/>
    <w:rsid w:val="00D8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1DFF"/>
  <w15:docId w15:val="{DA638EC3-4DD0-4B58-BB8A-5B430A72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color w:val="DA291C"/>
      <w:sz w:val="40"/>
      <w:szCs w:val="40"/>
    </w:rPr>
  </w:style>
  <w:style w:type="paragraph" w:styleId="Heading2">
    <w:name w:val="heading 2"/>
    <w:uiPriority w:val="9"/>
    <w:unhideWhenUsed/>
    <w:qFormat/>
    <w:pPr>
      <w:keepNext/>
      <w:pBdr>
        <w:left w:val="single" w:sz="24" w:space="6" w:color="DA291C"/>
      </w:pBdr>
      <w:spacing w:before="260" w:after="100"/>
      <w:outlineLvl w:val="1"/>
    </w:pPr>
    <w:rPr>
      <w:b/>
      <w:bCs/>
      <w:color w:val="2725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Interviews</dc:title>
  <dc:creator>McDonald's Egypt</dc:creator>
  <cp:lastModifiedBy>Mohamed Ali Farghaly</cp:lastModifiedBy>
  <cp:revision>2</cp:revision>
  <dcterms:created xsi:type="dcterms:W3CDTF">2026-10-06T20:53:00Z</dcterms:created>
  <dcterms:modified xsi:type="dcterms:W3CDTF">2026-10-06T20:55:00Z</dcterms:modified>
</cp:coreProperties>
</file>