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after="360" w:before="0" w:line="312" w:lineRule="auto"/>
        <w:rPr>
          <w:color w:val="2d3b45"/>
        </w:rPr>
      </w:pPr>
      <w:bookmarkStart w:colFirst="0" w:colLast="0" w:name="_yughyhrft14u" w:id="0"/>
      <w:bookmarkEnd w:id="0"/>
      <w:r w:rsidDel="00000000" w:rsidR="00000000" w:rsidRPr="00000000">
        <w:rPr>
          <w:color w:val="2d3b45"/>
          <w:rtl w:val="0"/>
        </w:rPr>
        <w:t xml:space="preserve">Traversal</w:t>
      </w:r>
    </w:p>
    <w:p w:rsidR="00000000" w:rsidDel="00000000" w:rsidP="00000000" w:rsidRDefault="00000000" w:rsidRPr="00000000" w14:paraId="00000002">
      <w:pPr>
        <w:shd w:fill="ffffff" w:val="clear"/>
        <w:spacing w:after="200" w:before="0" w:line="240" w:lineRule="auto"/>
        <w:jc w:val="left"/>
        <w:rPr>
          <w:color w:val="2d3b45"/>
          <w:sz w:val="24"/>
          <w:szCs w:val="24"/>
        </w:rPr>
      </w:pPr>
      <w:r w:rsidDel="00000000" w:rsidR="00000000" w:rsidRPr="00000000">
        <w:rPr>
          <w:b w:val="1"/>
          <w:color w:val="2d3b45"/>
          <w:sz w:val="24"/>
          <w:szCs w:val="24"/>
          <w:rtl w:val="0"/>
        </w:rPr>
        <w:t xml:space="preserve">Due</w:t>
      </w:r>
      <w:r w:rsidDel="00000000" w:rsidR="00000000" w:rsidRPr="00000000">
        <w:rPr>
          <w:color w:val="2d3b45"/>
          <w:sz w:val="24"/>
          <w:szCs w:val="24"/>
          <w:rtl w:val="0"/>
        </w:rPr>
        <w:t xml:space="preserve"> Sep 24 by 11:59pm</w:t>
      </w:r>
    </w:p>
    <w:p w:rsidR="00000000" w:rsidDel="00000000" w:rsidP="00000000" w:rsidRDefault="00000000" w:rsidRPr="00000000" w14:paraId="00000003">
      <w:pPr>
        <w:shd w:fill="ffffff" w:val="clear"/>
        <w:spacing w:after="200" w:before="0" w:line="240" w:lineRule="auto"/>
        <w:jc w:val="left"/>
        <w:rPr>
          <w:color w:val="2d3b45"/>
          <w:sz w:val="24"/>
          <w:szCs w:val="24"/>
        </w:rPr>
      </w:pPr>
      <w:r w:rsidDel="00000000" w:rsidR="00000000" w:rsidRPr="00000000">
        <w:rPr>
          <w:b w:val="1"/>
          <w:color w:val="2d3b45"/>
          <w:sz w:val="24"/>
          <w:szCs w:val="24"/>
          <w:rtl w:val="0"/>
        </w:rPr>
        <w:t xml:space="preserve">Points</w:t>
      </w:r>
      <w:r w:rsidDel="00000000" w:rsidR="00000000" w:rsidRPr="00000000">
        <w:rPr>
          <w:color w:val="2d3b45"/>
          <w:sz w:val="24"/>
          <w:szCs w:val="24"/>
          <w:rtl w:val="0"/>
        </w:rPr>
        <w:t xml:space="preserve"> 10</w:t>
      </w:r>
    </w:p>
    <w:p w:rsidR="00000000" w:rsidDel="00000000" w:rsidP="00000000" w:rsidRDefault="00000000" w:rsidRPr="00000000" w14:paraId="00000004">
      <w:pPr>
        <w:shd w:fill="ffffff" w:val="clear"/>
        <w:spacing w:after="200" w:before="0" w:line="240" w:lineRule="auto"/>
        <w:jc w:val="left"/>
        <w:rPr>
          <w:color w:val="2d3b45"/>
          <w:sz w:val="24"/>
          <w:szCs w:val="24"/>
        </w:rPr>
      </w:pPr>
      <w:r w:rsidDel="00000000" w:rsidR="00000000" w:rsidRPr="00000000">
        <w:rPr>
          <w:b w:val="1"/>
          <w:color w:val="2d3b45"/>
          <w:sz w:val="24"/>
          <w:szCs w:val="24"/>
          <w:rtl w:val="0"/>
        </w:rPr>
        <w:t xml:space="preserve">Submitting</w:t>
      </w:r>
      <w:r w:rsidDel="00000000" w:rsidR="00000000" w:rsidRPr="00000000">
        <w:rPr>
          <w:color w:val="2d3b45"/>
          <w:sz w:val="24"/>
          <w:szCs w:val="24"/>
          <w:rtl w:val="0"/>
        </w:rPr>
        <w:t xml:space="preserve"> a website url, a media recording, or a file upload</w:t>
      </w:r>
    </w:p>
    <w:p w:rsidR="00000000" w:rsidDel="00000000" w:rsidP="00000000" w:rsidRDefault="00000000" w:rsidRPr="00000000" w14:paraId="00000005">
      <w:pPr>
        <w:shd w:fill="ffffff" w:val="clear"/>
        <w:spacing w:after="200" w:before="0" w:line="240" w:lineRule="auto"/>
        <w:rPr>
          <w:color w:val="2d3b45"/>
          <w:sz w:val="24"/>
          <w:szCs w:val="24"/>
        </w:rPr>
      </w:pPr>
      <w:r w:rsidDel="00000000" w:rsidR="00000000" w:rsidRPr="00000000">
        <w:rPr>
          <w:b w:val="1"/>
          <w:color w:val="2d3b45"/>
          <w:sz w:val="24"/>
          <w:szCs w:val="24"/>
          <w:rtl w:val="0"/>
        </w:rPr>
        <w:t xml:space="preserve">Available</w:t>
      </w:r>
      <w:r w:rsidDel="00000000" w:rsidR="00000000" w:rsidRPr="00000000">
        <w:rPr>
          <w:color w:val="2d3b45"/>
          <w:sz w:val="24"/>
          <w:szCs w:val="24"/>
          <w:rtl w:val="0"/>
        </w:rPr>
        <w:t xml:space="preserve"> Aug 28 at 12am - Oct 1 at 11:59pm</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Using a methodology similar to that of the </w:t>
      </w:r>
      <w:r w:rsidDel="00000000" w:rsidR="00000000" w:rsidRPr="00000000">
        <w:rPr>
          <w:i w:val="1"/>
          <w:color w:val="2d3b45"/>
          <w:sz w:val="24"/>
          <w:szCs w:val="24"/>
          <w:rtl w:val="0"/>
        </w:rPr>
        <w:t xml:space="preserve">Pathfinders</w:t>
      </w:r>
      <w:r w:rsidDel="00000000" w:rsidR="00000000" w:rsidRPr="00000000">
        <w:rPr>
          <w:color w:val="2d3b45"/>
          <w:sz w:val="24"/>
          <w:szCs w:val="24"/>
          <w:rtl w:val="0"/>
        </w:rPr>
        <w:t xml:space="preserve"> project and the other traversals we've viewed thus far, record a short (generally 4-5 minute) traversal critiquing a selected playable text. The selected work will ideally be part of your final paper: think about selecting a work that connects to your previous research, or that you find particularly compelling, unusual, or even frustrating. Start with the options in the collections provided for exploration, and reach out if you have difficulty selected a work.</w:t>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color w:val="2d3b45"/>
          <w:sz w:val="24"/>
          <w:szCs w:val="24"/>
          <w:rtl w:val="0"/>
        </w:rPr>
        <w:t xml:space="preserve">Your traversal should be recorded in Zoom or another screen share tool: you are welcome to leave your camera off, but you will need to use the screen-share feature to display the work you are traversing. Note that some commercial games require more complex workarounds, so please reach out to me if you find out the title you've selected won't work easily: run a test first. As you go, comment on the decisions you are making and the observations that you make. This is practice in close-reading born-digital work: pay attention to opportunities to interact and the visual and interface design as well as the text.</w:t>
      </w:r>
    </w:p>
    <w:p w:rsidR="00000000" w:rsidDel="00000000" w:rsidP="00000000" w:rsidRDefault="00000000" w:rsidRPr="00000000" w14:paraId="00000008">
      <w:pPr>
        <w:shd w:fill="ffffff" w:val="clear"/>
        <w:spacing w:after="180" w:before="180" w:lineRule="auto"/>
        <w:rPr>
          <w:color w:val="2d3b45"/>
          <w:sz w:val="24"/>
          <w:szCs w:val="24"/>
        </w:rPr>
      </w:pPr>
      <w:r w:rsidDel="00000000" w:rsidR="00000000" w:rsidRPr="00000000">
        <w:rPr>
          <w:color w:val="2d3b45"/>
          <w:sz w:val="24"/>
          <w:szCs w:val="24"/>
          <w:rtl w:val="0"/>
        </w:rPr>
        <w:t xml:space="preserve">Remember, since you are only recording for a few minutes, you don't need to start at the beginning of the work: you can start in the middle or navigate to a moment of significance if viewing a longer work. However, your traversal should include:</w:t>
      </w:r>
    </w:p>
    <w:p w:rsidR="00000000" w:rsidDel="00000000" w:rsidP="00000000" w:rsidRDefault="00000000" w:rsidRPr="00000000" w14:paraId="00000009">
      <w:pPr>
        <w:numPr>
          <w:ilvl w:val="0"/>
          <w:numId w:val="1"/>
        </w:numPr>
        <w:spacing w:after="0" w:afterAutospacing="0" w:lineRule="auto"/>
        <w:ind w:left="1100" w:hanging="360"/>
      </w:pPr>
      <w:r w:rsidDel="00000000" w:rsidR="00000000" w:rsidRPr="00000000">
        <w:rPr>
          <w:b w:val="1"/>
          <w:color w:val="2d3b45"/>
          <w:sz w:val="24"/>
          <w:szCs w:val="24"/>
          <w:rtl w:val="0"/>
        </w:rPr>
        <w:t xml:space="preserve">A short introduction to the chosen work,</w:t>
      </w:r>
      <w:r w:rsidDel="00000000" w:rsidR="00000000" w:rsidRPr="00000000">
        <w:rPr>
          <w:color w:val="2d3b45"/>
          <w:sz w:val="24"/>
          <w:szCs w:val="24"/>
          <w:rtl w:val="0"/>
        </w:rPr>
        <w:t xml:space="preserve"> including any crucial information for understanding the moment in the work we are viewing if you are starting somewhere other than the beginning of the piece. (2 points)</w:t>
      </w:r>
    </w:p>
    <w:p w:rsidR="00000000" w:rsidDel="00000000" w:rsidP="00000000" w:rsidRDefault="00000000" w:rsidRPr="00000000" w14:paraId="0000000A">
      <w:pPr>
        <w:numPr>
          <w:ilvl w:val="0"/>
          <w:numId w:val="1"/>
        </w:numPr>
        <w:spacing w:after="0" w:afterAutospacing="0" w:lineRule="auto"/>
        <w:ind w:left="1100" w:hanging="360"/>
      </w:pPr>
      <w:r w:rsidDel="00000000" w:rsidR="00000000" w:rsidRPr="00000000">
        <w:rPr>
          <w:b w:val="1"/>
          <w:color w:val="2d3b45"/>
          <w:sz w:val="24"/>
          <w:szCs w:val="24"/>
          <w:rtl w:val="0"/>
        </w:rPr>
        <w:t xml:space="preserve">A discussion of the work's genre and connection to other forms and genres we've encountered so far.</w:t>
      </w:r>
      <w:r w:rsidDel="00000000" w:rsidR="00000000" w:rsidRPr="00000000">
        <w:rPr>
          <w:color w:val="2d3b45"/>
          <w:sz w:val="24"/>
          <w:szCs w:val="24"/>
          <w:rtl w:val="0"/>
        </w:rPr>
        <w:t xml:space="preserve"> Make sure to use appropriate terminology, and think about how the work has been framed and labeled by the author/designer when making your reading - for instance, "interactive fiction" conveys different expectations than "game." Make sure to provide sufficient context for the analysis. (3 points)</w:t>
      </w:r>
    </w:p>
    <w:p w:rsidR="00000000" w:rsidDel="00000000" w:rsidP="00000000" w:rsidRDefault="00000000" w:rsidRPr="00000000" w14:paraId="0000000B">
      <w:pPr>
        <w:numPr>
          <w:ilvl w:val="0"/>
          <w:numId w:val="1"/>
        </w:numPr>
        <w:spacing w:after="100" w:lineRule="auto"/>
        <w:ind w:left="1100" w:hanging="360"/>
      </w:pPr>
      <w:r w:rsidDel="00000000" w:rsidR="00000000" w:rsidRPr="00000000">
        <w:rPr>
          <w:b w:val="1"/>
          <w:color w:val="2d3b45"/>
          <w:sz w:val="24"/>
          <w:szCs w:val="24"/>
          <w:rtl w:val="0"/>
        </w:rPr>
        <w:t xml:space="preserve">Approximately four to five minutes of recorded traversal,</w:t>
      </w:r>
      <w:r w:rsidDel="00000000" w:rsidR="00000000" w:rsidRPr="00000000">
        <w:rPr>
          <w:color w:val="2d3b45"/>
          <w:sz w:val="24"/>
          <w:szCs w:val="24"/>
          <w:rtl w:val="0"/>
        </w:rPr>
        <w:t xml:space="preserve"> with informal discussion of connections to course readings and discussions from the lecture where relevant. While there is no written component for this stage, you might find it helpful to make some notes and practice your traversal prior to recording. (5 points)</w:t>
      </w:r>
    </w:p>
    <w:p w:rsidR="00000000" w:rsidDel="00000000" w:rsidP="00000000" w:rsidRDefault="00000000" w:rsidRPr="00000000" w14:paraId="0000000C">
      <w:pPr>
        <w:shd w:fill="ffffff" w:val="clear"/>
        <w:spacing w:after="180" w:before="180" w:lineRule="auto"/>
        <w:rPr>
          <w:color w:val="2d3b45"/>
          <w:sz w:val="24"/>
          <w:szCs w:val="24"/>
        </w:rPr>
      </w:pPr>
      <w:r w:rsidDel="00000000" w:rsidR="00000000" w:rsidRPr="00000000">
        <w:rPr>
          <w:color w:val="2d3b45"/>
          <w:sz w:val="24"/>
          <w:szCs w:val="24"/>
          <w:rtl w:val="0"/>
        </w:rPr>
        <w:t xml:space="preserve">Depending on how you record and the size of the recording, you can either submit a link to your recording hosted in the UCF Zoom Cloud, or upload it directly. Make sure to test the link you submit to ensure it is visible to others!</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Literature Review - Following the selection of a playable text or texts for the final project, students will develop a literature review to become familiar with the discussion of the work and its genre. Plan to gather at least five additional scholarly sources, and two blogs or reviews, to complete a literature review for the final analysis paper. Students are encouraged to use Zotero to manage their works cited efficiently.</w:t>
        <w:tab/>
        <w:tab/>
        <w:tab/>
        <w:tab/>
        <w:t xml:space="preserve">Sunday, October 29th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Paper or Webtext Draft - An approximately 4,000 word draft of a final paper or webtext analyzing a playable text or set of texts, chosen in consultation with the professor, and building from the annotation and literature review. Students should follow the formatting guidelines of their chosen venue, including citation requirements.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