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20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 &amp; Migration Reading Response </w:t>
      </w:r>
    </w:p>
    <w:p w:rsidR="00000000" w:rsidDel="00000000" w:rsidP="00000000" w:rsidRDefault="00000000" w:rsidRPr="00000000" w14:paraId="00000002">
      <w:pPr>
        <w:numPr>
          <w:ilvl w:val="0"/>
          <w:numId w:val="1"/>
        </w:numPr>
        <w:shd w:fill="ffffff" w:val="clear"/>
        <w:spacing w:after="200" w:lineRule="auto"/>
        <w:ind w:left="110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What new information have you gleaned from these readings that you did not previously know or had not previously made connections between?</w:t>
      </w:r>
    </w:p>
    <w:p w:rsidR="00000000" w:rsidDel="00000000" w:rsidP="00000000" w:rsidRDefault="00000000" w:rsidRPr="00000000" w14:paraId="00000003">
      <w:pPr>
        <w:shd w:fill="ffffff" w:val="clea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had heard vaguely of the astronomical costs associated with undocumented persons crossing the border of the U.S., but the Ochoa-Leary reading cemented for me how stunningly expensive this is in relevance to the poverty of the regions of the far regions of Mexico where many people are fleeing from </w:t>
      </w:r>
      <w:hyperlink r:id="rId6">
        <w:r w:rsidDel="00000000" w:rsidR="00000000" w:rsidRPr="00000000">
          <w:rPr>
            <w:rFonts w:ascii="Times New Roman" w:cs="Times New Roman" w:eastAsia="Times New Roman" w:hAnsi="Times New Roman"/>
            <w:sz w:val="24"/>
            <w:szCs w:val="24"/>
            <w:vertAlign w:val="baseline"/>
            <w:rtl w:val="0"/>
          </w:rPr>
          <w:t xml:space="preserve">(Ochoa-Leary; Rubio-Goldsmith et al.)</w:t>
        </w:r>
      </w:hyperlink>
      <w:r w:rsidDel="00000000" w:rsidR="00000000" w:rsidRPr="00000000">
        <w:rPr>
          <w:rFonts w:ascii="Times New Roman" w:cs="Times New Roman" w:eastAsia="Times New Roman" w:hAnsi="Times New Roman"/>
          <w:sz w:val="24"/>
          <w:szCs w:val="24"/>
          <w:rtl w:val="0"/>
        </w:rPr>
        <w:t xml:space="preserve">. I also learned a lot more about NAFTA from these readings. I knew about it in passing but did not realize the actual impact it had on the people of Mexico. </w:t>
      </w:r>
    </w:p>
    <w:p w:rsidR="00000000" w:rsidDel="00000000" w:rsidP="00000000" w:rsidRDefault="00000000" w:rsidRPr="00000000" w14:paraId="00000004">
      <w:pPr>
        <w:numPr>
          <w:ilvl w:val="0"/>
          <w:numId w:val="1"/>
        </w:numPr>
        <w:shd w:fill="ffffff" w:val="clear"/>
        <w:spacing w:after="200" w:lineRule="auto"/>
        <w:ind w:left="110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How do these readings present the relationship between gender (societal understandings of gender) and movement or incarceration of people?</w:t>
      </w:r>
    </w:p>
    <w:p w:rsidR="00000000" w:rsidDel="00000000" w:rsidP="00000000" w:rsidRDefault="00000000" w:rsidRPr="00000000" w14:paraId="00000005">
      <w:pPr>
        <w:shd w:fill="ffffff" w:val="clear"/>
        <w:spacing w:after="2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Gendered experiences have a definite impact on the lives of marginalized people. </w:t>
      </w:r>
    </w:p>
    <w:p w:rsidR="00000000" w:rsidDel="00000000" w:rsidP="00000000" w:rsidRDefault="00000000" w:rsidRPr="00000000" w14:paraId="00000006">
      <w:pPr>
        <w:numPr>
          <w:ilvl w:val="0"/>
          <w:numId w:val="1"/>
        </w:numPr>
        <w:shd w:fill="ffffff" w:val="clear"/>
        <w:spacing w:after="200" w:lineRule="auto"/>
        <w:ind w:left="110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According to the readings, how do marginalized populations such as women and trans people experience specific hardships in their experiences of migration. </w:t>
      </w:r>
    </w:p>
    <w:p w:rsidR="00000000" w:rsidDel="00000000" w:rsidP="00000000" w:rsidRDefault="00000000" w:rsidRPr="00000000" w14:paraId="00000007">
      <w:pPr>
        <w:shd w:fill="ffffff" w:val="clear"/>
        <w:spacing w:after="2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not-so-surprising but very unfortunate thing I learned of was regarding the criminalization of trans people during migration. While I am not particularly shocked by this, especially after last week’s reading regarding prisons and the prison industrial complex, I am nonetheless disappointed. “Results revealed that two individuals were wrongfully accused of trading sex and one individual was framed by a police officer for theft. The criminalization of trans immigrants (i.e. turning someone into a criminal by making their activities illegal) is particularly evident as these participants reported that, despite not being involved in the activities they were charged with, they were targeted and charged for crimes they did not commit,” </w:t>
      </w:r>
      <w:hyperlink r:id="rId7">
        <w:r w:rsidDel="00000000" w:rsidR="00000000" w:rsidRPr="00000000">
          <w:rPr>
            <w:rFonts w:ascii="Times New Roman" w:cs="Times New Roman" w:eastAsia="Times New Roman" w:hAnsi="Times New Roman"/>
            <w:sz w:val="24"/>
            <w:szCs w:val="24"/>
            <w:vertAlign w:val="baseline"/>
            <w:rtl w:val="0"/>
          </w:rPr>
          <w:t xml:space="preserve">(Minero et al. 44)</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8">
      <w:pPr>
        <w:numPr>
          <w:ilvl w:val="0"/>
          <w:numId w:val="1"/>
        </w:numPr>
        <w:shd w:fill="ffffff" w:val="clear"/>
        <w:spacing w:after="200" w:lineRule="auto"/>
        <w:ind w:left="110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In what ways do you see rhetoric at play in the ability for humans to move, exist, and live fully in society?</w:t>
      </w:r>
    </w:p>
    <w:p w:rsidR="00000000" w:rsidDel="00000000" w:rsidP="00000000" w:rsidRDefault="00000000" w:rsidRPr="00000000" w14:paraId="00000009">
      <w:pPr>
        <w:shd w:fill="ffffff" w:val="clear"/>
        <w:spacing w:after="2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some not-so-developed thoughts regarding personhood and rhetoric, specifically Burke’s Definition of Man, as it seems that even from Burke’s 1966 perspective, the experiences of these people appears subhuman.  </w:t>
      </w:r>
    </w:p>
    <w:p w:rsidR="00000000" w:rsidDel="00000000" w:rsidP="00000000" w:rsidRDefault="00000000" w:rsidRPr="00000000" w14:paraId="0000000A">
      <w:pPr>
        <w:numPr>
          <w:ilvl w:val="0"/>
          <w:numId w:val="1"/>
        </w:numPr>
        <w:shd w:fill="ffffff" w:val="clear"/>
        <w:spacing w:after="200" w:lineRule="auto"/>
        <w:ind w:left="110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What questions do you have after completing these readings?</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Not sure yet on questions -- I think I need more time to marinate in my thoughts with them. </w:t>
      </w: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Vee Kennedy</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 Arellano</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 6332 </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10/19/2022</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color w:val="2d3b4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zotero.org/google-docs/?fCsutn" TargetMode="External"/><Relationship Id="rId7" Type="http://schemas.openxmlformats.org/officeDocument/2006/relationships/hyperlink" Target="https://www.zotero.org/google-docs/?P5M71s"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