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C97555" w14:textId="7DC90963" w:rsidR="00A07E40" w:rsidRPr="00AC3EC9" w:rsidRDefault="00A07E40" w:rsidP="00A07E40">
      <w:pPr>
        <w:shd w:val="clear" w:color="auto" w:fill="FFFFFF"/>
        <w:spacing w:before="100" w:beforeAutospacing="1" w:after="100" w:afterAutospacing="1" w:line="240" w:lineRule="auto"/>
        <w:contextualSpacing/>
        <w:rPr>
          <w:rFonts w:ascii="Calibri" w:eastAsia="Times New Roman" w:hAnsi="Calibri" w:cs="Calibri"/>
          <w:sz w:val="21"/>
          <w:szCs w:val="21"/>
        </w:rPr>
      </w:pPr>
      <w:r w:rsidRPr="00AC3EC9">
        <w:rPr>
          <w:rFonts w:ascii="Calibri" w:eastAsia="Times New Roman" w:hAnsi="Calibri" w:cs="Calibri"/>
          <w:sz w:val="21"/>
          <w:szCs w:val="21"/>
        </w:rPr>
        <w:t>Vee Kennedy</w:t>
      </w:r>
    </w:p>
    <w:p w14:paraId="247A1912" w14:textId="5F330197" w:rsidR="00A07E40" w:rsidRPr="00AC3EC9" w:rsidRDefault="00A07E40" w:rsidP="00A07E40">
      <w:pPr>
        <w:shd w:val="clear" w:color="auto" w:fill="FFFFFF"/>
        <w:spacing w:before="100" w:beforeAutospacing="1" w:after="100" w:afterAutospacing="1" w:line="240" w:lineRule="auto"/>
        <w:contextualSpacing/>
        <w:rPr>
          <w:rFonts w:ascii="Calibri" w:eastAsia="Times New Roman" w:hAnsi="Calibri" w:cs="Calibri"/>
          <w:sz w:val="21"/>
          <w:szCs w:val="21"/>
        </w:rPr>
      </w:pPr>
      <w:r w:rsidRPr="00AC3EC9">
        <w:rPr>
          <w:rFonts w:ascii="Calibri" w:eastAsia="Times New Roman" w:hAnsi="Calibri" w:cs="Calibri"/>
          <w:sz w:val="21"/>
          <w:szCs w:val="21"/>
        </w:rPr>
        <w:t>ENC 6332</w:t>
      </w:r>
    </w:p>
    <w:p w14:paraId="42D0F3F1" w14:textId="6321669F" w:rsidR="00A07E40" w:rsidRPr="00AC3EC9" w:rsidRDefault="00A07E40" w:rsidP="00A07E40">
      <w:pPr>
        <w:shd w:val="clear" w:color="auto" w:fill="FFFFFF"/>
        <w:spacing w:before="100" w:beforeAutospacing="1" w:after="100" w:afterAutospacing="1" w:line="240" w:lineRule="auto"/>
        <w:contextualSpacing/>
        <w:rPr>
          <w:rFonts w:ascii="Calibri" w:eastAsia="Times New Roman" w:hAnsi="Calibri" w:cs="Calibri"/>
          <w:sz w:val="21"/>
          <w:szCs w:val="21"/>
        </w:rPr>
      </w:pPr>
      <w:r w:rsidRPr="00AC3EC9">
        <w:rPr>
          <w:rFonts w:ascii="Calibri" w:eastAsia="Times New Roman" w:hAnsi="Calibri" w:cs="Calibri"/>
          <w:sz w:val="21"/>
          <w:szCs w:val="21"/>
        </w:rPr>
        <w:t>Dr. Arellano</w:t>
      </w:r>
    </w:p>
    <w:p w14:paraId="59C9F991" w14:textId="5132CCFB" w:rsidR="00A07E40" w:rsidRPr="00AC3EC9" w:rsidRDefault="00A07E40" w:rsidP="00A07E40">
      <w:pPr>
        <w:shd w:val="clear" w:color="auto" w:fill="FFFFFF"/>
        <w:spacing w:before="100" w:beforeAutospacing="1" w:after="100" w:afterAutospacing="1" w:line="240" w:lineRule="auto"/>
        <w:contextualSpacing/>
        <w:rPr>
          <w:rFonts w:ascii="Calibri" w:eastAsia="Times New Roman" w:hAnsi="Calibri" w:cs="Calibri"/>
          <w:sz w:val="21"/>
          <w:szCs w:val="21"/>
        </w:rPr>
      </w:pPr>
      <w:r w:rsidRPr="00AC3EC9">
        <w:rPr>
          <w:rFonts w:ascii="Calibri" w:eastAsia="Times New Roman" w:hAnsi="Calibri" w:cs="Calibri"/>
          <w:sz w:val="21"/>
          <w:szCs w:val="21"/>
        </w:rPr>
        <w:t>10/9/2022</w:t>
      </w:r>
    </w:p>
    <w:p w14:paraId="4ED9D783" w14:textId="14210112" w:rsidR="00A07E40" w:rsidRPr="00AC3EC9" w:rsidRDefault="00A07E40" w:rsidP="00B50C8B">
      <w:pPr>
        <w:shd w:val="clear" w:color="auto" w:fill="FFFFFF"/>
        <w:spacing w:before="100" w:beforeAutospacing="1" w:after="100" w:afterAutospacing="1" w:line="240" w:lineRule="auto"/>
        <w:contextualSpacing/>
        <w:jc w:val="center"/>
        <w:rPr>
          <w:rFonts w:ascii="Calibri" w:eastAsia="Times New Roman" w:hAnsi="Calibri" w:cs="Calibri"/>
          <w:b/>
          <w:bCs/>
          <w:sz w:val="21"/>
          <w:szCs w:val="21"/>
          <w:u w:val="single"/>
        </w:rPr>
      </w:pPr>
      <w:r w:rsidRPr="00AC3EC9">
        <w:rPr>
          <w:rFonts w:ascii="Calibri" w:eastAsia="Times New Roman" w:hAnsi="Calibri" w:cs="Calibri"/>
          <w:b/>
          <w:bCs/>
          <w:sz w:val="21"/>
          <w:szCs w:val="21"/>
          <w:u w:val="single"/>
        </w:rPr>
        <w:t>Davis Response</w:t>
      </w:r>
    </w:p>
    <w:p w14:paraId="46A64182" w14:textId="57A5C40C" w:rsidR="00A07E40" w:rsidRPr="00AC3EC9" w:rsidRDefault="004F0F81" w:rsidP="00B50C8B">
      <w:pPr>
        <w:pStyle w:val="ListParagraph"/>
        <w:numPr>
          <w:ilvl w:val="0"/>
          <w:numId w:val="1"/>
        </w:numPr>
        <w:shd w:val="clear" w:color="auto" w:fill="FFFFFF"/>
        <w:spacing w:before="100" w:beforeAutospacing="1" w:after="100" w:afterAutospacing="1" w:line="240" w:lineRule="auto"/>
        <w:rPr>
          <w:rFonts w:eastAsia="Times New Roman" w:cstheme="minorHAnsi"/>
          <w:b/>
          <w:bCs/>
          <w:sz w:val="21"/>
          <w:szCs w:val="21"/>
        </w:rPr>
      </w:pPr>
      <w:r w:rsidRPr="00AC3EC9">
        <w:rPr>
          <w:rFonts w:eastAsia="Times New Roman" w:cstheme="minorHAnsi"/>
          <w:b/>
          <w:bCs/>
          <w:sz w:val="21"/>
          <w:szCs w:val="21"/>
        </w:rPr>
        <w:t>Prior to reading this text, what have been your experiences with the US prison system and what assumptions did you have about prisons and prisoners?</w:t>
      </w:r>
    </w:p>
    <w:p w14:paraId="5E5D4A23" w14:textId="75EF5277" w:rsidR="00C43EA9" w:rsidRPr="00AC3EC9" w:rsidRDefault="00A07E40" w:rsidP="006C4197">
      <w:pPr>
        <w:shd w:val="clear" w:color="auto" w:fill="FFFFFF"/>
        <w:spacing w:before="100" w:beforeAutospacing="1" w:after="100" w:afterAutospacing="1" w:line="360" w:lineRule="auto"/>
        <w:ind w:firstLine="360"/>
        <w:contextualSpacing/>
        <w:rPr>
          <w:rFonts w:eastAsia="Times New Roman" w:cstheme="minorHAnsi"/>
          <w:sz w:val="21"/>
          <w:szCs w:val="21"/>
        </w:rPr>
      </w:pPr>
      <w:r w:rsidRPr="00AC3EC9">
        <w:rPr>
          <w:rFonts w:eastAsia="Times New Roman" w:cstheme="minorHAnsi"/>
          <w:sz w:val="21"/>
          <w:szCs w:val="21"/>
        </w:rPr>
        <w:t>I have little firsthand experience with the US prison system in that I personally have never been incarcerated, although I have known several people who have been</w:t>
      </w:r>
      <w:r w:rsidR="005F2BC2" w:rsidRPr="00AC3EC9">
        <w:rPr>
          <w:rFonts w:eastAsia="Times New Roman" w:cstheme="minorHAnsi"/>
          <w:sz w:val="21"/>
          <w:szCs w:val="21"/>
        </w:rPr>
        <w:t>. N</w:t>
      </w:r>
      <w:r w:rsidRPr="00AC3EC9">
        <w:rPr>
          <w:rFonts w:eastAsia="Times New Roman" w:cstheme="minorHAnsi"/>
          <w:sz w:val="21"/>
          <w:szCs w:val="21"/>
        </w:rPr>
        <w:t>one of these people were particularly close to me</w:t>
      </w:r>
      <w:r w:rsidR="005F2BC2" w:rsidRPr="00AC3EC9">
        <w:rPr>
          <w:rFonts w:eastAsia="Times New Roman" w:cstheme="minorHAnsi"/>
          <w:sz w:val="21"/>
          <w:szCs w:val="21"/>
        </w:rPr>
        <w:t>, however</w:t>
      </w:r>
      <w:r w:rsidRPr="00AC3EC9">
        <w:rPr>
          <w:rFonts w:eastAsia="Times New Roman" w:cstheme="minorHAnsi"/>
          <w:sz w:val="21"/>
          <w:szCs w:val="21"/>
        </w:rPr>
        <w:t>.</w:t>
      </w:r>
      <w:r w:rsidR="00C43EA9" w:rsidRPr="00AC3EC9">
        <w:rPr>
          <w:rFonts w:eastAsia="Times New Roman" w:cstheme="minorHAnsi"/>
          <w:sz w:val="21"/>
          <w:szCs w:val="21"/>
        </w:rPr>
        <w:t xml:space="preserve"> Everyone I’ve ever known of who went to jail or prison in Michigan did so for </w:t>
      </w:r>
      <w:proofErr w:type="gramStart"/>
      <w:r w:rsidR="00C43EA9" w:rsidRPr="00AC3EC9">
        <w:rPr>
          <w:rFonts w:eastAsia="Times New Roman" w:cstheme="minorHAnsi"/>
          <w:sz w:val="21"/>
          <w:szCs w:val="21"/>
        </w:rPr>
        <w:t>some kind of drug-related</w:t>
      </w:r>
      <w:proofErr w:type="gramEnd"/>
      <w:r w:rsidR="00C43EA9" w:rsidRPr="00AC3EC9">
        <w:rPr>
          <w:rFonts w:eastAsia="Times New Roman" w:cstheme="minorHAnsi"/>
          <w:sz w:val="21"/>
          <w:szCs w:val="21"/>
        </w:rPr>
        <w:t xml:space="preserve"> offense</w:t>
      </w:r>
      <w:r w:rsidR="00AC3EC9">
        <w:rPr>
          <w:rFonts w:eastAsia="Times New Roman" w:cstheme="minorHAnsi"/>
          <w:sz w:val="21"/>
          <w:szCs w:val="21"/>
        </w:rPr>
        <w:t xml:space="preserve"> or for something like violating probation, which was usually also drug related</w:t>
      </w:r>
      <w:r w:rsidR="00C43EA9" w:rsidRPr="00AC3EC9">
        <w:rPr>
          <w:rFonts w:eastAsia="Times New Roman" w:cstheme="minorHAnsi"/>
          <w:sz w:val="21"/>
          <w:szCs w:val="21"/>
        </w:rPr>
        <w:t xml:space="preserve">. This </w:t>
      </w:r>
      <w:r w:rsidR="005F2BC2" w:rsidRPr="00AC3EC9">
        <w:rPr>
          <w:rFonts w:eastAsia="Times New Roman" w:cstheme="minorHAnsi"/>
          <w:sz w:val="21"/>
          <w:szCs w:val="21"/>
        </w:rPr>
        <w:t xml:space="preserve">has </w:t>
      </w:r>
      <w:r w:rsidR="00C43EA9" w:rsidRPr="00AC3EC9">
        <w:rPr>
          <w:rFonts w:eastAsia="Times New Roman" w:cstheme="minorHAnsi"/>
          <w:sz w:val="21"/>
          <w:szCs w:val="21"/>
        </w:rPr>
        <w:t xml:space="preserve">always something that rubbed me the wrong </w:t>
      </w:r>
      <w:proofErr w:type="gramStart"/>
      <w:r w:rsidR="00C43EA9" w:rsidRPr="00AC3EC9">
        <w:rPr>
          <w:rFonts w:eastAsia="Times New Roman" w:cstheme="minorHAnsi"/>
          <w:sz w:val="21"/>
          <w:szCs w:val="21"/>
        </w:rPr>
        <w:t>way, because</w:t>
      </w:r>
      <w:proofErr w:type="gramEnd"/>
      <w:r w:rsidR="00C43EA9" w:rsidRPr="00AC3EC9">
        <w:rPr>
          <w:rFonts w:eastAsia="Times New Roman" w:cstheme="minorHAnsi"/>
          <w:sz w:val="21"/>
          <w:szCs w:val="21"/>
        </w:rPr>
        <w:t xml:space="preserve"> the levels of arrest and economic disparity evident in these arrests/trials was palpable. This became especially evident to me when I transferred into the University of Michigan, which happens to be in an extremely </w:t>
      </w:r>
      <w:proofErr w:type="gramStart"/>
      <w:r w:rsidR="00C43EA9" w:rsidRPr="00AC3EC9">
        <w:rPr>
          <w:rFonts w:eastAsia="Times New Roman" w:cstheme="minorHAnsi"/>
          <w:sz w:val="21"/>
          <w:szCs w:val="21"/>
        </w:rPr>
        <w:t>left-leaning</w:t>
      </w:r>
      <w:proofErr w:type="gramEnd"/>
      <w:r w:rsidR="00C43EA9" w:rsidRPr="00AC3EC9">
        <w:rPr>
          <w:rFonts w:eastAsia="Times New Roman" w:cstheme="minorHAnsi"/>
          <w:sz w:val="21"/>
          <w:szCs w:val="21"/>
        </w:rPr>
        <w:t>, predominantly affluent (and majority white) county where even long before recreational marijuana became statewide, there was very little policing of marijuana use. Events like The Hash Bash were held publicly on an annual basis in the city, and I heard professors openly share stories about drug use (with or without students) like it was nothing. Meanwhile, in my nearby hometown, which was much less affluen</w:t>
      </w:r>
      <w:r w:rsidR="005F2BC2" w:rsidRPr="00AC3EC9">
        <w:rPr>
          <w:rFonts w:eastAsia="Times New Roman" w:cstheme="minorHAnsi"/>
          <w:sz w:val="21"/>
          <w:szCs w:val="21"/>
        </w:rPr>
        <w:t xml:space="preserve">t and far more racially mixed, drug arrests were very common. This continues to be something that’s on my mind after leaving Michigan, especially now that marijuana use is legal state-wide on a recreational basis and, as of right now, little has been done to release anyone incarcerated for drug offenses that are no longer considered to be </w:t>
      </w:r>
      <w:r w:rsidR="00AC3EC9">
        <w:rPr>
          <w:rFonts w:eastAsia="Times New Roman" w:cstheme="minorHAnsi"/>
          <w:sz w:val="21"/>
          <w:szCs w:val="21"/>
        </w:rPr>
        <w:t>‘</w:t>
      </w:r>
      <w:r w:rsidR="005F2BC2" w:rsidRPr="00AC3EC9">
        <w:rPr>
          <w:rFonts w:eastAsia="Times New Roman" w:cstheme="minorHAnsi"/>
          <w:sz w:val="21"/>
          <w:szCs w:val="21"/>
        </w:rPr>
        <w:t>against the law.</w:t>
      </w:r>
      <w:r w:rsidR="00AC3EC9">
        <w:rPr>
          <w:rFonts w:eastAsia="Times New Roman" w:cstheme="minorHAnsi"/>
          <w:sz w:val="21"/>
          <w:szCs w:val="21"/>
        </w:rPr>
        <w:t>’</w:t>
      </w:r>
      <w:r w:rsidR="005F2BC2" w:rsidRPr="00AC3EC9">
        <w:rPr>
          <w:rFonts w:eastAsia="Times New Roman" w:cstheme="minorHAnsi"/>
          <w:sz w:val="21"/>
          <w:szCs w:val="21"/>
        </w:rPr>
        <w:t xml:space="preserve"> </w:t>
      </w:r>
    </w:p>
    <w:p w14:paraId="266F2537" w14:textId="6AC2D4EC" w:rsidR="005F2BC2" w:rsidRPr="00AC3EC9" w:rsidRDefault="005F2BC2" w:rsidP="006C4197">
      <w:pPr>
        <w:shd w:val="clear" w:color="auto" w:fill="FFFFFF"/>
        <w:spacing w:before="100" w:beforeAutospacing="1" w:after="100" w:afterAutospacing="1" w:line="360" w:lineRule="auto"/>
        <w:ind w:firstLine="720"/>
        <w:contextualSpacing/>
        <w:rPr>
          <w:rFonts w:eastAsia="Times New Roman" w:cstheme="minorHAnsi"/>
          <w:sz w:val="21"/>
          <w:szCs w:val="21"/>
        </w:rPr>
      </w:pPr>
      <w:r w:rsidRPr="00AC3EC9">
        <w:rPr>
          <w:rFonts w:eastAsia="Times New Roman" w:cstheme="minorHAnsi"/>
          <w:sz w:val="21"/>
          <w:szCs w:val="21"/>
        </w:rPr>
        <w:t>In addition, when</w:t>
      </w:r>
      <w:r w:rsidR="00A07E40" w:rsidRPr="00AC3EC9">
        <w:rPr>
          <w:rFonts w:eastAsia="Times New Roman" w:cstheme="minorHAnsi"/>
          <w:sz w:val="21"/>
          <w:szCs w:val="21"/>
        </w:rPr>
        <w:t xml:space="preserve"> I was an MA student, my Creative Writing MA Program worked with the Huron Valley Women’s Correctional Facility in Ypsilanti, Michigan (my hometown), and hosted creative writing workshops for the incarcerated persons there. While I did not personally help proctor the workshops, a few of the participants did share poetry with us on campus when they were released from the facility. We also were </w:t>
      </w:r>
      <w:r w:rsidR="00C43EA9" w:rsidRPr="00AC3EC9">
        <w:rPr>
          <w:rFonts w:eastAsia="Times New Roman" w:cstheme="minorHAnsi"/>
          <w:sz w:val="21"/>
          <w:szCs w:val="21"/>
        </w:rPr>
        <w:t>able to host Deborah Appleman and hear excerpts from</w:t>
      </w:r>
      <w:r w:rsidRPr="00AC3EC9">
        <w:rPr>
          <w:rFonts w:eastAsia="Times New Roman" w:cstheme="minorHAnsi"/>
          <w:sz w:val="21"/>
          <w:szCs w:val="21"/>
        </w:rPr>
        <w:t xml:space="preserve"> her 2019 work</w:t>
      </w:r>
      <w:r w:rsidR="00C43EA9" w:rsidRPr="00AC3EC9">
        <w:rPr>
          <w:rFonts w:eastAsia="Times New Roman" w:cstheme="minorHAnsi"/>
          <w:sz w:val="21"/>
          <w:szCs w:val="21"/>
        </w:rPr>
        <w:t xml:space="preserve"> </w:t>
      </w:r>
      <w:r w:rsidR="00C43EA9" w:rsidRPr="00AC3EC9">
        <w:rPr>
          <w:rFonts w:eastAsia="Times New Roman" w:cstheme="minorHAnsi"/>
          <w:i/>
          <w:iCs/>
          <w:sz w:val="21"/>
          <w:szCs w:val="21"/>
        </w:rPr>
        <w:t>Words No Bars Can Hold: Literacy Learning in Prison</w:t>
      </w:r>
      <w:r w:rsidR="00C43EA9" w:rsidRPr="00AC3EC9">
        <w:rPr>
          <w:rFonts w:eastAsia="Times New Roman" w:cstheme="minorHAnsi"/>
          <w:sz w:val="21"/>
          <w:szCs w:val="21"/>
        </w:rPr>
        <w:t xml:space="preserve">, </w:t>
      </w:r>
      <w:r w:rsidRPr="00AC3EC9">
        <w:rPr>
          <w:rFonts w:eastAsia="Times New Roman" w:cstheme="minorHAnsi"/>
          <w:sz w:val="21"/>
          <w:szCs w:val="21"/>
        </w:rPr>
        <w:t>which features Appleman’s work from a prison literacy initiative in Chicago and examples of writing shared by incarcerated people</w:t>
      </w:r>
      <w:r w:rsidR="00B50C8B" w:rsidRPr="00AC3EC9">
        <w:rPr>
          <w:rFonts w:eastAsia="Times New Roman" w:cstheme="minorHAnsi"/>
          <w:sz w:val="21"/>
          <w:szCs w:val="21"/>
        </w:rPr>
        <w:t xml:space="preserve">. </w:t>
      </w:r>
      <w:r w:rsidRPr="00AC3EC9">
        <w:rPr>
          <w:rFonts w:eastAsia="Times New Roman" w:cstheme="minorHAnsi"/>
          <w:sz w:val="21"/>
          <w:szCs w:val="21"/>
        </w:rPr>
        <w:t>In terms of assumptions, I think it’s fair to say that at this phase of my life, I try to assume nothing about people who have had run ins with the U.S. prison system.</w:t>
      </w:r>
      <w:r w:rsidR="00B50C8B" w:rsidRPr="00AC3EC9">
        <w:rPr>
          <w:rFonts w:eastAsia="Times New Roman" w:cstheme="minorHAnsi"/>
          <w:sz w:val="21"/>
          <w:szCs w:val="21"/>
        </w:rPr>
        <w:t xml:space="preserve"> I know from these experiences and from some occasional bits I’ve learned here and there from documentaries like Ava Duvernay’s </w:t>
      </w:r>
      <w:r w:rsidR="00B50C8B" w:rsidRPr="00AC3EC9">
        <w:rPr>
          <w:rFonts w:eastAsia="Times New Roman" w:cstheme="minorHAnsi"/>
          <w:i/>
          <w:iCs/>
          <w:sz w:val="21"/>
          <w:szCs w:val="21"/>
        </w:rPr>
        <w:t>13</w:t>
      </w:r>
      <w:r w:rsidR="00B50C8B" w:rsidRPr="00AC3EC9">
        <w:rPr>
          <w:rFonts w:eastAsia="Times New Roman" w:cstheme="minorHAnsi"/>
          <w:i/>
          <w:iCs/>
          <w:sz w:val="21"/>
          <w:szCs w:val="21"/>
          <w:vertAlign w:val="superscript"/>
        </w:rPr>
        <w:t>th</w:t>
      </w:r>
      <w:r w:rsidR="00B50C8B" w:rsidRPr="00AC3EC9">
        <w:rPr>
          <w:rFonts w:eastAsia="Times New Roman" w:cstheme="minorHAnsi"/>
          <w:sz w:val="21"/>
          <w:szCs w:val="21"/>
        </w:rPr>
        <w:t xml:space="preserve"> on Netflix that the U.S. has a serious issue with mass incarceration of people of color,</w:t>
      </w:r>
      <w:r w:rsidR="00AC3EC9">
        <w:rPr>
          <w:rFonts w:eastAsia="Times New Roman" w:cstheme="minorHAnsi"/>
          <w:sz w:val="21"/>
          <w:szCs w:val="21"/>
        </w:rPr>
        <w:t xml:space="preserve"> </w:t>
      </w:r>
      <w:r w:rsidR="00B50C8B" w:rsidRPr="00AC3EC9">
        <w:rPr>
          <w:rFonts w:eastAsia="Times New Roman" w:cstheme="minorHAnsi"/>
          <w:sz w:val="21"/>
          <w:szCs w:val="21"/>
        </w:rPr>
        <w:t>that this mass incarceration has direct connections to the history of slavery in the U.S.</w:t>
      </w:r>
      <w:r w:rsidR="00AC3EC9">
        <w:rPr>
          <w:rFonts w:eastAsia="Times New Roman" w:cstheme="minorHAnsi"/>
          <w:sz w:val="21"/>
          <w:szCs w:val="21"/>
        </w:rPr>
        <w:t xml:space="preserve">, and that even the intersections of what is ‘criminal behavior’ and who is a ‘criminal’ is largely objective from state to state.   </w:t>
      </w:r>
      <w:r w:rsidR="00B50C8B" w:rsidRPr="00AC3EC9">
        <w:rPr>
          <w:rFonts w:eastAsia="Times New Roman" w:cstheme="minorHAnsi"/>
          <w:sz w:val="21"/>
          <w:szCs w:val="21"/>
        </w:rPr>
        <w:t xml:space="preserve">   </w:t>
      </w:r>
      <w:r w:rsidRPr="00AC3EC9">
        <w:rPr>
          <w:rFonts w:eastAsia="Times New Roman" w:cstheme="minorHAnsi"/>
          <w:sz w:val="21"/>
          <w:szCs w:val="21"/>
        </w:rPr>
        <w:t xml:space="preserve">         </w:t>
      </w:r>
    </w:p>
    <w:p w14:paraId="38232EEA" w14:textId="38CB93F6" w:rsidR="005F2BC2" w:rsidRPr="00AC3EC9" w:rsidRDefault="005F2BC2" w:rsidP="00A07E40">
      <w:pPr>
        <w:shd w:val="clear" w:color="auto" w:fill="FFFFFF"/>
        <w:spacing w:before="100" w:beforeAutospacing="1" w:after="100" w:afterAutospacing="1" w:line="240" w:lineRule="auto"/>
        <w:contextualSpacing/>
        <w:rPr>
          <w:rFonts w:eastAsia="Times New Roman" w:cstheme="minorHAnsi"/>
          <w:sz w:val="21"/>
          <w:szCs w:val="21"/>
        </w:rPr>
      </w:pPr>
    </w:p>
    <w:p w14:paraId="74F80CBF" w14:textId="77777777" w:rsidR="005F2BC2" w:rsidRPr="00AC3EC9" w:rsidRDefault="005F2BC2" w:rsidP="00A07E40">
      <w:pPr>
        <w:shd w:val="clear" w:color="auto" w:fill="FFFFFF"/>
        <w:spacing w:before="100" w:beforeAutospacing="1" w:after="100" w:afterAutospacing="1" w:line="240" w:lineRule="auto"/>
        <w:contextualSpacing/>
        <w:rPr>
          <w:rFonts w:eastAsia="Times New Roman" w:cstheme="minorHAnsi"/>
          <w:sz w:val="21"/>
          <w:szCs w:val="21"/>
        </w:rPr>
      </w:pPr>
    </w:p>
    <w:p w14:paraId="0B9D4B0D" w14:textId="6D555C92" w:rsidR="00A07E40"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Davis asks a lot of key questions in chapter one. What are some questions she asks that are most important to you and why?</w:t>
      </w:r>
    </w:p>
    <w:p w14:paraId="7ECD4260" w14:textId="23784819" w:rsidR="006C4197" w:rsidRDefault="006C4197" w:rsidP="006C4197">
      <w:pPr>
        <w:shd w:val="clear" w:color="auto" w:fill="FFFFFF"/>
        <w:spacing w:before="100" w:beforeAutospacing="1" w:after="100" w:afterAutospacing="1" w:line="240" w:lineRule="auto"/>
        <w:contextualSpacing/>
        <w:rPr>
          <w:rFonts w:eastAsia="Times New Roman" w:cstheme="minorHAnsi"/>
          <w:b/>
          <w:bCs/>
          <w:sz w:val="21"/>
          <w:szCs w:val="21"/>
        </w:rPr>
      </w:pPr>
    </w:p>
    <w:p w14:paraId="5052B332" w14:textId="77777777" w:rsidR="006C4197" w:rsidRPr="006C4197" w:rsidRDefault="006C4197" w:rsidP="00A63405">
      <w:pPr>
        <w:shd w:val="clear" w:color="auto" w:fill="FFFFFF"/>
        <w:spacing w:before="100" w:beforeAutospacing="1" w:after="100" w:afterAutospacing="1" w:line="360" w:lineRule="auto"/>
        <w:ind w:firstLine="720"/>
        <w:contextualSpacing/>
        <w:rPr>
          <w:rFonts w:eastAsia="Times New Roman" w:cstheme="minorHAnsi"/>
          <w:sz w:val="21"/>
          <w:szCs w:val="21"/>
        </w:rPr>
      </w:pPr>
      <w:r w:rsidRPr="006C4197">
        <w:rPr>
          <w:rFonts w:eastAsia="Times New Roman" w:cstheme="minorHAnsi"/>
          <w:sz w:val="21"/>
          <w:szCs w:val="21"/>
        </w:rPr>
        <w:t xml:space="preserve">There are three questions that Davis asks in chapter one that stick out to me most. First, on page four: </w:t>
      </w:r>
    </w:p>
    <w:p w14:paraId="67848BC9" w14:textId="099C52F7" w:rsidR="006C4197" w:rsidRDefault="009E3D42" w:rsidP="006C4197">
      <w:pPr>
        <w:shd w:val="clear" w:color="auto" w:fill="FFFFFF"/>
        <w:spacing w:before="100" w:beforeAutospacing="1" w:after="100" w:afterAutospacing="1" w:line="240" w:lineRule="auto"/>
        <w:ind w:left="1440"/>
        <w:contextualSpacing/>
      </w:pPr>
      <w:r w:rsidRPr="006C4197">
        <w:t xml:space="preserve">“In thinking about the possible obsolescence of the prison, we should ask how it is that so many people could end up in prison without major debates regarding the efficacy of incarceration,” </w:t>
      </w:r>
      <w:r w:rsidR="006C4197" w:rsidRPr="006C4197">
        <w:t xml:space="preserve">(Davis 4). </w:t>
      </w:r>
    </w:p>
    <w:p w14:paraId="4D278F38" w14:textId="77777777" w:rsidR="00A63405" w:rsidRPr="006C4197" w:rsidRDefault="00A63405" w:rsidP="006C4197">
      <w:pPr>
        <w:shd w:val="clear" w:color="auto" w:fill="FFFFFF"/>
        <w:spacing w:before="100" w:beforeAutospacing="1" w:after="100" w:afterAutospacing="1" w:line="240" w:lineRule="auto"/>
        <w:ind w:left="1440"/>
        <w:contextualSpacing/>
      </w:pPr>
    </w:p>
    <w:p w14:paraId="3C04931B" w14:textId="168C387F" w:rsidR="004413A3" w:rsidRPr="004413A3" w:rsidRDefault="006C4197" w:rsidP="004413A3">
      <w:pPr>
        <w:shd w:val="clear" w:color="auto" w:fill="FFFFFF"/>
        <w:spacing w:before="100" w:beforeAutospacing="1" w:after="100" w:afterAutospacing="1" w:line="360" w:lineRule="auto"/>
        <w:ind w:firstLine="720"/>
        <w:contextualSpacing/>
      </w:pPr>
      <w:r>
        <w:t xml:space="preserve">This question stuck out to me for the exact obvious point Davis makes which is, clearly, given how much the incarceration rate in the United States has soared since the Reagan administration, it can’t be argued with any sincerity that prisons are offering any kind of rehabilitative work, either in individual persons or within communities. It also seems to beg the question of if prisons were intended to be rehabilitative to begin with. Two additional questions that Davis asks are:     </w:t>
      </w:r>
    </w:p>
    <w:p w14:paraId="2CB3135D" w14:textId="77777777" w:rsidR="006C4197" w:rsidRDefault="009E3D42" w:rsidP="006C4197">
      <w:pPr>
        <w:shd w:val="clear" w:color="auto" w:fill="FFFFFF"/>
        <w:spacing w:before="100" w:beforeAutospacing="1" w:after="100" w:afterAutospacing="1" w:line="240" w:lineRule="auto"/>
        <w:ind w:left="1095"/>
        <w:contextualSpacing/>
      </w:pPr>
      <w:r>
        <w:t xml:space="preserve">“How can we move to decriminalize drug use and the trade in sexual services? How can we take seriously strategies of restorative rather than exclusively punitive justice?” </w:t>
      </w:r>
      <w:r w:rsidR="006C4197">
        <w:t xml:space="preserve">(Davis 8). </w:t>
      </w:r>
    </w:p>
    <w:p w14:paraId="549C41FC" w14:textId="77777777" w:rsidR="00A63405" w:rsidRDefault="00A63405" w:rsidP="006C4197">
      <w:pPr>
        <w:shd w:val="clear" w:color="auto" w:fill="FFFFFF"/>
        <w:spacing w:before="100" w:beforeAutospacing="1" w:after="100" w:afterAutospacing="1" w:line="240" w:lineRule="auto"/>
        <w:contextualSpacing/>
      </w:pPr>
    </w:p>
    <w:p w14:paraId="5A291C85" w14:textId="59C9DED3" w:rsidR="009E3D42" w:rsidRDefault="006C4197" w:rsidP="00A63405">
      <w:pPr>
        <w:shd w:val="clear" w:color="auto" w:fill="FFFFFF"/>
        <w:spacing w:before="100" w:beforeAutospacing="1" w:after="100" w:afterAutospacing="1" w:line="480" w:lineRule="auto"/>
        <w:ind w:firstLine="720"/>
        <w:contextualSpacing/>
      </w:pPr>
      <w:r>
        <w:t>These questions are of interest to me because</w:t>
      </w:r>
      <w:r w:rsidR="00A63405">
        <w:t xml:space="preserve"> the crimes described make up a large proportion of reasons that people end up in confinement, even when the drug use is private </w:t>
      </w:r>
      <w:proofErr w:type="gramStart"/>
      <w:r w:rsidR="00A63405">
        <w:t>use</w:t>
      </w:r>
      <w:proofErr w:type="gramEnd"/>
      <w:r w:rsidR="00A63405">
        <w:t xml:space="preserve"> or the trade of sex acts is private and consensual. The notion of restorative vs. punitive justice is also important, particularly when it comes to these two topics, because of the intersections we see in addiction and incarceration, </w:t>
      </w:r>
      <w:proofErr w:type="gramStart"/>
      <w:r w:rsidR="00A63405">
        <w:t>and also</w:t>
      </w:r>
      <w:proofErr w:type="gramEnd"/>
      <w:r w:rsidR="00A63405">
        <w:t xml:space="preserve"> poverty and incarceration.  </w:t>
      </w:r>
    </w:p>
    <w:p w14:paraId="770D23F6" w14:textId="77777777" w:rsidR="009E3D42" w:rsidRPr="00AC3EC9" w:rsidRDefault="009E3D42" w:rsidP="00A07E40">
      <w:pPr>
        <w:shd w:val="clear" w:color="auto" w:fill="FFFFFF"/>
        <w:spacing w:before="100" w:beforeAutospacing="1" w:after="100" w:afterAutospacing="1" w:line="240" w:lineRule="auto"/>
        <w:contextualSpacing/>
        <w:rPr>
          <w:rFonts w:eastAsia="Times New Roman" w:cstheme="minorHAnsi"/>
          <w:b/>
          <w:bCs/>
          <w:sz w:val="21"/>
          <w:szCs w:val="21"/>
        </w:rPr>
      </w:pPr>
    </w:p>
    <w:p w14:paraId="462182DC" w14:textId="30762B01" w:rsidR="00A07E40"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In chapter two Davis asks: "What is the relationship between these historical expressions of racism and the role of the prison system today?" What historical expressions of racism does she focus on in this chapter and what parallels does she draw that you find useful?</w:t>
      </w:r>
    </w:p>
    <w:p w14:paraId="405CA3D9" w14:textId="3D06978B" w:rsidR="00A63405" w:rsidRDefault="00A63405" w:rsidP="00A63405">
      <w:pPr>
        <w:shd w:val="clear" w:color="auto" w:fill="FFFFFF"/>
        <w:spacing w:before="100" w:beforeAutospacing="1" w:after="100" w:afterAutospacing="1" w:line="240" w:lineRule="auto"/>
        <w:contextualSpacing/>
        <w:rPr>
          <w:rFonts w:eastAsia="Times New Roman" w:cstheme="minorHAnsi"/>
          <w:b/>
          <w:bCs/>
          <w:sz w:val="21"/>
          <w:szCs w:val="21"/>
        </w:rPr>
      </w:pPr>
    </w:p>
    <w:p w14:paraId="71552D5E" w14:textId="2955AC3E" w:rsidR="00560B91" w:rsidRDefault="00A63405" w:rsidP="00560B91">
      <w:pPr>
        <w:shd w:val="clear" w:color="auto" w:fill="FFFFFF"/>
        <w:spacing w:before="100" w:beforeAutospacing="1" w:after="100" w:afterAutospacing="1" w:line="240" w:lineRule="auto"/>
        <w:ind w:firstLine="720"/>
        <w:contextualSpacing/>
        <w:rPr>
          <w:rFonts w:eastAsia="Times New Roman" w:cstheme="minorHAnsi"/>
          <w:sz w:val="21"/>
          <w:szCs w:val="21"/>
        </w:rPr>
      </w:pPr>
      <w:r w:rsidRPr="00A63405">
        <w:rPr>
          <w:rFonts w:eastAsia="Times New Roman" w:cstheme="minorHAnsi"/>
          <w:sz w:val="21"/>
          <w:szCs w:val="21"/>
        </w:rPr>
        <w:t>Davis states:</w:t>
      </w:r>
    </w:p>
    <w:p w14:paraId="56BD9965" w14:textId="77777777" w:rsidR="0074193C" w:rsidRDefault="0074193C" w:rsidP="00560B91">
      <w:pPr>
        <w:shd w:val="clear" w:color="auto" w:fill="FFFFFF"/>
        <w:spacing w:before="100" w:beforeAutospacing="1" w:after="100" w:afterAutospacing="1" w:line="240" w:lineRule="auto"/>
        <w:ind w:firstLine="720"/>
        <w:contextualSpacing/>
        <w:rPr>
          <w:rFonts w:eastAsia="Times New Roman" w:cstheme="minorHAnsi"/>
          <w:sz w:val="21"/>
          <w:szCs w:val="21"/>
        </w:rPr>
      </w:pPr>
    </w:p>
    <w:p w14:paraId="04B1320E" w14:textId="3A1C78DB" w:rsidR="00A63405" w:rsidRPr="00560B91" w:rsidRDefault="00A63405" w:rsidP="00560B91">
      <w:pPr>
        <w:shd w:val="clear" w:color="auto" w:fill="FFFFFF"/>
        <w:spacing w:before="100" w:beforeAutospacing="1" w:after="100" w:afterAutospacing="1" w:line="240" w:lineRule="auto"/>
        <w:ind w:firstLine="720"/>
        <w:contextualSpacing/>
        <w:rPr>
          <w:rFonts w:eastAsia="Times New Roman" w:cstheme="minorHAnsi"/>
          <w:sz w:val="21"/>
          <w:szCs w:val="21"/>
        </w:rPr>
      </w:pPr>
      <w:r>
        <w:rPr>
          <w:rFonts w:eastAsia="Times New Roman" w:cstheme="minorHAnsi"/>
          <w:b/>
          <w:bCs/>
          <w:sz w:val="21"/>
          <w:szCs w:val="21"/>
        </w:rPr>
        <w:t>“</w:t>
      </w:r>
      <w:r>
        <w:t xml:space="preserve">U. S. chattel slavery was a system of forced labor that relied on racist ideas and beliefs to justify the relegation of people of African descent to the legal status of property. Lynching was an extralegal institution that surrendered thousands of </w:t>
      </w:r>
      <w:proofErr w:type="gramStart"/>
      <w:r>
        <w:t>African-American</w:t>
      </w:r>
      <w:proofErr w:type="gramEnd"/>
      <w:r>
        <w:t xml:space="preserve"> lives to the violence of ruthless racist mobs. Under segregation, black people were legally declared second-class citizens, for whom voting, job, education, and housing rights were drastically curtailed, if they were available at all,” (Davis 9).</w:t>
      </w:r>
    </w:p>
    <w:p w14:paraId="709B4691" w14:textId="77777777" w:rsidR="00A63405" w:rsidRDefault="00A63405" w:rsidP="00A63405">
      <w:pPr>
        <w:shd w:val="clear" w:color="auto" w:fill="FFFFFF"/>
        <w:spacing w:before="100" w:beforeAutospacing="1" w:after="100" w:afterAutospacing="1" w:line="240" w:lineRule="auto"/>
        <w:ind w:left="735"/>
        <w:contextualSpacing/>
      </w:pPr>
    </w:p>
    <w:p w14:paraId="40F095EC" w14:textId="4E9C8973" w:rsidR="00A63405" w:rsidRPr="00AC3EC9" w:rsidRDefault="00A63405" w:rsidP="0074193C">
      <w:pPr>
        <w:shd w:val="clear" w:color="auto" w:fill="FFFFFF"/>
        <w:spacing w:before="100" w:beforeAutospacing="1" w:after="100" w:afterAutospacing="1" w:line="480" w:lineRule="auto"/>
        <w:contextualSpacing/>
        <w:rPr>
          <w:rFonts w:eastAsia="Times New Roman" w:cstheme="minorHAnsi"/>
          <w:b/>
          <w:bCs/>
          <w:sz w:val="21"/>
          <w:szCs w:val="21"/>
        </w:rPr>
      </w:pPr>
      <w:r>
        <w:t>These historical expressions of racism are then connected to the thirteenth amendment of the U.S. Constitution, which abolished slavery apart from slavery as the punishment of a crime (Davis 11)</w:t>
      </w:r>
      <w:r w:rsidR="00C4629C">
        <w:t xml:space="preserve">. </w:t>
      </w:r>
      <w:r>
        <w:t xml:space="preserve">  </w:t>
      </w:r>
    </w:p>
    <w:p w14:paraId="6F800D90" w14:textId="77777777" w:rsidR="00A07E40" w:rsidRPr="00AC3EC9" w:rsidRDefault="00A07E40" w:rsidP="00A07E40">
      <w:pPr>
        <w:shd w:val="clear" w:color="auto" w:fill="FFFFFF"/>
        <w:spacing w:before="100" w:beforeAutospacing="1" w:after="100" w:afterAutospacing="1" w:line="240" w:lineRule="auto"/>
        <w:contextualSpacing/>
        <w:rPr>
          <w:rFonts w:eastAsia="Times New Roman" w:cstheme="minorHAnsi"/>
          <w:b/>
          <w:bCs/>
          <w:sz w:val="21"/>
          <w:szCs w:val="21"/>
        </w:rPr>
      </w:pPr>
    </w:p>
    <w:p w14:paraId="51AE10BE" w14:textId="58BE0339" w:rsidR="004F0F81"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In chapter three Davis says, "the prison sentence, which is computed in terms of time, is related to abstract quantification." What does she mean by this, and why is this statement important for what she discusses in this chapter?</w:t>
      </w:r>
    </w:p>
    <w:p w14:paraId="0C8E89B6" w14:textId="5345C316" w:rsidR="0074193C" w:rsidRDefault="0074193C" w:rsidP="0074193C">
      <w:pPr>
        <w:shd w:val="clear" w:color="auto" w:fill="FFFFFF"/>
        <w:spacing w:before="100" w:beforeAutospacing="1" w:after="100" w:afterAutospacing="1" w:line="240" w:lineRule="auto"/>
        <w:ind w:left="1095"/>
        <w:contextualSpacing/>
        <w:rPr>
          <w:rFonts w:eastAsia="Times New Roman" w:cstheme="minorHAnsi"/>
          <w:b/>
          <w:bCs/>
          <w:sz w:val="21"/>
          <w:szCs w:val="21"/>
        </w:rPr>
      </w:pPr>
    </w:p>
    <w:p w14:paraId="365A1722" w14:textId="4B9F8AA4" w:rsidR="0074193C" w:rsidRPr="0074193C" w:rsidRDefault="0074193C" w:rsidP="0074193C">
      <w:pPr>
        <w:shd w:val="clear" w:color="auto" w:fill="FFFFFF"/>
        <w:spacing w:before="100" w:beforeAutospacing="1" w:after="100" w:afterAutospacing="1" w:line="480" w:lineRule="auto"/>
        <w:contextualSpacing/>
        <w:rPr>
          <w:rFonts w:eastAsia="Times New Roman" w:cstheme="minorHAnsi"/>
          <w:sz w:val="21"/>
          <w:szCs w:val="21"/>
        </w:rPr>
      </w:pPr>
      <w:r w:rsidRPr="0074193C">
        <w:rPr>
          <w:rFonts w:eastAsia="Times New Roman" w:cstheme="minorHAnsi"/>
          <w:sz w:val="21"/>
          <w:szCs w:val="21"/>
        </w:rPr>
        <w:t xml:space="preserve">Davis conflates the prison sentence as computed in terms of time in months and years as the value of labor as a capitalist commodity. </w:t>
      </w:r>
    </w:p>
    <w:p w14:paraId="6C2B9D5B" w14:textId="60408D50" w:rsidR="00C4629C" w:rsidRDefault="00C4629C" w:rsidP="00C4629C">
      <w:pPr>
        <w:shd w:val="clear" w:color="auto" w:fill="FFFFFF"/>
        <w:spacing w:before="100" w:beforeAutospacing="1" w:after="100" w:afterAutospacing="1" w:line="240" w:lineRule="auto"/>
        <w:contextualSpacing/>
        <w:rPr>
          <w:rFonts w:eastAsia="Times New Roman" w:cstheme="minorHAnsi"/>
          <w:b/>
          <w:bCs/>
          <w:sz w:val="21"/>
          <w:szCs w:val="21"/>
        </w:rPr>
      </w:pPr>
    </w:p>
    <w:p w14:paraId="4A5BAADE" w14:textId="77777777" w:rsidR="00A07E40" w:rsidRPr="00AC3EC9" w:rsidRDefault="00A07E40" w:rsidP="00A07E40">
      <w:pPr>
        <w:shd w:val="clear" w:color="auto" w:fill="FFFFFF"/>
        <w:spacing w:before="100" w:beforeAutospacing="1" w:after="100" w:afterAutospacing="1" w:line="240" w:lineRule="auto"/>
        <w:contextualSpacing/>
        <w:rPr>
          <w:rFonts w:eastAsia="Times New Roman" w:cstheme="minorHAnsi"/>
          <w:b/>
          <w:bCs/>
          <w:sz w:val="21"/>
          <w:szCs w:val="21"/>
        </w:rPr>
      </w:pPr>
    </w:p>
    <w:p w14:paraId="47030A60" w14:textId="0FA0F674" w:rsidR="00A07E40"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Chapter Four is titled "How gender structures the prison system" So how does gender structure the prison system? And why is this important to know when thinking about prison abolition?</w:t>
      </w:r>
    </w:p>
    <w:p w14:paraId="2D1B6C0D" w14:textId="100CF323" w:rsidR="00DE40DD" w:rsidRDefault="00DE40DD" w:rsidP="00DE40DD">
      <w:pPr>
        <w:shd w:val="clear" w:color="auto" w:fill="FFFFFF"/>
        <w:spacing w:before="100" w:beforeAutospacing="1" w:after="100" w:afterAutospacing="1" w:line="240" w:lineRule="auto"/>
        <w:contextualSpacing/>
        <w:rPr>
          <w:rFonts w:eastAsia="Times New Roman" w:cstheme="minorHAnsi"/>
          <w:b/>
          <w:bCs/>
          <w:sz w:val="21"/>
          <w:szCs w:val="21"/>
        </w:rPr>
      </w:pPr>
    </w:p>
    <w:p w14:paraId="5BD832F8" w14:textId="6B1440E0" w:rsidR="00DE40DD" w:rsidRDefault="00DE40DD" w:rsidP="0074193C">
      <w:pPr>
        <w:shd w:val="clear" w:color="auto" w:fill="FFFFFF"/>
        <w:spacing w:before="100" w:beforeAutospacing="1" w:after="100" w:afterAutospacing="1" w:line="480" w:lineRule="auto"/>
        <w:ind w:firstLine="720"/>
        <w:contextualSpacing/>
        <w:rPr>
          <w:highlight w:val="yellow"/>
        </w:rPr>
      </w:pPr>
      <w:r w:rsidRPr="00DE40DD">
        <w:rPr>
          <w:rFonts w:eastAsia="Times New Roman" w:cstheme="minorHAnsi"/>
          <w:sz w:val="21"/>
          <w:szCs w:val="21"/>
        </w:rPr>
        <w:t>Davis makes an argument for attention for gender in the prison system in multiple ways – first, that incarcerated women are more often ignored because they make up a much smaller proportion of incarcerated people, and because women are also one of the fastest growing populations in U.S. prisons (Davis 27).</w:t>
      </w:r>
      <w:r w:rsidR="0074193C">
        <w:rPr>
          <w:rFonts w:eastAsia="Times New Roman" w:cstheme="minorHAnsi"/>
          <w:sz w:val="21"/>
          <w:szCs w:val="21"/>
        </w:rPr>
        <w:t xml:space="preserve"> Another thing that Davis argues is that because women have more largely been relegated to psychiatric institutions, these institutions have served a parallel purpose in reinforcing these women as ‘insane’ where men have been constructed as ‘criminal.’ </w:t>
      </w:r>
      <w:r w:rsidRPr="00DE40DD">
        <w:rPr>
          <w:highlight w:val="yellow"/>
        </w:rPr>
        <w:t xml:space="preserve"> </w:t>
      </w:r>
    </w:p>
    <w:p w14:paraId="0AA6878F" w14:textId="31AB34F8" w:rsidR="0026629E" w:rsidRDefault="0026629E" w:rsidP="00DE40DD">
      <w:pPr>
        <w:shd w:val="clear" w:color="auto" w:fill="FFFFFF"/>
        <w:spacing w:before="100" w:beforeAutospacing="1" w:after="100" w:afterAutospacing="1" w:line="240" w:lineRule="auto"/>
        <w:ind w:left="720" w:firstLine="15"/>
        <w:contextualSpacing/>
        <w:rPr>
          <w:highlight w:val="yellow"/>
        </w:rPr>
      </w:pPr>
    </w:p>
    <w:p w14:paraId="32503E64" w14:textId="77777777" w:rsidR="00C4629C" w:rsidRPr="00AC3EC9" w:rsidRDefault="00C4629C" w:rsidP="0074193C">
      <w:pPr>
        <w:shd w:val="clear" w:color="auto" w:fill="FFFFFF"/>
        <w:spacing w:before="100" w:beforeAutospacing="1" w:after="100" w:afterAutospacing="1" w:line="240" w:lineRule="auto"/>
        <w:contextualSpacing/>
        <w:rPr>
          <w:rFonts w:eastAsia="Times New Roman" w:cstheme="minorHAnsi"/>
          <w:b/>
          <w:bCs/>
          <w:sz w:val="21"/>
          <w:szCs w:val="21"/>
        </w:rPr>
      </w:pPr>
    </w:p>
    <w:p w14:paraId="66ADC67F" w14:textId="5AB1E60E" w:rsidR="00A07E40" w:rsidRPr="00AC3EC9"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What is the Prison Industrial Complex? (Discussed in chapter 5)</w:t>
      </w:r>
    </w:p>
    <w:p w14:paraId="75D3977A" w14:textId="6BDCB413" w:rsidR="00A07E40" w:rsidRDefault="00A07E40" w:rsidP="00A07E40">
      <w:pPr>
        <w:shd w:val="clear" w:color="auto" w:fill="FFFFFF"/>
        <w:spacing w:before="100" w:beforeAutospacing="1" w:after="100" w:afterAutospacing="1" w:line="240" w:lineRule="auto"/>
        <w:contextualSpacing/>
        <w:rPr>
          <w:rFonts w:eastAsia="Times New Roman" w:cstheme="minorHAnsi"/>
          <w:b/>
          <w:bCs/>
          <w:sz w:val="21"/>
          <w:szCs w:val="21"/>
        </w:rPr>
      </w:pPr>
    </w:p>
    <w:p w14:paraId="0CF5353E" w14:textId="4F2800D7" w:rsidR="00C4629C" w:rsidRPr="0074193C" w:rsidRDefault="0074193C" w:rsidP="0074193C">
      <w:pPr>
        <w:shd w:val="clear" w:color="auto" w:fill="FFFFFF"/>
        <w:spacing w:before="100" w:beforeAutospacing="1" w:after="100" w:afterAutospacing="1" w:line="480" w:lineRule="auto"/>
        <w:contextualSpacing/>
      </w:pPr>
      <w:r w:rsidRPr="0074193C">
        <w:t>On page four, Davis states: “</w:t>
      </w:r>
      <w:r w:rsidR="00C4629C" w:rsidRPr="0074193C">
        <w:t>Because of the extent to which prison building and operation began to attract vast amounts of capital-from the construction industry to food and health care provision-in a way that recalled the emergence of the military industrial complex, we began to refer to a</w:t>
      </w:r>
      <w:r w:rsidRPr="0074193C">
        <w:t xml:space="preserve"> ‘</w:t>
      </w:r>
      <w:r w:rsidR="00C4629C" w:rsidRPr="0074193C">
        <w:t>prison industrial complex</w:t>
      </w:r>
      <w:r w:rsidRPr="0074193C">
        <w:t xml:space="preserve">’,” (Davis 4). </w:t>
      </w:r>
      <w:r w:rsidR="00C4629C" w:rsidRPr="0074193C">
        <w:t xml:space="preserve"> </w:t>
      </w:r>
    </w:p>
    <w:p w14:paraId="4E050BB9" w14:textId="77777777" w:rsidR="00C4629C" w:rsidRPr="00AC3EC9" w:rsidRDefault="00C4629C" w:rsidP="00A07E40">
      <w:pPr>
        <w:shd w:val="clear" w:color="auto" w:fill="FFFFFF"/>
        <w:spacing w:before="100" w:beforeAutospacing="1" w:after="100" w:afterAutospacing="1" w:line="240" w:lineRule="auto"/>
        <w:contextualSpacing/>
        <w:rPr>
          <w:rFonts w:eastAsia="Times New Roman" w:cstheme="minorHAnsi"/>
          <w:b/>
          <w:bCs/>
          <w:sz w:val="21"/>
          <w:szCs w:val="21"/>
        </w:rPr>
      </w:pPr>
    </w:p>
    <w:p w14:paraId="6C608F83" w14:textId="662C434F" w:rsidR="004F0F81"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What alternatives does Davis offer (in chapter 6), and what of her suggestions seems the most feasible?</w:t>
      </w:r>
    </w:p>
    <w:p w14:paraId="43BD9E0F" w14:textId="77777777" w:rsidR="00DE40DD" w:rsidRDefault="00DE40DD" w:rsidP="004413A3">
      <w:pPr>
        <w:shd w:val="clear" w:color="auto" w:fill="FFFFFF"/>
        <w:spacing w:before="100" w:beforeAutospacing="1" w:after="100" w:afterAutospacing="1" w:line="240" w:lineRule="auto"/>
        <w:contextualSpacing/>
        <w:rPr>
          <w:highlight w:val="yellow"/>
        </w:rPr>
      </w:pPr>
    </w:p>
    <w:p w14:paraId="606E244C" w14:textId="50093958" w:rsidR="004413A3" w:rsidRPr="002049D6" w:rsidRDefault="00DE40DD" w:rsidP="0026629E">
      <w:pPr>
        <w:shd w:val="clear" w:color="auto" w:fill="FFFFFF"/>
        <w:spacing w:before="100" w:beforeAutospacing="1" w:after="100" w:afterAutospacing="1" w:line="480" w:lineRule="auto"/>
        <w:ind w:firstLine="720"/>
        <w:contextualSpacing/>
      </w:pPr>
      <w:r w:rsidRPr="002049D6">
        <w:t>Before diving into specific solutions, Davis begins by describing the nature of replacing the current prison system with a multi-faceted non-punitive system. “</w:t>
      </w:r>
      <w:r w:rsidR="00C4629C" w:rsidRPr="002049D6">
        <w:t xml:space="preserve">The first step, then, would be to let go of the desire to discover one single alternative system of punishment that would occupy the same </w:t>
      </w:r>
      <w:r w:rsidR="00C4629C" w:rsidRPr="002049D6">
        <w:lastRenderedPageBreak/>
        <w:t>footprint as the prison system (Davis 46).</w:t>
      </w:r>
      <w:r w:rsidRPr="002049D6">
        <w:t xml:space="preserve"> Davis then goes on to describe suggestions that include reforming schools as “vehicles for </w:t>
      </w:r>
      <w:proofErr w:type="spellStart"/>
      <w:r w:rsidRPr="002049D6">
        <w:t>decarceration</w:t>
      </w:r>
      <w:proofErr w:type="spellEnd"/>
      <w:r w:rsidRPr="002049D6">
        <w:t xml:space="preserve">” </w:t>
      </w:r>
      <w:proofErr w:type="gramStart"/>
      <w:r w:rsidRPr="002049D6">
        <w:t>and also</w:t>
      </w:r>
      <w:proofErr w:type="gramEnd"/>
      <w:r w:rsidRPr="002049D6">
        <w:t xml:space="preserve"> reforming the healthcare system to provide better solutions for persons who are poor and/or mentally ill (Davis 46).</w:t>
      </w:r>
      <w:r w:rsidR="002049D6" w:rsidRPr="002049D6">
        <w:t xml:space="preserve"> I wholeheartedly agree with Davis that these would be fantastic things and perhaps the most feasible</w:t>
      </w:r>
      <w:r w:rsidR="002049D6">
        <w:t xml:space="preserve"> given that they involve fixing existing systems rather than rebuilding something from the ground up</w:t>
      </w:r>
      <w:r w:rsidR="002049D6" w:rsidRPr="002049D6">
        <w:t>, but I am also deeply skeptical of the changes that would be necessary to make these changes in the United States</w:t>
      </w:r>
      <w:r w:rsidR="002049D6">
        <w:t xml:space="preserve"> given the nature of our healthcare system and educational system and what it would take to get the average U.S. voter ‘on board’ with these changes. The radical reforms needed would be huge. When I think of, for example, the amount of racism and lack of trauma-informed practices that run rampant in our educational system today (which directly reinforce the school to prison pipeline), and how overburdened educators, medical professionals and social workers are already, I question how realistic some of </w:t>
      </w:r>
      <w:proofErr w:type="spellStart"/>
      <w:r w:rsidR="002049D6">
        <w:t>Davis’</w:t>
      </w:r>
      <w:proofErr w:type="spellEnd"/>
      <w:r w:rsidR="002049D6">
        <w:t xml:space="preserve"> proposed changes are</w:t>
      </w:r>
      <w:r w:rsidR="0026629E">
        <w:t xml:space="preserve">. This is not to say that I don’t think they’re completely necessary, I do, I just think that the need for reform is much, much larger than a conversation specific to incarceration. </w:t>
      </w:r>
      <w:r w:rsidR="002049D6">
        <w:t xml:space="preserve"> </w:t>
      </w:r>
      <w:r w:rsidRPr="002049D6">
        <w:t xml:space="preserve"> </w:t>
      </w:r>
    </w:p>
    <w:p w14:paraId="79B1411E" w14:textId="77777777" w:rsidR="00A07E40" w:rsidRPr="00AC3EC9" w:rsidRDefault="00A07E40" w:rsidP="00A07E40">
      <w:pPr>
        <w:shd w:val="clear" w:color="auto" w:fill="FFFFFF"/>
        <w:spacing w:before="100" w:beforeAutospacing="1" w:after="100" w:afterAutospacing="1" w:line="240" w:lineRule="auto"/>
        <w:contextualSpacing/>
        <w:rPr>
          <w:rFonts w:eastAsia="Times New Roman" w:cstheme="minorHAnsi"/>
          <w:b/>
          <w:bCs/>
          <w:sz w:val="21"/>
          <w:szCs w:val="21"/>
        </w:rPr>
      </w:pPr>
    </w:p>
    <w:p w14:paraId="4F6E759F" w14:textId="77777777" w:rsidR="004F0F81" w:rsidRPr="00AC3EC9" w:rsidRDefault="004F0F81" w:rsidP="00A07E40">
      <w:pPr>
        <w:numPr>
          <w:ilvl w:val="0"/>
          <w:numId w:val="1"/>
        </w:numPr>
        <w:shd w:val="clear" w:color="auto" w:fill="FFFFFF"/>
        <w:spacing w:before="100" w:beforeAutospacing="1" w:after="100" w:afterAutospacing="1" w:line="240" w:lineRule="auto"/>
        <w:ind w:left="1095"/>
        <w:contextualSpacing/>
        <w:rPr>
          <w:rFonts w:eastAsia="Times New Roman" w:cstheme="minorHAnsi"/>
          <w:b/>
          <w:bCs/>
          <w:sz w:val="21"/>
          <w:szCs w:val="21"/>
        </w:rPr>
      </w:pPr>
      <w:r w:rsidRPr="00AC3EC9">
        <w:rPr>
          <w:rFonts w:eastAsia="Times New Roman" w:cstheme="minorHAnsi"/>
          <w:b/>
          <w:bCs/>
          <w:sz w:val="21"/>
          <w:szCs w:val="21"/>
        </w:rPr>
        <w:t xml:space="preserve">In your opinion are prisons obsolete, </w:t>
      </w:r>
      <w:proofErr w:type="gramStart"/>
      <w:r w:rsidRPr="00AC3EC9">
        <w:rPr>
          <w:rFonts w:eastAsia="Times New Roman" w:cstheme="minorHAnsi"/>
          <w:b/>
          <w:bCs/>
          <w:sz w:val="21"/>
          <w:szCs w:val="21"/>
        </w:rPr>
        <w:t>yes</w:t>
      </w:r>
      <w:proofErr w:type="gramEnd"/>
      <w:r w:rsidRPr="00AC3EC9">
        <w:rPr>
          <w:rFonts w:eastAsia="Times New Roman" w:cstheme="minorHAnsi"/>
          <w:b/>
          <w:bCs/>
          <w:sz w:val="21"/>
          <w:szCs w:val="21"/>
        </w:rPr>
        <w:t xml:space="preserve"> or no?</w:t>
      </w:r>
    </w:p>
    <w:p w14:paraId="70997323" w14:textId="4FECC0C4" w:rsidR="00DE40DD" w:rsidRDefault="00DE40DD"/>
    <w:p w14:paraId="48AC0BD9" w14:textId="0675A902" w:rsidR="00DE40DD" w:rsidRDefault="00DE40DD" w:rsidP="0074193C">
      <w:pPr>
        <w:spacing w:line="480" w:lineRule="auto"/>
        <w:ind w:firstLine="720"/>
        <w:contextualSpacing/>
      </w:pPr>
      <w:r>
        <w:t xml:space="preserve">Prisons definitely don’t </w:t>
      </w:r>
      <w:proofErr w:type="gramStart"/>
      <w:r>
        <w:t>work</w:t>
      </w:r>
      <w:proofErr w:type="gramEnd"/>
      <w:r w:rsidR="0074193C">
        <w:t xml:space="preserve"> and I find the current state of the U.S. Prison System to be morally reprehensible</w:t>
      </w:r>
      <w:r>
        <w:t xml:space="preserve">. I don’t know if </w:t>
      </w:r>
      <w:r w:rsidRPr="002049D6">
        <w:rPr>
          <w:i/>
          <w:iCs/>
        </w:rPr>
        <w:t>obsolete</w:t>
      </w:r>
      <w:r>
        <w:t xml:space="preserve"> is the word I would use, because depending on how skeptical one is </w:t>
      </w:r>
      <w:r w:rsidR="002049D6">
        <w:t xml:space="preserve">of </w:t>
      </w:r>
      <w:r>
        <w:t xml:space="preserve">the system that created these prisons and the power dynamics they reinforce, it could be certainly argued that the U.S. Prison Industrial Complex is </w:t>
      </w:r>
      <w:r w:rsidR="002049D6">
        <w:t>doing exactly what it was intended to do by the powers that be by perpetua</w:t>
      </w:r>
      <w:r w:rsidR="0074193C">
        <w:t>ting</w:t>
      </w:r>
      <w:r w:rsidR="002049D6">
        <w:t xml:space="preserve"> the marginalization and enslavement of BIPOC individuals and </w:t>
      </w:r>
      <w:r w:rsidR="0074193C">
        <w:t xml:space="preserve">the marginalization of these </w:t>
      </w:r>
      <w:r w:rsidR="002049D6">
        <w:t>communities.</w:t>
      </w:r>
      <w:r w:rsidR="0074193C">
        <w:t xml:space="preserve"> If we are to believe that prisons were intended to serve a rehabilitative function, then in this case, prisons have certainly failed. Much like Davis, I would argue for recirculating many of the supposed rehabilitative functions of prisons into other services and community supports.  </w:t>
      </w:r>
      <w:r w:rsidR="002049D6">
        <w:t xml:space="preserve">  </w:t>
      </w:r>
    </w:p>
    <w:sectPr w:rsidR="00DE40DD">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91BB38" w14:textId="77777777" w:rsidR="00165611" w:rsidRDefault="00165611" w:rsidP="00560B91">
      <w:pPr>
        <w:spacing w:after="0" w:line="240" w:lineRule="auto"/>
      </w:pPr>
      <w:r>
        <w:separator/>
      </w:r>
    </w:p>
  </w:endnote>
  <w:endnote w:type="continuationSeparator" w:id="0">
    <w:p w14:paraId="5432B000" w14:textId="77777777" w:rsidR="00165611" w:rsidRDefault="00165611" w:rsidP="00560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10404572"/>
      <w:docPartObj>
        <w:docPartGallery w:val="Page Numbers (Bottom of Page)"/>
        <w:docPartUnique/>
      </w:docPartObj>
    </w:sdtPr>
    <w:sdtEndPr>
      <w:rPr>
        <w:noProof/>
      </w:rPr>
    </w:sdtEndPr>
    <w:sdtContent>
      <w:p w14:paraId="0041322D" w14:textId="7F9DBDFB" w:rsidR="00560B91" w:rsidRDefault="00560B9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6D4F7C" w14:textId="77777777" w:rsidR="00560B91" w:rsidRDefault="00560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9DBC9B" w14:textId="77777777" w:rsidR="00165611" w:rsidRDefault="00165611" w:rsidP="00560B91">
      <w:pPr>
        <w:spacing w:after="0" w:line="240" w:lineRule="auto"/>
      </w:pPr>
      <w:r>
        <w:separator/>
      </w:r>
    </w:p>
  </w:footnote>
  <w:footnote w:type="continuationSeparator" w:id="0">
    <w:p w14:paraId="2369816D" w14:textId="77777777" w:rsidR="00165611" w:rsidRDefault="00165611" w:rsidP="00560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813943"/>
    <w:multiLevelType w:val="multilevel"/>
    <w:tmpl w:val="2B5CF0C2"/>
    <w:lvl w:ilvl="0">
      <w:start w:val="1"/>
      <w:numFmt w:val="decimal"/>
      <w:lvlText w:val="%1)"/>
      <w:lvlJc w:val="left"/>
      <w:pPr>
        <w:tabs>
          <w:tab w:val="num" w:pos="720"/>
        </w:tabs>
        <w:ind w:left="720" w:hanging="360"/>
      </w:pPr>
      <w:rPr>
        <w:rFonts w:ascii="Helvetica" w:eastAsia="Times New Roman" w:hAnsi="Helvetica" w:cs="Helvetic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351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1B0"/>
    <w:rsid w:val="000561B0"/>
    <w:rsid w:val="00165611"/>
    <w:rsid w:val="002049D6"/>
    <w:rsid w:val="0026629E"/>
    <w:rsid w:val="00397A4C"/>
    <w:rsid w:val="004413A3"/>
    <w:rsid w:val="004F0F81"/>
    <w:rsid w:val="00560B91"/>
    <w:rsid w:val="005F2BC2"/>
    <w:rsid w:val="006C4197"/>
    <w:rsid w:val="0074193C"/>
    <w:rsid w:val="009E3D42"/>
    <w:rsid w:val="00A07E40"/>
    <w:rsid w:val="00A63405"/>
    <w:rsid w:val="00AC3EC9"/>
    <w:rsid w:val="00B50C8B"/>
    <w:rsid w:val="00C43EA9"/>
    <w:rsid w:val="00C4629C"/>
    <w:rsid w:val="00DB044A"/>
    <w:rsid w:val="00DE40D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E015A"/>
  <w15:chartTrackingRefBased/>
  <w15:docId w15:val="{CFB310C2-41F0-41C4-8332-A3A32687F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F0F8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F0F81"/>
    <w:rPr>
      <w:color w:val="0000FF"/>
      <w:u w:val="single"/>
    </w:rPr>
  </w:style>
  <w:style w:type="character" w:customStyle="1" w:styleId="screenreader-only">
    <w:name w:val="screenreader-only"/>
    <w:basedOn w:val="DefaultParagraphFont"/>
    <w:rsid w:val="004F0F81"/>
  </w:style>
  <w:style w:type="paragraph" w:styleId="ListParagraph">
    <w:name w:val="List Paragraph"/>
    <w:basedOn w:val="Normal"/>
    <w:uiPriority w:val="34"/>
    <w:qFormat/>
    <w:rsid w:val="00A07E40"/>
    <w:pPr>
      <w:ind w:left="720"/>
      <w:contextualSpacing/>
    </w:pPr>
  </w:style>
  <w:style w:type="paragraph" w:styleId="Header">
    <w:name w:val="header"/>
    <w:basedOn w:val="Normal"/>
    <w:link w:val="HeaderChar"/>
    <w:uiPriority w:val="99"/>
    <w:unhideWhenUsed/>
    <w:rsid w:val="00560B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0B91"/>
  </w:style>
  <w:style w:type="paragraph" w:styleId="Footer">
    <w:name w:val="footer"/>
    <w:basedOn w:val="Normal"/>
    <w:link w:val="FooterChar"/>
    <w:uiPriority w:val="99"/>
    <w:unhideWhenUsed/>
    <w:rsid w:val="00560B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0B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8051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4</Pages>
  <Words>1439</Words>
  <Characters>8207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 Kennedy</dc:creator>
  <cp:keywords/>
  <dc:description/>
  <cp:lastModifiedBy>Vee Kennedy</cp:lastModifiedBy>
  <cp:revision>8</cp:revision>
  <dcterms:created xsi:type="dcterms:W3CDTF">2022-10-07T17:47:00Z</dcterms:created>
  <dcterms:modified xsi:type="dcterms:W3CDTF">2022-10-08T04:36:00Z</dcterms:modified>
</cp:coreProperties>
</file>