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Salter,</w:t>
      </w:r>
    </w:p>
    <w:p w:rsidR="00000000" w:rsidDel="00000000" w:rsidP="00000000" w:rsidRDefault="00000000" w:rsidRPr="00000000" w14:paraId="00000002">
      <w:pPr>
        <w:shd w:fill="ffffff" w:val="clea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so much for your graceful and generative feedback on my draft, and your flexibility during what was ultimately a rather eventful term. Admittedly, my revisions are not yet where I would like them to be for the purposes of submitting this paper to my target journal or for the purposes of sharing work with you as one of my letter writers for T&amp;T. What I am sharing today is specifically crafted with our class deadline of Sunday, 12/11 at 11:59 P.M. in mind in conjunction with my extenuating circumstances, and with full intention of continuing to revise. What I have focused on for now is: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18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Reorganizing the body of the paper to forefront the framing of indigenous game studies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Including a proper methods section and strengthening methodology and focus on game reviews and online discourse throughout the paper, using your 2019 FDG article as a guide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8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Revising the abstract and other aspects of the paper with my target journals (Games &amp; Culture and Transformative Works &amp; Culture) in mind, in order to better fit their word limits and stylistic requirements. I have prioritized the style choices for Games and Culture at this time, which means my Abstract is now less than 150 words, and the body of the text and Works Cited are in APA.   </w:t>
      </w:r>
    </w:p>
    <w:p w:rsidR="00000000" w:rsidDel="00000000" w:rsidP="00000000" w:rsidRDefault="00000000" w:rsidRPr="00000000" w14:paraId="00000006">
      <w:pPr>
        <w:shd w:fill="ffffff" w:val="clea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plenty more things that I would like to revise further in this draft. Additional points of feedback you provided for me was a note that the article is currently a bit short and that most venues for publication will generally be looking for work in the ballpark of 6-8000 words, and also, that many of the direct quotes I’ve included are a bit too long at this time and need to be properly truncated and supported by my own analysis. Revision of these quotes is quite important to me, given that the work is already not quite long enough and is perhaps artificially elongated already by these poorly integrated citations. The prior draft I submitted was 3400 words long (not counting the Works Cited or Abstract). This one, measured similarly, is currently 4500 words.   </w:t>
      </w:r>
    </w:p>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Revised Article Draft</w:t>
      </w:r>
    </w:p>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B">
      <w:pPr>
        <w:spacing w:after="0" w:line="240" w:lineRule="auto"/>
        <w:ind w:firstLine="72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Revised Abstract </w:t>
      </w:r>
    </w:p>
    <w:p w:rsidR="00000000" w:rsidDel="00000000" w:rsidP="00000000" w:rsidRDefault="00000000" w:rsidRPr="00000000" w14:paraId="0000001C">
      <w:pPr>
        <w:spacing w:after="0" w:line="240" w:lineRule="auto"/>
        <w:ind w:firstLine="72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Pokémon: Legends of Arceus</w:t>
      </w:r>
      <w:r w:rsidDel="00000000" w:rsidR="00000000" w:rsidRPr="00000000">
        <w:rPr>
          <w:rFonts w:ascii="Times New Roman" w:cs="Times New Roman" w:eastAsia="Times New Roman" w:hAnsi="Times New Roman"/>
          <w:color w:val="000000"/>
          <w:sz w:val="24"/>
          <w:szCs w:val="24"/>
          <w:rtl w:val="0"/>
        </w:rPr>
        <w:t xml:space="preserve"> takes place in what Pokémon calls the Sinnoh or Hisui region, which maps on to the real-world Japanese providence of Hokkaido and coincides with the actual historical colonization of this region.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however, presents a whitewashed version of this history, one without indigenous people or colonization, where instead peaceful settlers from other regions arrive on an island inhabited only by Pokémon and pleasantly build villages while the player conducts research toward the creation of the region’s first Pokedex. I call upon Bogost’s procedural rhetoric, Trammell’s </w:t>
      </w:r>
      <w:r w:rsidDel="00000000" w:rsidR="00000000" w:rsidRPr="00000000">
        <w:rPr>
          <w:rFonts w:ascii="Times New Roman" w:cs="Times New Roman" w:eastAsia="Times New Roman" w:hAnsi="Times New Roman"/>
          <w:i w:val="1"/>
          <w:color w:val="000000"/>
          <w:sz w:val="24"/>
          <w:szCs w:val="24"/>
          <w:rtl w:val="0"/>
        </w:rPr>
        <w:t xml:space="preserve">Decolonizing Play</w:t>
      </w:r>
      <w:r w:rsidDel="00000000" w:rsidR="00000000" w:rsidRPr="00000000">
        <w:rPr>
          <w:rFonts w:ascii="Times New Roman" w:cs="Times New Roman" w:eastAsia="Times New Roman" w:hAnsi="Times New Roman"/>
          <w:color w:val="000000"/>
          <w:sz w:val="24"/>
          <w:szCs w:val="24"/>
          <w:rtl w:val="0"/>
        </w:rPr>
        <w:t xml:space="preserve">, and indigenous game studies, in addition to the concept of modern Japan’s soft power as presented through video games to question the rhetorical work of </w:t>
      </w:r>
      <w:r w:rsidDel="00000000" w:rsidR="00000000" w:rsidRPr="00000000">
        <w:rPr>
          <w:rFonts w:ascii="Times New Roman" w:cs="Times New Roman" w:eastAsia="Times New Roman" w:hAnsi="Times New Roman"/>
          <w:i w:val="1"/>
          <w:color w:val="000000"/>
          <w:sz w:val="24"/>
          <w:szCs w:val="24"/>
          <w:rtl w:val="0"/>
        </w:rPr>
        <w:t xml:space="preserve">Arceus </w:t>
      </w:r>
      <w:r w:rsidDel="00000000" w:rsidR="00000000" w:rsidRPr="00000000">
        <w:rPr>
          <w:rFonts w:ascii="Times New Roman" w:cs="Times New Roman" w:eastAsia="Times New Roman" w:hAnsi="Times New Roman"/>
          <w:color w:val="000000"/>
          <w:sz w:val="24"/>
          <w:szCs w:val="24"/>
          <w:rtl w:val="0"/>
        </w:rPr>
        <w:t xml:space="preserve">and the implications for colonized play evident in including revisionist history and indigenous erasure in the embodied processes of this franchise as manifested by player reviews of the game.  </w:t>
      </w:r>
      <w:r w:rsidDel="00000000" w:rsidR="00000000" w:rsidRPr="00000000">
        <w:rPr>
          <w:rtl w:val="0"/>
        </w:rPr>
      </w:r>
    </w:p>
    <w:p w:rsidR="00000000" w:rsidDel="00000000" w:rsidP="00000000" w:rsidRDefault="00000000" w:rsidRPr="00000000" w14:paraId="0000001D">
      <w:pPr>
        <w:spacing w:after="0" w:line="240" w:lineRule="auto"/>
        <w:ind w:firstLine="720"/>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000000"/>
          <w:sz w:val="24"/>
          <w:szCs w:val="24"/>
          <w:u w:val="single"/>
          <w:rtl w:val="0"/>
        </w:rPr>
        <w:t xml:space="preserve">Postcolonial Pokémon: Indigenous Representation in Legends of Arceus as told by Online Discourse and Game Reviews</w:t>
      </w:r>
    </w:p>
    <w:p w:rsidR="00000000" w:rsidDel="00000000" w:rsidP="00000000" w:rsidRDefault="00000000" w:rsidRPr="00000000" w14:paraId="0000001F">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Across twenty-six years and nine generations of Pokémon, the procedural formula for the main series Pokémon games has remained relatively consistent. </w:t>
      </w:r>
      <w:r w:rsidDel="00000000" w:rsidR="00000000" w:rsidRPr="00000000">
        <w:rPr>
          <w:rFonts w:ascii="Times New Roman" w:cs="Times New Roman" w:eastAsia="Times New Roman" w:hAnsi="Times New Roman"/>
          <w:sz w:val="24"/>
          <w:szCs w:val="24"/>
          <w:rtl w:val="0"/>
        </w:rPr>
        <w:t xml:space="preserve">The 2022 release of </w:t>
      </w:r>
      <w:r w:rsidDel="00000000" w:rsidR="00000000" w:rsidRPr="00000000">
        <w:rPr>
          <w:rFonts w:ascii="Times New Roman" w:cs="Times New Roman" w:eastAsia="Times New Roman" w:hAnsi="Times New Roman"/>
          <w:i w:val="1"/>
          <w:sz w:val="24"/>
          <w:szCs w:val="24"/>
          <w:rtl w:val="0"/>
        </w:rPr>
        <w:t xml:space="preserve">Pokémon: Legends of Arceus</w:t>
      </w:r>
      <w:r w:rsidDel="00000000" w:rsidR="00000000" w:rsidRPr="00000000">
        <w:rPr>
          <w:rFonts w:ascii="Times New Roman" w:cs="Times New Roman" w:eastAsia="Times New Roman" w:hAnsi="Times New Roman"/>
          <w:sz w:val="24"/>
          <w:szCs w:val="24"/>
          <w:rtl w:val="0"/>
        </w:rPr>
        <w:t xml:space="preserve"> saw a few variations to this model. The player, implied to be from modern times, is thrust though a hole in space and time to emerge in the not-too-distant past. </w:t>
      </w:r>
      <w:r w:rsidDel="00000000" w:rsidR="00000000" w:rsidRPr="00000000">
        <w:rPr>
          <w:rFonts w:ascii="Times New Roman" w:cs="Times New Roman" w:eastAsia="Times New Roman" w:hAnsi="Times New Roman"/>
          <w:color w:val="000000"/>
          <w:sz w:val="24"/>
          <w:szCs w:val="24"/>
          <w:rtl w:val="0"/>
        </w:rPr>
        <w:t xml:space="preserve">While other regions in the Pokémon universe have also been loosely mapped on to real-world regions, these regions typically lack cues that hint toward a real-world time period or specific historical event.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takes place in what Pokémon calls the Sinnoh or Hisui region, which maps on to the real-world Japanese providence of Hokkaido. The architecture and art present in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seems to indicate that the game takes place during the actual historical colonization of this region by the Japanese Imperial Army and the forced miscegenation of the indigenous Ainu people into the Japanese Empire.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however, presents a whitewashed version of this history, one without apparent indigenous people or colonization, where instead peaceful settlers from other regions of the Pokémon universe who are implied to be the ancestors of non-player characters in the present-day games arrive on an island inhabited only by terrifying, strange Pokémon, and pleasantly build villages and towns while the player conducts research that leads toward the creation of the region’s first Pokedex.</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While the player is conditionally welcomed into the Expedition and the Clans when certain plot threads resolve, the implication is that they are forever an outsider among the settlers – odd, given that the settlers themselves come from different regions all over the Pokémon world, and are themselves also strangers in a strange land. This, of course, begs the obvious question – who’s land is this, the Pokemon’s?—and is the fact that we have to ask that question troubling given the real-world history of Sinnoh/Hisui/Hokkaido? Some reviews and online discourse surrounding the game, particularly those from marginalized stakeholders, would indicate yes. </w:t>
      </w:r>
    </w:p>
    <w:p w:rsidR="00000000" w:rsidDel="00000000" w:rsidP="00000000" w:rsidRDefault="00000000" w:rsidRPr="00000000" w14:paraId="0000002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Much work has been done to support a postcolonial and otherwise critical reading of the Pokémon franchise. Bainbridge wrote of the franchise in the context of environmentalism, stating that: “</w:t>
      </w:r>
      <w:r w:rsidDel="00000000" w:rsidR="00000000" w:rsidRPr="00000000">
        <w:rPr>
          <w:rFonts w:ascii="Times New Roman" w:cs="Times New Roman" w:eastAsia="Times New Roman" w:hAnsi="Times New Roman"/>
          <w:sz w:val="24"/>
          <w:szCs w:val="24"/>
          <w:rtl w:val="0"/>
        </w:rPr>
        <w:t xml:space="preserve">Pokémon intertexts have produced transmedia storytelling that informs and reflects upon larger issues of environmentalism, biodiversity and materialism,” (Bainbridge, 2014). While Bainbridge’s analysis primarily focuses on the Pokémon film franchise in lieu of the games, the context of the franchise and environmentalism remains relevant to a postcolonial exploration of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Bainbridge further states:  </w:t>
      </w:r>
    </w:p>
    <w:p w:rsidR="00000000" w:rsidDel="00000000" w:rsidP="00000000" w:rsidRDefault="00000000" w:rsidRPr="00000000" w14:paraId="00000023">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thereby encourages reflection on the ways in which we represent, engage and contain nature. It offers ways of interacting with the natural world, not always uncritically, as demonstrated in the earlier examples from the Pokémon films. In the best tradition of vernacular theory, Pokémon therefore becomes a kind of theoretical petrie dish for testing and exploring ways of interacting with the environment and negotiating those interactions with the real, the representational, the material and the contingent,” (Bainbridge 402).</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 reframe those </w:t>
      </w:r>
      <w:r w:rsidDel="00000000" w:rsidR="00000000" w:rsidRPr="00000000">
        <w:rPr>
          <w:rFonts w:ascii="Times New Roman" w:cs="Times New Roman" w:eastAsia="Times New Roman" w:hAnsi="Times New Roman"/>
          <w:i w:val="1"/>
          <w:sz w:val="24"/>
          <w:szCs w:val="24"/>
          <w:rtl w:val="0"/>
        </w:rPr>
        <w:t xml:space="preserve">‘real, representational, material, and contingent’</w:t>
      </w:r>
      <w:r w:rsidDel="00000000" w:rsidR="00000000" w:rsidRPr="00000000">
        <w:rPr>
          <w:rFonts w:ascii="Times New Roman" w:cs="Times New Roman" w:eastAsia="Times New Roman" w:hAnsi="Times New Roman"/>
          <w:sz w:val="24"/>
          <w:szCs w:val="24"/>
          <w:rtl w:val="0"/>
        </w:rPr>
        <w:t xml:space="preserve"> representations as not of the ecological physical environment, but rather, the humans in the environment, both as represented by the game itself and as ascertained by players in their reviews. </w:t>
      </w:r>
    </w:p>
    <w:p w:rsidR="00000000" w:rsidDel="00000000" w:rsidP="00000000" w:rsidRDefault="00000000" w:rsidRPr="00000000" w14:paraId="00000025">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additional postcolonial lens by which to perhaps interrogate Pokémon is through an examination of the silent protagonist. Across this franchise, the player, a ten-year-old silent protagonist, goes on some sort of a journey to meet, train, battle and collect as many Pokémon as possible. The story starts at home, literally at the player’s mom’s house, in their hometown or a place they’ve just moved to. The player begins with one Pokémon partner, a ‘starter,’ but they are soon tasked with completing a Pokedex and a structured, sequential set of challenges along the way. The player always has a rival character and at least one friend. They are always guided by a Professor, a respected researcher of Pokémon in the region. Along the journey, the player inevitably takes down some variety of nefarious element (ranging from a criminal enterprise to apocalyptic cultists) and befriends the exceptionally rare Legendary Pokémon (at times, the literal gods) of the region. The main plot of the game typically ends when the player completes the set of sequential challenges, which culminates in them becoming the Pokémon Champion of the region. The player then returns home a hero and continues to explore the region at will. </w:t>
      </w:r>
    </w:p>
    <w:p w:rsidR="00000000" w:rsidDel="00000000" w:rsidP="00000000" w:rsidRDefault="00000000" w:rsidRPr="00000000" w14:paraId="00000026">
      <w:pPr>
        <w:spacing w:after="0" w:line="240" w:lineRule="auto"/>
        <w:ind w:firstLine="72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Earlier releases of the Pokémon franchise had more limited avatar customization capabilities and limited players to an experience with a named-player, Red, who mapped closely onto Satoshi (or ‘Ash Ketchum’, in the United States). In these early games, players were restricted to experiencing the game as a young Japanese boy, although the retention of this Japaneseness in localization is minimal. By the time of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release in 2022, further, avatar customization expanded to include gender, several racial phenotypes, hair textures, and colors. Thus, it becomes questionable if there is any merit whatsoever to interrogate this silent protagonist, in for example, a similar fashion to which </w:t>
      </w:r>
      <w:r w:rsidDel="00000000" w:rsidR="00000000" w:rsidRPr="00000000">
        <w:rPr>
          <w:rFonts w:ascii="Times New Roman" w:cs="Times New Roman" w:eastAsia="Times New Roman" w:hAnsi="Times New Roman"/>
          <w:color w:val="000000"/>
          <w:sz w:val="24"/>
          <w:szCs w:val="24"/>
          <w:highlight w:val="white"/>
          <w:rtl w:val="0"/>
        </w:rPr>
        <w:t xml:space="preserve">Ricardo Quintana Vallejo (2017) examines Link, the protagonist of </w:t>
      </w:r>
      <w:r w:rsidDel="00000000" w:rsidR="00000000" w:rsidRPr="00000000">
        <w:rPr>
          <w:rFonts w:ascii="Times New Roman" w:cs="Times New Roman" w:eastAsia="Times New Roman" w:hAnsi="Times New Roman"/>
          <w:i w:val="1"/>
          <w:color w:val="000000"/>
          <w:sz w:val="24"/>
          <w:szCs w:val="24"/>
          <w:highlight w:val="white"/>
          <w:rtl w:val="0"/>
        </w:rPr>
        <w:t xml:space="preserve">Legend of Zelda: Breath of the Wild</w:t>
      </w:r>
      <w:r w:rsidDel="00000000" w:rsidR="00000000" w:rsidRPr="00000000">
        <w:rPr>
          <w:rFonts w:ascii="Times New Roman" w:cs="Times New Roman" w:eastAsia="Times New Roman" w:hAnsi="Times New Roman"/>
          <w:color w:val="000000"/>
          <w:sz w:val="24"/>
          <w:szCs w:val="24"/>
          <w:highlight w:val="white"/>
          <w:rtl w:val="0"/>
        </w:rPr>
        <w:t xml:space="preserve"> as what Hutchinson terms a ’brave young European male hero,” </w:t>
      </w:r>
      <w:r w:rsidDel="00000000" w:rsidR="00000000" w:rsidRPr="00000000">
        <w:rPr>
          <w:rFonts w:ascii="Times New Roman" w:cs="Times New Roman" w:eastAsia="Times New Roman" w:hAnsi="Times New Roman"/>
          <w:sz w:val="24"/>
          <w:szCs w:val="24"/>
          <w:rtl w:val="0"/>
        </w:rPr>
        <w:t xml:space="preserve">(Hutchinson, 2021)</w:t>
      </w:r>
      <w:r w:rsidDel="00000000" w:rsidR="00000000" w:rsidRPr="00000000">
        <w:rPr>
          <w:rFonts w:ascii="Times New Roman" w:cs="Times New Roman" w:eastAsia="Times New Roman" w:hAnsi="Times New Roman"/>
          <w:color w:val="000000"/>
          <w:sz w:val="24"/>
          <w:szCs w:val="24"/>
          <w:highlight w:val="white"/>
          <w:rtl w:val="0"/>
        </w:rPr>
        <w:t xml:space="preserve">. The protagonist of Arceus can be, within a preset variety of phenotypes, a brave young colonial hero of many possibilities. Localization, however, cannot be minimized in this discussion, particularly as it pertains to any supposed Japaneseness within the Pokémon franchise. As daCosta, Malazita, and Fontolan (2022) write, quoting Allison, references to Japanese language are largely omitted from western localizations of Pokémon so that western audiences will perceived that the product was made for them rather than imported </w:t>
      </w:r>
      <w:r w:rsidDel="00000000" w:rsidR="00000000" w:rsidRPr="00000000">
        <w:rPr>
          <w:rFonts w:ascii="Times New Roman" w:cs="Times New Roman" w:eastAsia="Times New Roman" w:hAnsi="Times New Roman"/>
          <w:sz w:val="24"/>
          <w:szCs w:val="24"/>
          <w:rtl w:val="0"/>
        </w:rPr>
        <w:t xml:space="preserve">(daCosta, 2022)</w:t>
      </w:r>
      <w:r w:rsidDel="00000000" w:rsidR="00000000" w:rsidRPr="00000000">
        <w:rPr>
          <w:rFonts w:ascii="Times New Roman" w:cs="Times New Roman" w:eastAsia="Times New Roman" w:hAnsi="Times New Roman"/>
          <w:color w:val="000000"/>
          <w:sz w:val="24"/>
          <w:szCs w:val="24"/>
          <w:highlight w:val="white"/>
          <w:rtl w:val="0"/>
        </w:rPr>
        <w:t xml:space="preserve">. These localization measures can modify scripts, perhaps significantly. There is a question of precisely what changes in localization of a game like </w:t>
      </w:r>
      <w:r w:rsidDel="00000000" w:rsidR="00000000" w:rsidRPr="00000000">
        <w:rPr>
          <w:rFonts w:ascii="Times New Roman" w:cs="Times New Roman" w:eastAsia="Times New Roman" w:hAnsi="Times New Roman"/>
          <w:i w:val="1"/>
          <w:color w:val="000000"/>
          <w:sz w:val="24"/>
          <w:szCs w:val="24"/>
          <w:highlight w:val="white"/>
          <w:rtl w:val="0"/>
        </w:rPr>
        <w:t xml:space="preserve">Arceus</w:t>
      </w:r>
      <w:r w:rsidDel="00000000" w:rsidR="00000000" w:rsidRPr="00000000">
        <w:rPr>
          <w:rFonts w:ascii="Times New Roman" w:cs="Times New Roman" w:eastAsia="Times New Roman" w:hAnsi="Times New Roman"/>
          <w:color w:val="000000"/>
          <w:sz w:val="24"/>
          <w:szCs w:val="24"/>
          <w:highlight w:val="white"/>
          <w:rtl w:val="0"/>
        </w:rPr>
        <w:t xml:space="preserve"> adds in a postcolonial reading, particularly between the sharing of digital media between Modern Japan and other colonial powers. The misadventures of the indigenous representation in Arceus, however, cannot be explained away by errors of localization and translation alone. With minimal and vague references to the Ainu people and mounting questions of who, if any human characters </w:t>
      </w:r>
      <w:r w:rsidDel="00000000" w:rsidR="00000000" w:rsidRPr="00000000">
        <w:rPr>
          <w:rFonts w:ascii="Times New Roman" w:cs="Times New Roman" w:eastAsia="Times New Roman" w:hAnsi="Times New Roman"/>
          <w:color w:val="000000"/>
          <w:sz w:val="24"/>
          <w:szCs w:val="24"/>
          <w:rtl w:val="0"/>
        </w:rPr>
        <w:t xml:space="preserve">at</w:t>
      </w:r>
      <w:r w:rsidDel="00000000" w:rsidR="00000000" w:rsidRPr="00000000">
        <w:rPr>
          <w:rFonts w:ascii="Times New Roman" w:cs="Times New Roman" w:eastAsia="Times New Roman" w:hAnsi="Times New Roman"/>
          <w:color w:val="000000"/>
          <w:sz w:val="24"/>
          <w:szCs w:val="24"/>
          <w:highlight w:val="white"/>
          <w:rtl w:val="0"/>
        </w:rPr>
        <w:t xml:space="preserve"> all, are to be recognized as indigenous within </w:t>
      </w:r>
      <w:r w:rsidDel="00000000" w:rsidR="00000000" w:rsidRPr="00000000">
        <w:rPr>
          <w:rFonts w:ascii="Times New Roman" w:cs="Times New Roman" w:eastAsia="Times New Roman" w:hAnsi="Times New Roman"/>
          <w:i w:val="1"/>
          <w:color w:val="000000"/>
          <w:sz w:val="24"/>
          <w:szCs w:val="24"/>
          <w:highlight w:val="white"/>
          <w:rtl w:val="0"/>
        </w:rPr>
        <w:t xml:space="preserve">Pokémon: Legends of Arceus</w:t>
      </w:r>
      <w:r w:rsidDel="00000000" w:rsidR="00000000" w:rsidRPr="00000000">
        <w:rPr>
          <w:rFonts w:ascii="Times New Roman" w:cs="Times New Roman" w:eastAsia="Times New Roman" w:hAnsi="Times New Roman"/>
          <w:color w:val="000000"/>
          <w:sz w:val="24"/>
          <w:szCs w:val="24"/>
          <w:highlight w:val="white"/>
          <w:rtl w:val="0"/>
        </w:rPr>
        <w:t xml:space="preserve">, the game presents a troubling conundrum if it is to be examined as a ‘theoretical petrie dish,’ as Bainbridge states.    </w:t>
      </w:r>
    </w:p>
    <w:p w:rsidR="00000000" w:rsidDel="00000000" w:rsidP="00000000" w:rsidRDefault="00000000" w:rsidRPr="00000000" w14:paraId="00000027">
      <w:pPr>
        <w:spacing w:after="0" w:line="240" w:lineRule="auto"/>
        <w:ind w:firstLine="72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28">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highlight w:val="white"/>
          <w:rtl w:val="0"/>
        </w:rPr>
        <w:t xml:space="preserve">Methods </w:t>
      </w:r>
      <w:r w:rsidDel="00000000" w:rsidR="00000000" w:rsidRPr="00000000">
        <w:rPr>
          <w:rtl w:val="0"/>
        </w:rPr>
      </w:r>
    </w:p>
    <w:p w:rsidR="00000000" w:rsidDel="00000000" w:rsidP="00000000" w:rsidRDefault="00000000" w:rsidRPr="00000000" w14:paraId="00000029">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investigate the reception of indigenous representation in the game among reviewers, a sample of both player and professional reviews penned in the English language were collected between November and December of 2022. Professional reviews from large-scale publications were collected from Metacritic’s aggregate critic score for the game and via Google Search. When referenced, professional reviews published in blogs or on critical websites will be referenced by the author and publication name. An additional sample of user reviews were collected from Metacritic. No private identifying information such as usernames from individual player reviews was stored in order to protect the anonymity of the users. To determine if the user and professional reviewers' discussions of indigenous representation were consistent with other online discourse regarding indigenous representation in the game, additional posts regarding indigenous representation in Arceus were datamined from Reddit and Twitter.  </w:t>
      </w:r>
    </w:p>
    <w:p w:rsidR="00000000" w:rsidDel="00000000" w:rsidP="00000000" w:rsidRDefault="00000000" w:rsidRPr="00000000" w14:paraId="0000002A">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was then digitally scanned using the CTRL+F function to find three specific keywords within the text bodies of those reviews: </w:t>
      </w:r>
      <w:r w:rsidDel="00000000" w:rsidR="00000000" w:rsidRPr="00000000">
        <w:rPr>
          <w:rFonts w:ascii="Times New Roman" w:cs="Times New Roman" w:eastAsia="Times New Roman" w:hAnsi="Times New Roman"/>
          <w:i w:val="1"/>
          <w:sz w:val="24"/>
          <w:szCs w:val="24"/>
          <w:rtl w:val="0"/>
        </w:rPr>
        <w:t xml:space="preserve">indigenous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Ainu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colony/colonization</w:t>
      </w:r>
      <w:r w:rsidDel="00000000" w:rsidR="00000000" w:rsidRPr="00000000">
        <w:rPr>
          <w:rFonts w:ascii="Times New Roman" w:cs="Times New Roman" w:eastAsia="Times New Roman" w:hAnsi="Times New Roman"/>
          <w:sz w:val="24"/>
          <w:szCs w:val="24"/>
          <w:rtl w:val="0"/>
        </w:rPr>
        <w:t xml:space="preserve">. Where these terms appeared, additional focus was given on the context of how these terms appeared in the review. Where they did not appear, it was instead noted that the review did not feature any of the searched terms.  </w:t>
      </w:r>
    </w:p>
    <w:p w:rsidR="00000000" w:rsidDel="00000000" w:rsidP="00000000" w:rsidRDefault="00000000" w:rsidRPr="00000000" w14:paraId="0000002B">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Reviews </w:t>
      </w:r>
    </w:p>
    <w:p w:rsidR="00000000" w:rsidDel="00000000" w:rsidP="00000000" w:rsidRDefault="00000000" w:rsidRPr="00000000" w14:paraId="0000002D">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December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2022, Pokémon: Legends of Arceus had received 117 professional reviews and 3588 player ratings on Metacritic (</w:t>
      </w:r>
      <w:r w:rsidDel="00000000" w:rsidR="00000000" w:rsidRPr="00000000">
        <w:rPr>
          <w:rFonts w:ascii="Times New Roman" w:cs="Times New Roman" w:eastAsia="Times New Roman" w:hAnsi="Times New Roman"/>
          <w:i w:val="1"/>
          <w:sz w:val="24"/>
          <w:szCs w:val="24"/>
          <w:rtl w:val="0"/>
        </w:rPr>
        <w:t xml:space="preserve">Pokemon Legends</w:t>
      </w:r>
      <w:r w:rsidDel="00000000" w:rsidR="00000000" w:rsidRPr="00000000">
        <w:rPr>
          <w:rFonts w:ascii="Times New Roman" w:cs="Times New Roman" w:eastAsia="Times New Roman" w:hAnsi="Times New Roman"/>
          <w:sz w:val="24"/>
          <w:szCs w:val="24"/>
          <w:rtl w:val="0"/>
        </w:rPr>
        <w:t xml:space="preserve">, n.d.). With a Metascore of 83 out of 100 and a user score of 8.1 out of 10, reviews from both critics and users have been somewhat positive. Of the critic reviews, 101 are deemed positive reviews, 16 mixed and 0 are negative. An additional seven publications that do not provide numerical scores for their reviews are also included in this category. Of the user reviews, 2779 are considered positive, 342 mixed, and 469 are negative.  </w:t>
      </w:r>
    </w:p>
    <w:p w:rsidR="00000000" w:rsidDel="00000000" w:rsidP="00000000" w:rsidRDefault="00000000" w:rsidRPr="00000000" w14:paraId="0000002E">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of the professional reviews in this sample contained reference to one of the searched keywords. The only review from a larger publication regarding the connection between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real history comes from </w:t>
      </w:r>
      <w:r w:rsidDel="00000000" w:rsidR="00000000" w:rsidRPr="00000000">
        <w:rPr>
          <w:rFonts w:ascii="Times New Roman" w:cs="Times New Roman" w:eastAsia="Times New Roman" w:hAnsi="Times New Roman"/>
          <w:i w:val="1"/>
          <w:sz w:val="24"/>
          <w:szCs w:val="24"/>
          <w:rtl w:val="0"/>
        </w:rPr>
        <w:t xml:space="preserve">Vice</w:t>
      </w:r>
      <w:r w:rsidDel="00000000" w:rsidR="00000000" w:rsidRPr="00000000">
        <w:rPr>
          <w:rFonts w:ascii="Times New Roman" w:cs="Times New Roman" w:eastAsia="Times New Roman" w:hAnsi="Times New Roman"/>
          <w:sz w:val="24"/>
          <w:szCs w:val="24"/>
          <w:rtl w:val="0"/>
        </w:rPr>
        <w:t xml:space="preserve">, where author Ricardo Contreras states that the game: “</w:t>
      </w:r>
      <w:r w:rsidDel="00000000" w:rsidR="00000000" w:rsidRPr="00000000">
        <w:rPr>
          <w:rFonts w:ascii="Times New Roman" w:cs="Times New Roman" w:eastAsia="Times New Roman" w:hAnsi="Times New Roman"/>
          <w:color w:val="000000"/>
          <w:sz w:val="24"/>
          <w:szCs w:val="24"/>
          <w:highlight w:val="white"/>
          <w:rtl w:val="0"/>
        </w:rPr>
        <w:t xml:space="preserve">plays fast and loose with themes of colonialism and capturing wild animals, while wildly updating Pokémon in the process,”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color w:val="000000"/>
          <w:sz w:val="24"/>
          <w:szCs w:val="24"/>
          <w:highlight w:val="white"/>
          <w:rtl w:val="0"/>
        </w:rPr>
        <w:t xml:space="preserve">. With some additional hints toward a Bainbridge-esque environmental critique of the game, Contreras makes brief mention of the Ainu people and of Hokkaido in his review, stating: </w:t>
      </w:r>
      <w:r w:rsidDel="00000000" w:rsidR="00000000" w:rsidRPr="00000000">
        <w:rPr>
          <w:rtl w:val="0"/>
        </w:rPr>
      </w:r>
    </w:p>
    <w:p w:rsidR="00000000" w:rsidDel="00000000" w:rsidP="00000000" w:rsidRDefault="00000000" w:rsidRPr="00000000" w14:paraId="0000002F">
      <w:pPr>
        <w:spacing w:after="0" w:line="240" w:lineRule="auto"/>
        <w:ind w:left="14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i w:val="1"/>
          <w:color w:val="000000"/>
          <w:sz w:val="24"/>
          <w:szCs w:val="24"/>
          <w:highlight w:val="white"/>
          <w:rtl w:val="0"/>
        </w:rPr>
        <w:t xml:space="preserve">Arceus </w:t>
      </w:r>
      <w:r w:rsidDel="00000000" w:rsidR="00000000" w:rsidRPr="00000000">
        <w:rPr>
          <w:rFonts w:ascii="Times New Roman" w:cs="Times New Roman" w:eastAsia="Times New Roman" w:hAnsi="Times New Roman"/>
          <w:color w:val="000000"/>
          <w:sz w:val="24"/>
          <w:szCs w:val="24"/>
          <w:highlight w:val="white"/>
          <w:rtl w:val="0"/>
        </w:rPr>
        <w:t xml:space="preserve">is set in the past, specifically in Hisui, the Pokémon version of Hokkaido, Japan. It’s a moment of industrialization and ‘modernization’ that bears more than a passing resemblance to the real-world Meiji Restoration. In real life, the Meiji Restoration not only opened Japan’s borders to trade and technology from other countries, it also began the colonization of Hokkaido and the forced assimilation of the indigenous Ainu people,”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color w:val="000000"/>
          <w:sz w:val="24"/>
          <w:szCs w:val="24"/>
          <w:highlight w:val="white"/>
          <w:rtl w:val="0"/>
        </w:rPr>
        <w:t xml:space="preserve">.  </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Contreras critiques the main plotline of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through a postcolonial lens, taking the position that the Diamond and Pearl Clans of the game represent an indigenous group and that the player character is a colonizer. Contreras states: </w:t>
      </w:r>
    </w:p>
    <w:p w:rsidR="00000000" w:rsidDel="00000000" w:rsidP="00000000" w:rsidRDefault="00000000" w:rsidRPr="00000000" w14:paraId="00000031">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character offers] </w:t>
      </w:r>
      <w:r w:rsidDel="00000000" w:rsidR="00000000" w:rsidRPr="00000000">
        <w:rPr>
          <w:rFonts w:ascii="Times New Roman" w:cs="Times New Roman" w:eastAsia="Times New Roman" w:hAnsi="Times New Roman"/>
          <w:color w:val="000000"/>
          <w:sz w:val="24"/>
          <w:szCs w:val="24"/>
          <w:highlight w:val="white"/>
          <w:rtl w:val="0"/>
        </w:rPr>
        <w:t xml:space="preserve">to help quell the beasts by throwing small packets of their favorite foods at them, an idea that for some reason none of the clan members came up with on their own. This ‘outsider comes in to help the natives’ storyline fits right into popular colonialist narratives used to belittle native practices and then justify the assimilation of indigenous populations,”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 Contreras review, little mention of colonization or of the Ainu people appear in major published game reviews of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Rebekah Valentine of </w:t>
      </w:r>
      <w:r w:rsidDel="00000000" w:rsidR="00000000" w:rsidRPr="00000000">
        <w:rPr>
          <w:rFonts w:ascii="Times New Roman" w:cs="Times New Roman" w:eastAsia="Times New Roman" w:hAnsi="Times New Roman"/>
          <w:i w:val="1"/>
          <w:sz w:val="24"/>
          <w:szCs w:val="24"/>
          <w:rtl w:val="0"/>
        </w:rPr>
        <w:t xml:space="preserve">IGN</w:t>
      </w:r>
      <w:r w:rsidDel="00000000" w:rsidR="00000000" w:rsidRPr="00000000">
        <w:rPr>
          <w:rFonts w:ascii="Times New Roman" w:cs="Times New Roman" w:eastAsia="Times New Roman" w:hAnsi="Times New Roman"/>
          <w:sz w:val="24"/>
          <w:szCs w:val="24"/>
          <w:rtl w:val="0"/>
        </w:rPr>
        <w:t xml:space="preserve"> refers to changes in the catch mechanics of the game as ‘exemplary,’ and praises the game for its relative difficulty compared to other Pokémon releases (Valentine, 2022). Similar praise is echoed by Tom Regan of </w:t>
      </w:r>
      <w:r w:rsidDel="00000000" w:rsidR="00000000" w:rsidRPr="00000000">
        <w:rPr>
          <w:rFonts w:ascii="Times New Roman" w:cs="Times New Roman" w:eastAsia="Times New Roman" w:hAnsi="Times New Roman"/>
          <w:i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who states: “This ambitious reboot sets Pokémon on an exciting new trajectory, finally recapturing a lost sense of adventure,” (Regan, 2022). Even certain more critical reviews, such as one from Ryan Gilliam of </w:t>
      </w:r>
      <w:r w:rsidDel="00000000" w:rsidR="00000000" w:rsidRPr="00000000">
        <w:rPr>
          <w:rFonts w:ascii="Times New Roman" w:cs="Times New Roman" w:eastAsia="Times New Roman" w:hAnsi="Times New Roman"/>
          <w:i w:val="1"/>
          <w:sz w:val="24"/>
          <w:szCs w:val="24"/>
          <w:rtl w:val="0"/>
        </w:rPr>
        <w:t xml:space="preserve">Polygon</w:t>
      </w:r>
      <w:r w:rsidDel="00000000" w:rsidR="00000000" w:rsidRPr="00000000">
        <w:rPr>
          <w:rFonts w:ascii="Times New Roman" w:cs="Times New Roman" w:eastAsia="Times New Roman" w:hAnsi="Times New Roman"/>
          <w:sz w:val="24"/>
          <w:szCs w:val="24"/>
          <w:rtl w:val="0"/>
        </w:rPr>
        <w:t xml:space="preserve">, remain kind and do not indicate concern with indigenous representation: “Pokémon: Legends of Arceus is a bit of a mess, but all first drafts are,” (Gilliam, 2022). Where criticism appears for the game in both the critic reviews and most of the Metacritic user reviews, it tends to revolve around the graphics of the game. While no mentions of the searched keywords for this study (indigenous, colony, and Ainu) appeared in the studied corpus of Metacritic user reviews, of 167 reviews analyzed (at this date), 80 (47.9%) include references to the graphics in the game. These criticisms, however, are not related to indigenous representation, or any of the passing references to Ainu clothing, but rather, the overall quality of the game graphics as compared to other Nintendo Switch releases such as </w:t>
      </w:r>
      <w:r w:rsidDel="00000000" w:rsidR="00000000" w:rsidRPr="00000000">
        <w:rPr>
          <w:rFonts w:ascii="Times New Roman" w:cs="Times New Roman" w:eastAsia="Times New Roman" w:hAnsi="Times New Roman"/>
          <w:i w:val="1"/>
          <w:sz w:val="24"/>
          <w:szCs w:val="24"/>
          <w:rtl w:val="0"/>
        </w:rPr>
        <w:t xml:space="preserve">Breath of the Wild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published review from a smaller publication happened to include some of the studied keywords, where author Hana Kim discusses concerns of representation in detail. Uppercut Crit, curiously, describes itself as “a games and media site devoted to punching up through high quality content that focuses on highlighting marginalized voices and great criticism,” (</w:t>
      </w:r>
      <w:r w:rsidDel="00000000" w:rsidR="00000000" w:rsidRPr="00000000">
        <w:rPr>
          <w:rFonts w:ascii="Times New Roman" w:cs="Times New Roman" w:eastAsia="Times New Roman" w:hAnsi="Times New Roman"/>
          <w:i w:val="1"/>
          <w:sz w:val="24"/>
          <w:szCs w:val="24"/>
          <w:rtl w:val="0"/>
        </w:rPr>
        <w:t xml:space="preserve">About - Uppercut</w:t>
      </w:r>
      <w:r w:rsidDel="00000000" w:rsidR="00000000" w:rsidRPr="00000000">
        <w:rPr>
          <w:rFonts w:ascii="Times New Roman" w:cs="Times New Roman" w:eastAsia="Times New Roman" w:hAnsi="Times New Roman"/>
          <w:sz w:val="24"/>
          <w:szCs w:val="24"/>
          <w:rtl w:val="0"/>
        </w:rPr>
        <w:t xml:space="preserve">, 2016). Kim’s reading of the game is somewhat similar to Contreras’, with both reviewers interpreting the NPCs of the Diamond and Pearl clans to represent the indigenous peoples of Hisui, while the Galaxy Team represent a colonizing, outside force. Kim traces this analysis through the styles of clothing that each wear, with the Galaxy Expedition’s clothing style being most reminiscent of Japanese </w:t>
      </w:r>
      <w:r w:rsidDel="00000000" w:rsidR="00000000" w:rsidRPr="00000000">
        <w:rPr>
          <w:rFonts w:ascii="Times New Roman" w:cs="Times New Roman" w:eastAsia="Times New Roman" w:hAnsi="Times New Roman"/>
          <w:i w:val="1"/>
          <w:sz w:val="24"/>
          <w:szCs w:val="24"/>
          <w:rtl w:val="0"/>
        </w:rPr>
        <w:t xml:space="preserve">kimono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a0a0a"/>
          <w:sz w:val="24"/>
          <w:szCs w:val="24"/>
          <w:highlight w:val="white"/>
          <w:rtl w:val="0"/>
        </w:rPr>
        <w:t xml:space="preserve">Commander Kamado, Captain Cyllene, and much of the rest of Galaxy Team wear kimono styled after the typical Yamato version most people are familiar with, while the people of the Diamond and Pearl clans wear clothes reminiscent of the Ainu people indigenous to Hokkaido, the real-life island Hisui is based on,” </w:t>
      </w:r>
      <w:r w:rsidDel="00000000" w:rsidR="00000000" w:rsidRPr="00000000">
        <w:rPr>
          <w:rFonts w:ascii="Times New Roman" w:cs="Times New Roman" w:eastAsia="Times New Roman" w:hAnsi="Times New Roman"/>
          <w:sz w:val="24"/>
          <w:szCs w:val="24"/>
          <w:rtl w:val="0"/>
        </w:rPr>
        <w:t xml:space="preserve">(Kim, 2022)</w:t>
      </w:r>
      <w:r w:rsidDel="00000000" w:rsidR="00000000" w:rsidRPr="00000000">
        <w:rPr>
          <w:rFonts w:ascii="Times New Roman" w:cs="Times New Roman" w:eastAsia="Times New Roman" w:hAnsi="Times New Roman"/>
          <w:color w:val="0a0a0a"/>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Kim, an author of both Korean and Ainu descent, points out that the two clans largely bow to Commander Kamado’s will, noting that even when Amadan and Iridia disagree with him, they go along with his plans regardless. Kim’s review, while still largely positive with regard to the game’s overall mechanics, centers on the colonization and representation featured in-game, and how these features manifest for a player with a cultural connection with the colonization and erasure of the Japanese Empire.     </w:t>
      </w:r>
    </w:p>
    <w:p w:rsidR="00000000" w:rsidDel="00000000" w:rsidP="00000000" w:rsidRDefault="00000000" w:rsidRPr="00000000" w14:paraId="00000036">
      <w:pPr>
        <w:spacing w:after="0" w:line="240" w:lineRule="auto"/>
        <w:ind w:left="1440" w:firstLine="0"/>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“Being someone who is descended from not just one, but two groups that experienced colonization and attempted erasure at the hands of the Japanese empire, I understand that this isn’t something a lot of people are going to think about when they play this, and I don’t fault them for it. But it’s something that dogged my mind the entire time I played the rest of the game.  Seeing the people of Hisui forced to assimilate into the game’s version of the ‘main’ Yamato Japanese culture saddened me as someone descended from the Ainu people that were displaced from Hokkaido. On top of that, being Korean and knowing what happened to Korean people during the Japanese occupation, I felt upset seeing it happen in a fictional setting to a people who just had the ill fortune of being somewhere that someone else decided was valuable,” </w:t>
      </w:r>
      <w:r w:rsidDel="00000000" w:rsidR="00000000" w:rsidRPr="00000000">
        <w:rPr>
          <w:rFonts w:ascii="Times New Roman" w:cs="Times New Roman" w:eastAsia="Times New Roman" w:hAnsi="Times New Roman"/>
          <w:sz w:val="24"/>
          <w:szCs w:val="24"/>
          <w:rtl w:val="0"/>
        </w:rPr>
        <w:t xml:space="preserve">(Kim, 2022)</w:t>
      </w:r>
      <w:r w:rsidDel="00000000" w:rsidR="00000000" w:rsidRPr="00000000">
        <w:rPr>
          <w:rFonts w:ascii="Times New Roman" w:cs="Times New Roman" w:eastAsia="Times New Roman" w:hAnsi="Times New Roman"/>
          <w:color w:val="0a0a0a"/>
          <w:sz w:val="24"/>
          <w:szCs w:val="24"/>
          <w:highlight w:val="white"/>
          <w:rtl w:val="0"/>
        </w:rPr>
        <w:t xml:space="preserve">.</w:t>
      </w:r>
    </w:p>
    <w:p w:rsidR="00000000" w:rsidDel="00000000" w:rsidP="00000000" w:rsidRDefault="00000000" w:rsidRPr="00000000" w14:paraId="00000037">
      <w:pPr>
        <w:spacing w:after="0" w:line="240" w:lineRule="auto"/>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ab/>
        <w:t xml:space="preserve">Many of Kim’s contributions were echoed in a thread on the r/Pokémon subreddit titled ‘</w:t>
      </w:r>
      <w:r w:rsidDel="00000000" w:rsidR="00000000" w:rsidRPr="00000000">
        <w:rPr>
          <w:rFonts w:ascii="Times New Roman" w:cs="Times New Roman" w:eastAsia="Times New Roman" w:hAnsi="Times New Roman"/>
          <w:i w:val="1"/>
          <w:color w:val="0a0a0a"/>
          <w:sz w:val="24"/>
          <w:szCs w:val="24"/>
          <w:highlight w:val="white"/>
          <w:rtl w:val="0"/>
        </w:rPr>
        <w:t xml:space="preserve">Pokémon Legends May Glorify the Colonization of Hokkaido</w:t>
      </w:r>
      <w:r w:rsidDel="00000000" w:rsidR="00000000" w:rsidRPr="00000000">
        <w:rPr>
          <w:rFonts w:ascii="Times New Roman" w:cs="Times New Roman" w:eastAsia="Times New Roman" w:hAnsi="Times New Roman"/>
          <w:color w:val="0a0a0a"/>
          <w:sz w:val="24"/>
          <w:szCs w:val="24"/>
          <w:highlight w:val="white"/>
          <w:rtl w:val="0"/>
        </w:rPr>
        <w:t xml:space="preserve">,’ which as of December 8</w:t>
      </w:r>
      <w:r w:rsidDel="00000000" w:rsidR="00000000" w:rsidRPr="00000000">
        <w:rPr>
          <w:rFonts w:ascii="Times New Roman" w:cs="Times New Roman" w:eastAsia="Times New Roman" w:hAnsi="Times New Roman"/>
          <w:color w:val="0a0a0a"/>
          <w:sz w:val="24"/>
          <w:szCs w:val="24"/>
          <w:highlight w:val="white"/>
          <w:vertAlign w:val="superscript"/>
          <w:rtl w:val="0"/>
        </w:rPr>
        <w:t xml:space="preserve">th</w:t>
      </w:r>
      <w:r w:rsidDel="00000000" w:rsidR="00000000" w:rsidRPr="00000000">
        <w:rPr>
          <w:rFonts w:ascii="Times New Roman" w:cs="Times New Roman" w:eastAsia="Times New Roman" w:hAnsi="Times New Roman"/>
          <w:color w:val="0a0a0a"/>
          <w:sz w:val="24"/>
          <w:szCs w:val="24"/>
          <w:highlight w:val="white"/>
          <w:rtl w:val="0"/>
        </w:rPr>
        <w:t xml:space="preserve">, 2022, had 93 upvotes and 71 comments, many of which referenced ‘imperialism,’ ‘colonialism,’ ‘Ainu,’ and ‘xenophobia,’ in which users expressed concerns about representation issues in </w:t>
      </w:r>
      <w:r w:rsidDel="00000000" w:rsidR="00000000" w:rsidRPr="00000000">
        <w:rPr>
          <w:rFonts w:ascii="Times New Roman" w:cs="Times New Roman" w:eastAsia="Times New Roman" w:hAnsi="Times New Roman"/>
          <w:i w:val="1"/>
          <w:color w:val="0a0a0a"/>
          <w:sz w:val="24"/>
          <w:szCs w:val="24"/>
          <w:highlight w:val="white"/>
          <w:rtl w:val="0"/>
        </w:rPr>
        <w:t xml:space="preserve">Arceus</w:t>
      </w:r>
      <w:r w:rsidDel="00000000" w:rsidR="00000000" w:rsidRPr="00000000">
        <w:rPr>
          <w:rFonts w:ascii="Times New Roman" w:cs="Times New Roman" w:eastAsia="Times New Roman" w:hAnsi="Times New Roman"/>
          <w:color w:val="0a0a0a"/>
          <w:sz w:val="24"/>
          <w:szCs w:val="24"/>
          <w:highlight w:val="white"/>
          <w:rtl w:val="0"/>
        </w:rPr>
        <w:t xml:space="preserve">. Many of these users expressed having not known about the history of Hokkaido. One user, however, does hint toward the broader implications of colonization in the Pokémon universe, by mentioning that the games Pokémon Sun, Moon, and Ultra Sun and Ultra Moon, set in the Alola region (a Pokémon region based on Hawaii) do not make any mention of a theoretical colonial connection to Unova (a Pokémon region based loosely on the state of New York), in reference to the U.S. colonization of Hawaii. This user was not critical of GameFreak for avoiding the topic.   </w:t>
      </w:r>
    </w:p>
    <w:p w:rsidR="00000000" w:rsidDel="00000000" w:rsidP="00000000" w:rsidRDefault="00000000" w:rsidRPr="00000000" w14:paraId="00000038">
      <w:pPr>
        <w:spacing w:after="0" w:line="240" w:lineRule="auto"/>
        <w:ind w:firstLine="720"/>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Ultimately, the dataset expresses a significant gap between published reviews and player reviews and discussion about indigenous representation within Arceus, with the majority of concern about indigenous representation in the game coming from individual players and shared in informal online settings as opposed to in major publications or aggregate game review websites. Many of these users, curiously, tend to mention in their posts a personal connection to Japanese colonialism themselves, suggesting that those most troubled by the issues of representation within Arceus are, in fact, those with a connection to this history. This phenomenon can perhaps be explained by a relative lack of discussion about Japan’s indigenous peoples outside of the country, and within English-language discourse online. Of the player reviews and internet discourse surrounding Arceus, few posts offered any praise for the franchise or for Nintendo for including limited indigenous representation within the game, or any notion that the content was handled well.  </w:t>
      </w:r>
    </w:p>
    <w:p w:rsidR="00000000" w:rsidDel="00000000" w:rsidP="00000000" w:rsidRDefault="00000000" w:rsidRPr="00000000" w14:paraId="00000039">
      <w:pPr>
        <w:spacing w:after="0" w:line="240" w:lineRule="auto"/>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Play and Colonization</w:t>
      </w:r>
    </w:p>
    <w:p w:rsidR="00000000" w:rsidDel="00000000" w:rsidP="00000000" w:rsidRDefault="00000000" w:rsidRPr="00000000" w14:paraId="0000003B">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Why would it matter if ahistorical content made it into the vague background contents of a Pokémon game? Does it matter who is indigenous to Hisui? Does it matter if one of the hidden implications in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is that the Pokémon the player captures serve as replacements for the real-life indigenous people of this region who were supplanted in history? Furthermore, recounting the example of Unova and Alola mentioned by the Reddit user above, is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the only site of postcolonial critique in the Pokémon universe? Certainly not, however, what occurs in reference to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stands out in its relevance to contemporary issues facing a real-world marginalized community today. The Unova-Alola connection, for example, operates somewhat differently, in that no Pokémon game apart from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has attempted to create a historical plotline operating during an imperialistic operation. If a future Pokémon release were to attempt to revisit Alola in a historical context, this conversation would change. Given, again, the context of the colonization of Hokkaido and present-day situation of indigenous people in Japan, it’s necessary to examine the underlying implications and beliefs that informed this game. </w:t>
      </w:r>
    </w:p>
    <w:p w:rsidR="00000000" w:rsidDel="00000000" w:rsidP="00000000" w:rsidRDefault="00000000" w:rsidRPr="00000000" w14:paraId="0000003D">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Bogost argues in </w:t>
      </w:r>
      <w:r w:rsidDel="00000000" w:rsidR="00000000" w:rsidRPr="00000000">
        <w:rPr>
          <w:rFonts w:ascii="Times New Roman" w:cs="Times New Roman" w:eastAsia="Times New Roman" w:hAnsi="Times New Roman"/>
          <w:i w:val="1"/>
          <w:color w:val="000000"/>
          <w:sz w:val="24"/>
          <w:szCs w:val="24"/>
          <w:rtl w:val="0"/>
        </w:rPr>
        <w:t xml:space="preserve">The Rhetoric of Video Games</w:t>
      </w:r>
      <w:r w:rsidDel="00000000" w:rsidR="00000000" w:rsidRPr="00000000">
        <w:rPr>
          <w:rFonts w:ascii="Times New Roman" w:cs="Times New Roman" w:eastAsia="Times New Roman" w:hAnsi="Times New Roman"/>
          <w:color w:val="000000"/>
          <w:sz w:val="24"/>
          <w:szCs w:val="24"/>
          <w:rtl w:val="0"/>
        </w:rPr>
        <w:t xml:space="preserve">, video games will bear the biases of their creators and can help shed light on ideological biases </w:t>
      </w:r>
      <w:r w:rsidDel="00000000" w:rsidR="00000000" w:rsidRPr="00000000">
        <w:rPr>
          <w:rFonts w:ascii="Times New Roman" w:cs="Times New Roman" w:eastAsia="Times New Roman" w:hAnsi="Times New Roman"/>
          <w:sz w:val="24"/>
          <w:szCs w:val="24"/>
          <w:rtl w:val="0"/>
        </w:rPr>
        <w:t xml:space="preserve">(Bogost 128)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Both the examples of the typical procedure of Pokémon games and the differences that emerged in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constitute Bogost’s concept of procedural rhetoric, or arguments authored through process (Bogost 125). Through the process of the player’s Pokémon journey, an argument is made for the player as an unequivocal ‘good guy’.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imagines for its audience a historical Hokkaido without indigenous people or colonization, one explored and peacefully visited by a silent, hero-coded child protagonist. This is particularly concerning in the context of Japanese soft power and the false perception of Modern Japan as culturally homogeneous. Narratives like the one presented in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reinforce the erasure of cultural minorities in Japan and the damage caused by Japan’s colonial history.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3E">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this in a game, according to Steinkuehler, </w:t>
      </w:r>
    </w:p>
    <w:p w:rsidR="00000000" w:rsidDel="00000000" w:rsidP="00000000" w:rsidRDefault="00000000" w:rsidRPr="00000000" w14:paraId="0000003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representational trace of both individual and collective activity and how it changes over time, enabling the researcher to unpack the bidirectional influence of self and society—how a given sociocultural context shapes and influences individual activity and meaning making through socialization and enculturation (Nasir, 2005) and how the individual shapes and influences the culture in which he or she participates in return,” (Steinkuehler 98)</w:t>
      </w:r>
    </w:p>
    <w:p w:rsidR="00000000" w:rsidDel="00000000" w:rsidP="00000000" w:rsidRDefault="00000000" w:rsidRPr="00000000" w14:paraId="00000040">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Bogost: </w:t>
      </w:r>
    </w:p>
    <w:p w:rsidR="00000000" w:rsidDel="00000000" w:rsidP="00000000" w:rsidRDefault="00000000" w:rsidRPr="00000000" w14:paraId="0000004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games are models of real and imagined systems…when we play, we explore the possibility space of a set of rules—we learn to understand and evaluate a game’s meaning. Video games make arguments about how social or cultural systems work in the world—or how they could work, or don’t work,” (Bogost 135).</w:t>
      </w:r>
    </w:p>
    <w:p w:rsidR="00000000" w:rsidDel="00000000" w:rsidP="00000000" w:rsidRDefault="00000000" w:rsidRPr="00000000" w14:paraId="0000004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By tethering this narrative to a procedural franchise like Pokémon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Arceus </w:t>
      </w:r>
      <w:r w:rsidDel="00000000" w:rsidR="00000000" w:rsidRPr="00000000">
        <w:rPr>
          <w:rFonts w:ascii="Times New Roman" w:cs="Times New Roman" w:eastAsia="Times New Roman" w:hAnsi="Times New Roman"/>
          <w:color w:val="000000"/>
          <w:sz w:val="24"/>
          <w:szCs w:val="24"/>
          <w:rtl w:val="0"/>
        </w:rPr>
        <w:t xml:space="preserve">implicitly invites the player to participate in a sanitized version of the colonization of Hokkaido, one that appears to hurt no one and has absolutely no lasting historical consequences. It also reinforces the idea of a land without indigenous people, and thus, no forced miscegenation, and no cultural erasure. This in turn participates in a tradition of colonized play and play as colonizing, which is particularly concerning in game studies as research regarding play has situated indigenous methods of play.       </w:t>
      </w:r>
    </w:p>
    <w:p w:rsidR="00000000" w:rsidDel="00000000" w:rsidP="00000000" w:rsidRDefault="00000000" w:rsidRPr="00000000" w14:paraId="0000004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his 2022 work </w:t>
      </w:r>
      <w:r w:rsidDel="00000000" w:rsidR="00000000" w:rsidRPr="00000000">
        <w:rPr>
          <w:rFonts w:ascii="Times New Roman" w:cs="Times New Roman" w:eastAsia="Times New Roman" w:hAnsi="Times New Roman"/>
          <w:i w:val="1"/>
          <w:color w:val="000000"/>
          <w:sz w:val="24"/>
          <w:szCs w:val="24"/>
          <w:rtl w:val="0"/>
        </w:rPr>
        <w:t xml:space="preserve">Decolonizing Play</w:t>
      </w:r>
      <w:r w:rsidDel="00000000" w:rsidR="00000000" w:rsidRPr="00000000">
        <w:rPr>
          <w:rFonts w:ascii="Times New Roman" w:cs="Times New Roman" w:eastAsia="Times New Roman" w:hAnsi="Times New Roman"/>
          <w:color w:val="000000"/>
          <w:sz w:val="24"/>
          <w:szCs w:val="24"/>
          <w:rtl w:val="0"/>
        </w:rPr>
        <w:t xml:space="preserve">, Trammell discusses the ways in which many play theorists such as Piaget posited what was normal or expected of play came from observing his own children, which in turn led to a white, European lens being centered in the expectations of play </w:t>
      </w:r>
      <w:r w:rsidDel="00000000" w:rsidR="00000000" w:rsidRPr="00000000">
        <w:rPr>
          <w:rFonts w:ascii="Times New Roman" w:cs="Times New Roman" w:eastAsia="Times New Roman" w:hAnsi="Times New Roman"/>
          <w:sz w:val="24"/>
          <w:szCs w:val="24"/>
          <w:rtl w:val="0"/>
        </w:rPr>
        <w:t xml:space="preserve">(Trammell 240)</w:t>
      </w:r>
      <w:r w:rsidDel="00000000" w:rsidR="00000000" w:rsidRPr="00000000">
        <w:rPr>
          <w:rFonts w:ascii="Times New Roman" w:cs="Times New Roman" w:eastAsia="Times New Roman" w:hAnsi="Times New Roman"/>
          <w:color w:val="000000"/>
          <w:sz w:val="24"/>
          <w:szCs w:val="24"/>
          <w:rtl w:val="0"/>
        </w:rPr>
        <w:t xml:space="preserve">. Both implicit and explicit biases, including outright racism, were recorded into the way we research play. “</w:t>
      </w:r>
      <w:r w:rsidDel="00000000" w:rsidR="00000000" w:rsidRPr="00000000">
        <w:rPr>
          <w:rFonts w:ascii="Times New Roman" w:cs="Times New Roman" w:eastAsia="Times New Roman" w:hAnsi="Times New Roman"/>
          <w:sz w:val="24"/>
          <w:szCs w:val="24"/>
          <w:rtl w:val="0"/>
        </w:rPr>
        <w:t xml:space="preserve">The logic of racism—binary divisions between rational and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irrational, civilization and savagery—are etched throughout these early and canonical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writing on play. If play is to be a useful concept at all in our scholarship, the tropes it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borrows from colonialism must be interrogated and dismantled,” (Trammell 241).</w:t>
      </w:r>
    </w:p>
    <w:p w:rsidR="00000000" w:rsidDel="00000000" w:rsidP="00000000" w:rsidRDefault="00000000" w:rsidRPr="00000000" w14:paraId="00000044">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colonial logics that Trammell describes are both present and absent in Arceus. While the player is introduced to the ‘civilized’ settlers building villages out of the wilds filled with dangerous and strange creatures, these creatures are the Pokémon, not any particular people. When the Galaxy Expedition do interact with the two local clans, relationships are friendly—perhaps too friendly, if one is to read the interactions between Adaman, Irida and Commander Kamado as Kim does, where the two clan leaders tend to bow to Kamado’s will. </w:t>
      </w:r>
      <w:r w:rsidDel="00000000" w:rsidR="00000000" w:rsidRPr="00000000">
        <w:rPr>
          <w:rFonts w:ascii="Times New Roman" w:cs="Times New Roman" w:eastAsia="Times New Roman" w:hAnsi="Times New Roman"/>
          <w:color w:val="000000"/>
          <w:sz w:val="24"/>
          <w:szCs w:val="24"/>
          <w:rtl w:val="0"/>
        </w:rPr>
        <w:t xml:space="preserve">While historical Hisui does appear to have what could be manmade ruins and temples in its landscapes, none of these architectural features are said to be manmade. They are said to be made by Pokémon. While the local clans are indicated to have been in Hisui longer than the Galaxy Expedition Team, they do not seem to be indigenous to the land themselves, either. Both clans wear clothing and live in structures that in some ways appear reminiscent of traditional Ainu culture, however, the clans are racially and ethnically diverse and do not reflect a unified culture. It is also implied that it is possible to join or leave one of these clans, and that doing so involves little more than a simple change of attire. </w:t>
      </w:r>
      <w:r w:rsidDel="00000000" w:rsidR="00000000" w:rsidRPr="00000000">
        <w:rPr>
          <w:rtl w:val="0"/>
        </w:rPr>
      </w:r>
    </w:p>
    <w:p w:rsidR="00000000" w:rsidDel="00000000" w:rsidP="00000000" w:rsidRDefault="00000000" w:rsidRPr="00000000" w14:paraId="00000045">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two notable examples of non-player characters leaving and joining clans. First, each of the bandit characters that the player occasionally encounters in the game is said to have once been part of one of the local clans. In addition, one of the characters in the Pearl Clan is heavily implied to be an already existing non-player character from one of the present-day Pokémon games who has lost his memory. If so, this would indicate that his background is much like the player character who was accidentally thrust into the past through a hole in space in time. While the Diamond and Pearl clans bear some superficial resemblance to the indigenous people of Hokkaido, it is interesting that these groups are themselves presented as more akin to clubs than to cultural groups. Both clans, too, do not seem particularly alarmed by the appearance of new settlers on the island. Interestingly, none of the three groups of human characters live anywhere near each other, almost as if the dynamic of cross-cultural contact between humans has been purposefully left out.   </w:t>
      </w:r>
    </w:p>
    <w:p w:rsidR="00000000" w:rsidDel="00000000" w:rsidP="00000000" w:rsidRDefault="00000000" w:rsidRPr="00000000" w14:paraId="00000046">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people in other regions may befriend and train Pokémon, the Galaxy Expedition settlers of Hisui do not at the onset of the game. Unlike past Pokémon games, where people living alongside Pokémon is expected and common, most of the non-player characters in Arceus see Pokémon as dangerous, frightening creatures. In fact, the player’s first task to prove their worthiness to join the Galaxy Expedition is framed as necessary for the player’s survival. Without the safety of the village, the player is told that they may perish – stakes certainly much more dire than have ever been presented in a Pokémon game to date. Many of the first side quests in the game involve aiding one of the townspeople with a local Pokémon pest or showing them a Pokémon that they would not be brave enough to otherwise meet themselves. </w:t>
      </w:r>
    </w:p>
    <w:p w:rsidR="00000000" w:rsidDel="00000000" w:rsidP="00000000" w:rsidRDefault="00000000" w:rsidRPr="00000000" w14:paraId="00000047">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Does this indicate that the Pokémon themselves are supposed to be the indigenous inhabitants of Hisui? The Pokémon that the player then spends the rest of the game capturing, sending into battle, and ‘befriending’? This line of inquiry is not meant to traverse into the ideas of animal cruelty that we often see in other critiques of Pokémon, however, the situation of Hisui as Hokkaido, as the site of a real place where a real colonization was perpetrated against a real group of indigenous people, complicates matters of representation and history as evidenced in the game.    </w:t>
      </w:r>
    </w:p>
    <w:p w:rsidR="00000000" w:rsidDel="00000000" w:rsidP="00000000" w:rsidRDefault="00000000" w:rsidRPr="00000000" w14:paraId="00000048">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According to Trammell, “Perhaps the most profound way any of us can resist the colonial tropes embedded in play theory is to read, learn, and understand what the legacy of colonialism means for those who have lived through it and their descendants,” (Trammell, 2022). With this and the player reviews and discourse surrounding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online, it cannot be said that colonial tropes were avoided. Through carefully reading through reviews and online discourse about the game, however, we as scholars can begin to do the work that Trammell suggests in decolonizing play.   </w:t>
      </w:r>
    </w:p>
    <w:p w:rsidR="00000000" w:rsidDel="00000000" w:rsidP="00000000" w:rsidRDefault="00000000" w:rsidRPr="00000000" w14:paraId="00000049">
      <w:pPr>
        <w:spacing w:after="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Conclusion </w:t>
      </w:r>
    </w:p>
    <w:p w:rsidR="00000000" w:rsidDel="00000000" w:rsidP="00000000" w:rsidRDefault="00000000" w:rsidRPr="00000000" w14:paraId="0000004A">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until 2008 that the Ainu people received the promise of recognition from the Japanese government that distinguished them as a legally recognized indigenous people. The Ainu remain to this day to be the only one of several of Japan’s ethnic minorities to have achieved this status. While this recognition was a fantastic first step, this decision was primarily motivated by external pressures, including international attention placed on Hokkaido when the 34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G8 Summit was held there in 2008. According to Lewallen: </w:t>
      </w:r>
    </w:p>
    <w:p w:rsidR="00000000" w:rsidDel="00000000" w:rsidP="00000000" w:rsidRDefault="00000000" w:rsidRPr="00000000" w14:paraId="0000004B">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“Expecting that Ainu groups might orchestrate protests in downtown Sapporo or Tokyo thereby exposing the bankruptcy of Japan’s progressive stance on social issues – especially concerning human rights legislation – many have argued the Diet adopted the Resolution to avoid a public shaming before the world community. Legislators were concerned that if Japan, the world’s second largest economy and an aspiring leader among so-called advanced nations, were held to international standards for human rights, it would rank embarrassingly low on the global scale,” (Lewallen).   </w:t>
      </w:r>
    </w:p>
    <w:p w:rsidR="00000000" w:rsidDel="00000000" w:rsidP="00000000" w:rsidRDefault="00000000" w:rsidRPr="00000000" w14:paraId="0000004C">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history of these people, and of ethnic </w:t>
      </w:r>
      <w:r w:rsidDel="00000000" w:rsidR="00000000" w:rsidRPr="00000000">
        <w:rPr>
          <w:rFonts w:ascii="Times New Roman" w:cs="Times New Roman" w:eastAsia="Times New Roman" w:hAnsi="Times New Roman"/>
          <w:color w:val="000000"/>
          <w:sz w:val="24"/>
          <w:szCs w:val="24"/>
          <w:rtl w:val="0"/>
        </w:rPr>
        <w:t xml:space="preserve">and cultural minorities in Japan, many of which were created by the displacement of peoples due to Imperial Japan’s colonization of the Pacific, are still not widely known either in or outside of Japan. Progress within Japan is also slow going. In terms of post-2008 development of Ainu issues in Japan, in 2017, the Ainu were symbolically included in the Tokyo Olympics. It was not until 2019, however, that the first piece of legislation bearing reference to the 2008 decision to acknowledge the Ainu people as an indigenous people of Japan. According to the English edition of the Japan Times, the 2019 legislation included calls to support local economies and promote tourism to Ainu areas, with the intention of remediating income and educational achievement gaps that exist between the Ainu and Wajin (‘mainstream Japanese’) populations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Japan Enacts Law Recognizing Ainu as Indigenous, but Activists Say It Falls Short of U.N. Declaration | The Japan Times</w:t>
      </w:r>
      <w:r w:rsidDel="00000000" w:rsidR="00000000" w:rsidRPr="00000000">
        <w:rPr>
          <w:rFonts w:ascii="Times New Roman" w:cs="Times New Roman" w:eastAsia="Times New Roman" w:hAnsi="Times New Roman"/>
          <w:sz w:val="24"/>
          <w:szCs w:val="24"/>
          <w:rtl w:val="0"/>
        </w:rPr>
        <w:t xml:space="preserve">, 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D">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Isn’t it enough that the indigenous people of Hokkaido are given perhaps a passing nod in the clothing of the Diamond and Pearl Clans? While this is perhaps a start, we must remember that in order to adopt a postcolonial approach to game studies, we “must begin by centering people, not games,” </w:t>
      </w:r>
      <w:r w:rsidDel="00000000" w:rsidR="00000000" w:rsidRPr="00000000">
        <w:rPr>
          <w:rFonts w:ascii="Times New Roman" w:cs="Times New Roman" w:eastAsia="Times New Roman" w:hAnsi="Times New Roman"/>
          <w:sz w:val="24"/>
          <w:szCs w:val="24"/>
          <w:rtl w:val="0"/>
        </w:rPr>
        <w:t xml:space="preserve">(Trammell, 2022)</w:t>
      </w:r>
      <w:r w:rsidDel="00000000" w:rsidR="00000000" w:rsidRPr="00000000">
        <w:rPr>
          <w:rFonts w:ascii="Times New Roman" w:cs="Times New Roman" w:eastAsia="Times New Roman" w:hAnsi="Times New Roman"/>
          <w:color w:val="000000"/>
          <w:sz w:val="24"/>
          <w:szCs w:val="24"/>
          <w:rtl w:val="0"/>
        </w:rPr>
        <w:t xml:space="preserve">. While Trammell intended this warning to pertain to play as “</w:t>
      </w:r>
      <w:r w:rsidDel="00000000" w:rsidR="00000000" w:rsidRPr="00000000">
        <w:rPr>
          <w:rFonts w:ascii="Times New Roman" w:cs="Times New Roman" w:eastAsia="Times New Roman" w:hAnsi="Times New Roman"/>
          <w:sz w:val="24"/>
          <w:szCs w:val="24"/>
          <w:rtl w:val="0"/>
        </w:rPr>
        <w:t xml:space="preserve">is active, embodied, and agential,” and less to the content of video games, the logic follows that if the culture of a real, marginalized people are to appear in a game, those people should be centered. Half-baked forms of almost-representation or questions about whether the non-human characters can constitute a replacement for human ones are not enough. </w:t>
      </w:r>
    </w:p>
    <w:p w:rsidR="00000000" w:rsidDel="00000000" w:rsidP="00000000" w:rsidRDefault="00000000" w:rsidRPr="00000000" w14:paraId="0000004E">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Digitizing Race: Visual Cultures of the Internet </w:t>
      </w:r>
      <w:r w:rsidDel="00000000" w:rsidR="00000000" w:rsidRPr="00000000">
        <w:rPr>
          <w:rFonts w:ascii="Times New Roman" w:cs="Times New Roman" w:eastAsia="Times New Roman" w:hAnsi="Times New Roman"/>
          <w:sz w:val="24"/>
          <w:szCs w:val="24"/>
          <w:rtl w:val="0"/>
        </w:rPr>
        <w:t xml:space="preserve">(2007), author Lisa Nakamura asserts that: “t</w:t>
      </w:r>
      <w:r w:rsidDel="00000000" w:rsidR="00000000" w:rsidRPr="00000000">
        <w:rPr>
          <w:rFonts w:ascii="Times New Roman" w:cs="Times New Roman" w:eastAsia="Times New Roman" w:hAnsi="Times New Roman"/>
          <w:color w:val="000000"/>
          <w:sz w:val="24"/>
          <w:szCs w:val="24"/>
          <w:rtl w:val="0"/>
        </w:rPr>
        <w:t xml:space="preserve">o formulate a critical practice that takes account of the nuances of participation online in terms of identity, power, and race, it is vital to know as well the specific conditions under which new media are produced as well as consumed, circulated, and exchanged,” </w:t>
      </w:r>
      <w:r w:rsidDel="00000000" w:rsidR="00000000" w:rsidRPr="00000000">
        <w:rPr>
          <w:rFonts w:ascii="Times New Roman" w:cs="Times New Roman" w:eastAsia="Times New Roman" w:hAnsi="Times New Roman"/>
          <w:sz w:val="24"/>
          <w:szCs w:val="24"/>
          <w:rtl w:val="0"/>
        </w:rPr>
        <w:t xml:space="preserve">(Nakamura, 2007)</w:t>
      </w:r>
      <w:r w:rsidDel="00000000" w:rsidR="00000000" w:rsidRPr="00000000">
        <w:rPr>
          <w:rFonts w:ascii="Times New Roman" w:cs="Times New Roman" w:eastAsia="Times New Roman" w:hAnsi="Times New Roman"/>
          <w:color w:val="000000"/>
          <w:sz w:val="24"/>
          <w:szCs w:val="24"/>
          <w:rtl w:val="0"/>
        </w:rPr>
        <w:t xml:space="preserve">. For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this means </w:t>
      </w:r>
      <w:r w:rsidDel="00000000" w:rsidR="00000000" w:rsidRPr="00000000">
        <w:rPr>
          <w:rFonts w:ascii="Times New Roman" w:cs="Times New Roman" w:eastAsia="Times New Roman" w:hAnsi="Times New Roman"/>
          <w:sz w:val="24"/>
          <w:szCs w:val="24"/>
          <w:rtl w:val="0"/>
        </w:rPr>
        <w:t xml:space="preserve">recognizing the history</w:t>
      </w:r>
      <w:r w:rsidDel="00000000" w:rsidR="00000000" w:rsidRPr="00000000">
        <w:rPr>
          <w:rFonts w:ascii="Times New Roman" w:cs="Times New Roman" w:eastAsia="Times New Roman" w:hAnsi="Times New Roman"/>
          <w:color w:val="000000"/>
          <w:sz w:val="24"/>
          <w:szCs w:val="24"/>
          <w:rtl w:val="0"/>
        </w:rPr>
        <w:t xml:space="preserve"> of the Ainu people and their current position both within Japan and internationally. </w:t>
      </w:r>
    </w:p>
    <w:p w:rsidR="00000000" w:rsidDel="00000000" w:rsidP="00000000" w:rsidRDefault="00000000" w:rsidRPr="00000000" w14:paraId="0000004F">
      <w:pPr>
        <w:spacing w:after="0" w:line="240" w:lineRule="auto"/>
        <w:ind w:firstLine="720"/>
        <w:rPr>
          <w:rFonts w:ascii="Times New Roman" w:cs="Times New Roman" w:eastAsia="Times New Roman" w:hAnsi="Times New Roman"/>
          <w:sz w:val="24"/>
          <w:szCs w:val="24"/>
          <w:shd w:fill="f6f6f6" w:val="clea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0">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Works Cited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Bainbridge, J. (2014). ‘It is a Pokémon world’: The Pokémon franchise and the environment.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Cultural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399–414. https://doi.org/10.1177/1367877913501240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Bogost, I. (2007).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Rhetoric of Video Games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Contreras, R. (2022, February 1). “Pokémon Legends Arceus” Is Nearly the Game I’ve Dreamed About Since 1998.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https://www.vice.com/en/article/g5qd7b/pokemon-legends-arceus-review</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Costa, M. F., James Wilson Malazita, Janaina Pamplona da. (2022). Language, Identity and Games: Discussing the Role of Players in Videogame Localization.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Game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http://gamestudies.org/2203/articles/fontolan_malazita_dacosta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Gilliam, R. (2022, January 26). Pokémon Legends: Arceus is a messy, worthwhile experiment.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Polygon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https://www.polygon.com/reviews/22901385/pokemon-legends-arceus-review-diamond-pearl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Hutchinson, R. (2021). Observant Play: Colonial Ideology in The Legend of Zelda: Breath of the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Game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http://gamestudies.org/2103/articles/hutchinson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Japan enacts law recognizing Ainu as indigenous, but activists say it falls short of U.N. declaration | The Japan Times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(n.d.). Retrieved November 7, 2022, from https://www.japantimes.co.jp/news/2019/04/19/national/japan-enacts-law-recognize-ainu-indigenous-despite-criticism-ethnic-group/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 H. (2022, March 28).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Pokémon Legends: Arceus — a Step Forward and a Step Back - Uppercut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https://uppercutcrit.com/pokemon-legends-arceus-a-step-forward-and-a-step-back/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Nakamura, L. (2007).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Digitizing Race: Visual Cultures of the Internet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 of Minnesota Press.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Pokemon Legends: Arceus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(n.d.). Metacritic. Retrieved November 21, 2022, from https://www.metacritic.com/game/switch/pokemon-legends-arceus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Regan, T. (2022, February 10). Pokémon Legends: Arceus review – makes even old-school fans feel childlike again.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Guardian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https://www.theguardian.com/games/2022/feb/10/pokemon-legends-arceus-review-makes-even-old-school-fans-feel-childlike-again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Steinkuehler, C. A. (2006). Why Game (Culture) Studies Now?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Games and Culture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97–102. https://doi.org/10.1177/1555412005281911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Trammell, A. (2022). Decolonizing play.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Critical Studies in Media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239–246. https://doi.org/10.1080/15295036.2022.2080844</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Valentine, R. (2022, January 28).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Pokémon Legends: Arceus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IGN. https://www.ign.com/articles/pokemon-legends-arceus-review</w:t>
      </w:r>
    </w:p>
    <w:p w:rsidR="00000000" w:rsidDel="00000000" w:rsidP="00000000" w:rsidRDefault="00000000" w:rsidRPr="00000000" w14:paraId="00000060">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Quintana Vallejo, R. (2017). </w:t>
      </w:r>
      <w:r w:rsidDel="00000000" w:rsidR="00000000" w:rsidRPr="00000000">
        <w:rPr>
          <w:rFonts w:ascii="Times New Roman" w:cs="Times New Roman" w:eastAsia="Times New Roman" w:hAnsi="Times New Roman"/>
          <w:i w:val="1"/>
          <w:color w:val="000000"/>
          <w:sz w:val="24"/>
          <w:szCs w:val="24"/>
          <w:highlight w:val="white"/>
          <w:rtl w:val="0"/>
        </w:rPr>
        <w:t xml:space="preserve">The Legend of Zelda: Breath of the Wild </w:t>
      </w:r>
      <w:r w:rsidDel="00000000" w:rsidR="00000000" w:rsidRPr="00000000">
        <w:rPr>
          <w:rFonts w:ascii="Times New Roman" w:cs="Times New Roman" w:eastAsia="Times New Roman" w:hAnsi="Times New Roman"/>
          <w:color w:val="000000"/>
          <w:sz w:val="24"/>
          <w:szCs w:val="24"/>
          <w:highlight w:val="white"/>
          <w:rtl w:val="0"/>
        </w:rPr>
        <w:t xml:space="preserve">-- European colonialism and why we need to take games seriously. </w:t>
      </w:r>
      <w:r w:rsidDel="00000000" w:rsidR="00000000" w:rsidRPr="00000000">
        <w:rPr>
          <w:rFonts w:ascii="Times New Roman" w:cs="Times New Roman" w:eastAsia="Times New Roman" w:hAnsi="Times New Roman"/>
          <w:i w:val="1"/>
          <w:color w:val="000000"/>
          <w:sz w:val="24"/>
          <w:szCs w:val="24"/>
          <w:highlight w:val="white"/>
          <w:rtl w:val="0"/>
        </w:rPr>
        <w:t xml:space="preserve">Terse</w:t>
      </w:r>
      <w:r w:rsidDel="00000000" w:rsidR="00000000" w:rsidRPr="00000000">
        <w:rPr>
          <w:rFonts w:ascii="Times New Roman" w:cs="Times New Roman" w:eastAsia="Times New Roman" w:hAnsi="Times New Roman"/>
          <w:color w:val="000000"/>
          <w:sz w:val="24"/>
          <w:szCs w:val="24"/>
          <w:highlight w:val="white"/>
          <w:rtl w:val="0"/>
        </w:rPr>
        <w:t xml:space="preserve">, August 12. Retrieved from </w:t>
      </w:r>
      <w:hyperlink r:id="rId7">
        <w:r w:rsidDel="00000000" w:rsidR="00000000" w:rsidRPr="00000000">
          <w:rPr>
            <w:rFonts w:ascii="Times New Roman" w:cs="Times New Roman" w:eastAsia="Times New Roman" w:hAnsi="Times New Roman"/>
            <w:color w:val="0000ff"/>
            <w:sz w:val="24"/>
            <w:szCs w:val="24"/>
            <w:highlight w:val="white"/>
            <w:u w:val="single"/>
            <w:rtl w:val="0"/>
          </w:rPr>
          <w:t xml:space="preserve">https://tersejournal.com/2017/08/12/the-legend-of-zelda-breath-of-the-wild-european-colonialism-and-why-we-need-to-take-games-seriously/</w:t>
        </w:r>
      </w:hyperlink>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pos="4680"/>
        <w:tab w:val="right"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pos="4680"/>
        <w:tab w:val="right"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Vee Kennedy</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pos="4680"/>
        <w:tab w:val="right"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12/11/2022</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pos="4680"/>
        <w:tab w:val="right"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 6800 </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pos="4680"/>
        <w:tab w:val="right"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Salter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link w:val="Heading3Char"/>
    <w:uiPriority w:val="9"/>
    <w:semiHidden w:val="1"/>
    <w:unhideWhenUsed w:val="1"/>
    <w:qFormat w:val="1"/>
    <w:rsid w:val="00F30B77"/>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F37478"/>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F37478"/>
    <w:rPr>
      <w:color w:val="0000ff"/>
      <w:u w:val="single"/>
    </w:rPr>
  </w:style>
  <w:style w:type="character" w:styleId="screenreader-only" w:customStyle="1">
    <w:name w:val="screenreader-only"/>
    <w:basedOn w:val="DefaultParagraphFont"/>
    <w:rsid w:val="00DA5F23"/>
  </w:style>
  <w:style w:type="character" w:styleId="instructurefileholder" w:customStyle="1">
    <w:name w:val="instructure_file_holder"/>
    <w:basedOn w:val="DefaultParagraphFont"/>
    <w:rsid w:val="00DA5F23"/>
  </w:style>
  <w:style w:type="paragraph" w:styleId="Header">
    <w:name w:val="header"/>
    <w:basedOn w:val="Normal"/>
    <w:link w:val="HeaderChar"/>
    <w:uiPriority w:val="99"/>
    <w:unhideWhenUsed w:val="1"/>
    <w:rsid w:val="007A69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69F8"/>
  </w:style>
  <w:style w:type="paragraph" w:styleId="Footer">
    <w:name w:val="footer"/>
    <w:basedOn w:val="Normal"/>
    <w:link w:val="FooterChar"/>
    <w:uiPriority w:val="99"/>
    <w:unhideWhenUsed w:val="1"/>
    <w:rsid w:val="007A69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69F8"/>
  </w:style>
  <w:style w:type="character" w:styleId="Heading3Char" w:customStyle="1">
    <w:name w:val="Heading 3 Char"/>
    <w:basedOn w:val="DefaultParagraphFont"/>
    <w:link w:val="Heading3"/>
    <w:uiPriority w:val="9"/>
    <w:rsid w:val="00F30B77"/>
    <w:rPr>
      <w:rFonts w:ascii="Times New Roman" w:cs="Times New Roman" w:eastAsia="Times New Roman" w:hAnsi="Times New Roman"/>
      <w:b w:val="1"/>
      <w:bCs w:val="1"/>
      <w:sz w:val="27"/>
      <w:szCs w:val="27"/>
    </w:rPr>
  </w:style>
  <w:style w:type="character" w:styleId="Emphasis">
    <w:name w:val="Emphasis"/>
    <w:basedOn w:val="DefaultParagraphFont"/>
    <w:uiPriority w:val="20"/>
    <w:qFormat w:val="1"/>
    <w:rsid w:val="00F30B77"/>
    <w:rPr>
      <w:i w:val="1"/>
      <w:iCs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Bibliography">
    <w:name w:val="Bibliography"/>
    <w:basedOn w:val="Normal"/>
    <w:next w:val="Normal"/>
    <w:uiPriority w:val="37"/>
    <w:unhideWhenUsed w:val="1"/>
    <w:rsid w:val="00ED40C4"/>
    <w:pPr>
      <w:spacing w:after="0" w:line="480" w:lineRule="auto"/>
      <w:ind w:left="720" w:hanging="720"/>
    </w:pPr>
  </w:style>
  <w:style w:type="character" w:styleId="Strong">
    <w:name w:val="Strong"/>
    <w:basedOn w:val="DefaultParagraphFont"/>
    <w:uiPriority w:val="22"/>
    <w:qFormat w:val="1"/>
    <w:rsid w:val="00262007"/>
    <w:rPr>
      <w:b w:val="1"/>
      <w:bCs w:val="1"/>
    </w:rPr>
  </w:style>
  <w:style w:type="paragraph" w:styleId="ListParagraph">
    <w:name w:val="List Paragraph"/>
    <w:basedOn w:val="Normal"/>
    <w:uiPriority w:val="34"/>
    <w:qFormat w:val="1"/>
    <w:rsid w:val="0026200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rsejournal.com/2017/08/12/the-legend-of-zelda-breath-of-the-wild-european-colonialism-and-why-we-need-to-take-games-seriousl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LOP8KMFcSUo9RHOwJfv3jCDgAA==">AMUW2mUTB3eJ6OrQRpqqLq0LfeBOs6Fi9VwaTPcXVqdbI57T+Qj6v4pJUp5AHhlKnQ6wqinyovK0IQKJ7jAhGNwRMKg03W9W/xrGsqGeSq+TKQvoX1x6sYM=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2022-12-09T03:43:00Z</dcterms:created>
  <dc:creator>Vee Kennedy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id="ZU9J25c9"/&gt;&lt;style id="http://www.zotero.org/styles/apa" locale="en-US" hasBibliography="1" bibliographyStyleHasBeenSet="1"/&gt;&lt;prefs&gt;&lt;pref name="fieldType" value="Field"/&gt;&lt;/prefs&gt;&lt;/data&gt;</vt:lpwstr>
  </property>
</Properties>
</file>