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80" w:before="180" w:lineRule="auto"/>
        <w:jc w:val="center"/>
        <w:rPr>
          <w:b w:val="1"/>
          <w:color w:val="2d3b45"/>
          <w:sz w:val="24"/>
          <w:szCs w:val="24"/>
          <w:u w:val="single"/>
        </w:rPr>
      </w:pPr>
      <w:r w:rsidDel="00000000" w:rsidR="00000000" w:rsidRPr="00000000">
        <w:rPr>
          <w:b w:val="1"/>
          <w:color w:val="2d3b45"/>
          <w:sz w:val="24"/>
          <w:szCs w:val="24"/>
          <w:u w:val="single"/>
          <w:rtl w:val="0"/>
        </w:rPr>
        <w:t xml:space="preserve">Annotated Bibliography and Literature Review Assignments</w:t>
      </w:r>
    </w:p>
    <w:p w:rsidR="00000000" w:rsidDel="00000000" w:rsidP="00000000" w:rsidRDefault="00000000" w:rsidRPr="00000000" w14:paraId="00000002">
      <w:pPr>
        <w:shd w:fill="ffffff" w:val="clear"/>
        <w:spacing w:after="180" w:before="180" w:lineRule="auto"/>
        <w:jc w:val="left"/>
        <w:rPr>
          <w:color w:val="2d3b45"/>
          <w:sz w:val="24"/>
          <w:szCs w:val="24"/>
        </w:rPr>
      </w:pPr>
      <w:r w:rsidDel="00000000" w:rsidR="00000000" w:rsidRPr="00000000">
        <w:rPr>
          <w:color w:val="2d3b45"/>
          <w:sz w:val="24"/>
          <w:szCs w:val="24"/>
          <w:rtl w:val="0"/>
        </w:rPr>
        <w:t xml:space="preserve">For this major project, you will launch an investigation of a "research problem" (to use the terminology of Booth, et al.) of your choice. Remember that you must get approval for your project. Your formal proposal is due on October 19, but you are welcome to run your ideas by me any time, as several of you already have.</w:t>
      </w:r>
    </w:p>
    <w:p w:rsidR="00000000" w:rsidDel="00000000" w:rsidP="00000000" w:rsidRDefault="00000000" w:rsidRPr="00000000" w14:paraId="00000003">
      <w:pPr>
        <w:shd w:fill="ffffff" w:val="clear"/>
        <w:spacing w:after="180" w:before="180" w:lineRule="auto"/>
        <w:jc w:val="left"/>
        <w:rPr>
          <w:color w:val="2d3b45"/>
          <w:sz w:val="24"/>
          <w:szCs w:val="24"/>
        </w:rPr>
      </w:pPr>
      <w:r w:rsidDel="00000000" w:rsidR="00000000" w:rsidRPr="00000000">
        <w:rPr>
          <w:color w:val="2d3b45"/>
          <w:sz w:val="24"/>
          <w:szCs w:val="24"/>
          <w:rtl w:val="0"/>
        </w:rPr>
        <w:t xml:space="preserve">I encourage you to choose a problem related to another course you are taking or project you are working on this semester. If you do work on a project from another course, be sure to just let the other professor know so you won’t be considered guilty of “double dipping” or self-plagiarizing. If you tell the other professor in advance and explain the nature of this course (many profs are already familiar with it), you should be fine.</w:t>
      </w:r>
    </w:p>
    <w:p w:rsidR="00000000" w:rsidDel="00000000" w:rsidP="00000000" w:rsidRDefault="00000000" w:rsidRPr="00000000" w14:paraId="00000004">
      <w:pPr>
        <w:shd w:fill="ffffff" w:val="clear"/>
        <w:spacing w:after="180" w:before="180" w:lineRule="auto"/>
        <w:jc w:val="left"/>
        <w:rPr>
          <w:color w:val="2d3b45"/>
          <w:sz w:val="24"/>
          <w:szCs w:val="24"/>
        </w:rPr>
      </w:pPr>
      <w:r w:rsidDel="00000000" w:rsidR="00000000" w:rsidRPr="00000000">
        <w:rPr>
          <w:color w:val="2d3b45"/>
          <w:sz w:val="24"/>
          <w:szCs w:val="24"/>
          <w:rtl w:val="0"/>
        </w:rPr>
        <w:t xml:space="preserve">Your major assignment for this course contains two parts: the literature review and the annotated bibliography. The general goals for this pair of assignments is:</w:t>
      </w:r>
    </w:p>
    <w:p w:rsidR="00000000" w:rsidDel="00000000" w:rsidP="00000000" w:rsidRDefault="00000000" w:rsidRPr="00000000" w14:paraId="00000005">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apply the research skills and techniques that you have learned/are learning through your readings and activities in this course by amassing a collection of texts relevant to a topic/problem that is significant to you as a scholar.</w:t>
      </w:r>
    </w:p>
    <w:p w:rsidR="00000000" w:rsidDel="00000000" w:rsidP="00000000" w:rsidRDefault="00000000" w:rsidRPr="00000000" w14:paraId="00000006">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demonstrate an understanding of the genre of the literature review by constructing a brief/truncated version of such a document for your final project. You are just to demonstrate that you understand the kinds of moves that are made in these texts in this excerpt—you need not offer an exhaustive analysis of the field. You should get a sense of this genre in large part through reading articles, books, etc., that include such a section for your research.</w:t>
      </w:r>
    </w:p>
    <w:p w:rsidR="00000000" w:rsidDel="00000000" w:rsidP="00000000" w:rsidRDefault="00000000" w:rsidRPr="00000000" w14:paraId="00000007">
      <w:pPr>
        <w:shd w:fill="ffffff" w:val="clear"/>
        <w:spacing w:after="100" w:lineRule="auto"/>
        <w:ind w:left="0" w:firstLine="0"/>
        <w:rPr>
          <w:b w:val="1"/>
          <w:color w:val="2d3b45"/>
          <w:sz w:val="24"/>
          <w:szCs w:val="24"/>
        </w:rPr>
      </w:pPr>
      <w:r w:rsidDel="00000000" w:rsidR="00000000" w:rsidRPr="00000000">
        <w:rPr>
          <w:b w:val="1"/>
          <w:color w:val="2d3b45"/>
          <w:sz w:val="24"/>
          <w:szCs w:val="24"/>
          <w:rtl w:val="0"/>
        </w:rPr>
        <w:t xml:space="preserve">demonstrate the skills of summarizing, synthesizing, and analyzing academic texts by producing your annotated bibliography. The entries for this bibliography will be between 150 and 200 words. Some of your entries may be a bit shorter or a bit longer—you can certainly find substantially shorter and longer versions in publications. The length of your entries will depend on the degree of their relevance to your project, complexity of their arguments, and substance of their content. For our course, though, please work on keeping to this average length as a consistent guideline. For our purposes, you’re practicing your skills of writing concisely and recognizing the significance of a source to the work that you’re doing.</w:t>
      </w:r>
    </w:p>
    <w:p w:rsidR="00000000" w:rsidDel="00000000" w:rsidP="00000000" w:rsidRDefault="00000000" w:rsidRPr="00000000" w14:paraId="00000008">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make this assignment useful to you. Find sources for a paper for another class, for your thesis/dissertation, etc. Place the work in a meaningful context so you’ll have a lens through which to view it.</w:t>
      </w:r>
    </w:p>
    <w:p w:rsidR="00000000" w:rsidDel="00000000" w:rsidP="00000000" w:rsidRDefault="00000000" w:rsidRPr="00000000" w14:paraId="00000009">
      <w:pPr>
        <w:shd w:fill="ffffff" w:val="clear"/>
        <w:spacing w:after="180" w:before="180" w:lineRule="auto"/>
        <w:jc w:val="center"/>
        <w:rPr>
          <w:b w:val="1"/>
          <w:color w:val="2d3b45"/>
          <w:sz w:val="24"/>
          <w:szCs w:val="24"/>
        </w:rPr>
      </w:pPr>
      <w:r w:rsidDel="00000000" w:rsidR="00000000" w:rsidRPr="00000000">
        <w:rPr>
          <w:b w:val="1"/>
          <w:color w:val="2d3b45"/>
          <w:sz w:val="24"/>
          <w:szCs w:val="24"/>
          <w:rtl w:val="0"/>
        </w:rPr>
        <w:t xml:space="preserve">The Annotated Bibliography should:</w:t>
      </w:r>
    </w:p>
    <w:p w:rsidR="00000000" w:rsidDel="00000000" w:rsidP="00000000" w:rsidRDefault="00000000" w:rsidRPr="00000000" w14:paraId="0000000A">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Include 10-15 total sources</w:t>
      </w:r>
    </w:p>
    <w:p w:rsidR="00000000" w:rsidDel="00000000" w:rsidP="00000000" w:rsidRDefault="00000000" w:rsidRPr="00000000" w14:paraId="0000000B">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Include a variety of sources. See a list of possible kinds below.</w:t>
      </w:r>
    </w:p>
    <w:p w:rsidR="00000000" w:rsidDel="00000000" w:rsidP="00000000" w:rsidRDefault="00000000" w:rsidRPr="00000000" w14:paraId="0000000C">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May be organized alphabetically by author, chronologically by date of publication, or topically by subject. If you do not follow alphabetical order in the body of the bib, do include a list in that format at the end of the document for my review purposes. Many large-scale academic annotated bibs include an index. We’re not doing that because our projects are relatively small, but I do want you to understand the function of that approach.</w:t>
      </w:r>
    </w:p>
    <w:p w:rsidR="00000000" w:rsidDel="00000000" w:rsidP="00000000" w:rsidRDefault="00000000" w:rsidRPr="00000000" w14:paraId="0000000D">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Follows MLA format.</w:t>
      </w:r>
    </w:p>
    <w:p w:rsidR="00000000" w:rsidDel="00000000" w:rsidP="00000000" w:rsidRDefault="00000000" w:rsidRPr="00000000" w14:paraId="0000000E">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Feature annotations containing two parts:</w:t>
      </w:r>
    </w:p>
    <w:p w:rsidR="00000000" w:rsidDel="00000000" w:rsidP="00000000" w:rsidRDefault="00000000" w:rsidRPr="00000000" w14:paraId="0000000F">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SUMMARY followed by a brief (in a separate paragraph)</w:t>
      </w:r>
    </w:p>
    <w:p w:rsidR="00000000" w:rsidDel="00000000" w:rsidP="00000000" w:rsidRDefault="00000000" w:rsidRPr="00000000" w14:paraId="00000010">
      <w:pPr>
        <w:shd w:fill="ffffff" w:val="clear"/>
        <w:spacing w:after="100" w:lineRule="auto"/>
        <w:ind w:left="0" w:firstLine="0"/>
        <w:rPr>
          <w:color w:val="2d3b45"/>
          <w:sz w:val="24"/>
          <w:szCs w:val="24"/>
        </w:rPr>
      </w:pPr>
      <w:r w:rsidDel="00000000" w:rsidR="00000000" w:rsidRPr="00000000">
        <w:rPr>
          <w:color w:val="2d3b45"/>
          <w:sz w:val="24"/>
          <w:szCs w:val="24"/>
          <w:rtl w:val="0"/>
        </w:rPr>
        <w:t xml:space="preserve">COMMENTARY about/ ANALYSIS of how each source relates to your research problem.</w:t>
      </w:r>
    </w:p>
    <w:p w:rsidR="00000000" w:rsidDel="00000000" w:rsidP="00000000" w:rsidRDefault="00000000" w:rsidRPr="00000000" w14:paraId="00000011">
      <w:pPr>
        <w:shd w:fill="ffffff" w:val="clear"/>
        <w:spacing w:after="100" w:lineRule="auto"/>
        <w:ind w:left="0" w:firstLine="0"/>
        <w:rPr>
          <w:color w:val="2d3b45"/>
          <w:sz w:val="24"/>
          <w:szCs w:val="24"/>
        </w:rPr>
      </w:pPr>
      <w:r w:rsidDel="00000000" w:rsidR="00000000" w:rsidRPr="00000000">
        <w:rPr>
          <w:rtl w:val="0"/>
        </w:rPr>
      </w:r>
    </w:p>
    <w:p w:rsidR="00000000" w:rsidDel="00000000" w:rsidP="00000000" w:rsidRDefault="00000000" w:rsidRPr="00000000" w14:paraId="00000012">
      <w:pPr>
        <w:shd w:fill="ffffff" w:val="clear"/>
        <w:spacing w:after="180" w:before="180" w:lineRule="auto"/>
        <w:jc w:val="center"/>
        <w:rPr>
          <w:color w:val="2d3b45"/>
          <w:sz w:val="24"/>
          <w:szCs w:val="24"/>
        </w:rPr>
      </w:pPr>
      <w:r w:rsidDel="00000000" w:rsidR="00000000" w:rsidRPr="00000000">
        <w:rPr>
          <w:b w:val="1"/>
          <w:color w:val="2d3b45"/>
          <w:sz w:val="24"/>
          <w:szCs w:val="24"/>
          <w:rtl w:val="0"/>
        </w:rPr>
        <w:t xml:space="preserve">Literature Review:</w:t>
        <w:br w:type="textWrapping"/>
      </w:r>
      <w:r w:rsidDel="00000000" w:rsidR="00000000" w:rsidRPr="00000000">
        <w:rPr>
          <w:color w:val="2d3b45"/>
          <w:sz w:val="24"/>
          <w:szCs w:val="24"/>
          <w:rtl w:val="0"/>
        </w:rPr>
        <w:t xml:space="preserve">This assignment should</w:t>
      </w:r>
    </w:p>
    <w:p w:rsidR="00000000" w:rsidDel="00000000" w:rsidP="00000000" w:rsidRDefault="00000000" w:rsidRPr="00000000" w14:paraId="00000013">
      <w:pPr>
        <w:numPr>
          <w:ilvl w:val="0"/>
          <w:numId w:val="1"/>
        </w:numPr>
        <w:shd w:fill="ffffff" w:val="clear"/>
        <w:spacing w:after="0" w:afterAutospacing="0" w:lineRule="auto"/>
        <w:ind w:left="1100" w:hanging="360"/>
        <w:rPr/>
      </w:pPr>
      <w:r w:rsidDel="00000000" w:rsidR="00000000" w:rsidRPr="00000000">
        <w:rPr>
          <w:color w:val="2d3b45"/>
          <w:sz w:val="24"/>
          <w:szCs w:val="24"/>
          <w:rtl w:val="0"/>
        </w:rPr>
        <w:t xml:space="preserve">contain 1250-1500 words of academic prose. As noted above, this is NOT an exhaustive lit review.</w:t>
      </w:r>
    </w:p>
    <w:p w:rsidR="00000000" w:rsidDel="00000000" w:rsidP="00000000" w:rsidRDefault="00000000" w:rsidRPr="00000000" w14:paraId="00000014">
      <w:pPr>
        <w:numPr>
          <w:ilvl w:val="0"/>
          <w:numId w:val="1"/>
        </w:numPr>
        <w:shd w:fill="ffffff" w:val="clear"/>
        <w:spacing w:after="0" w:afterAutospacing="0" w:lineRule="auto"/>
        <w:ind w:left="1100" w:hanging="360"/>
        <w:rPr/>
      </w:pPr>
      <w:r w:rsidDel="00000000" w:rsidR="00000000" w:rsidRPr="00000000">
        <w:rPr>
          <w:color w:val="2d3b45"/>
          <w:sz w:val="24"/>
          <w:szCs w:val="24"/>
          <w:rtl w:val="0"/>
        </w:rPr>
        <w:t xml:space="preserve">introduce the topic and problem</w:t>
      </w:r>
    </w:p>
    <w:p w:rsidR="00000000" w:rsidDel="00000000" w:rsidP="00000000" w:rsidRDefault="00000000" w:rsidRPr="00000000" w14:paraId="00000015">
      <w:pPr>
        <w:numPr>
          <w:ilvl w:val="0"/>
          <w:numId w:val="1"/>
        </w:numPr>
        <w:shd w:fill="ffffff" w:val="clear"/>
        <w:spacing w:after="0" w:afterAutospacing="0" w:lineRule="auto"/>
        <w:ind w:left="1100" w:hanging="360"/>
        <w:rPr/>
      </w:pPr>
      <w:r w:rsidDel="00000000" w:rsidR="00000000" w:rsidRPr="00000000">
        <w:rPr>
          <w:color w:val="2d3b45"/>
          <w:sz w:val="24"/>
          <w:szCs w:val="24"/>
          <w:rtl w:val="0"/>
        </w:rPr>
        <w:t xml:space="preserve">traces major arguments and tensions</w:t>
      </w:r>
    </w:p>
    <w:p w:rsidR="00000000" w:rsidDel="00000000" w:rsidP="00000000" w:rsidRDefault="00000000" w:rsidRPr="00000000" w14:paraId="00000016">
      <w:pPr>
        <w:numPr>
          <w:ilvl w:val="0"/>
          <w:numId w:val="1"/>
        </w:numPr>
        <w:shd w:fill="ffffff" w:val="clear"/>
        <w:spacing w:after="100" w:lineRule="auto"/>
        <w:ind w:left="1100" w:hanging="360"/>
        <w:rPr/>
      </w:pPr>
      <w:r w:rsidDel="00000000" w:rsidR="00000000" w:rsidRPr="00000000">
        <w:rPr>
          <w:color w:val="2d3b45"/>
          <w:sz w:val="24"/>
          <w:szCs w:val="24"/>
          <w:rtl w:val="0"/>
        </w:rPr>
        <w:t xml:space="preserve">follow MLA format</w:t>
      </w:r>
    </w:p>
    <w:p w:rsidR="00000000" w:rsidDel="00000000" w:rsidP="00000000" w:rsidRDefault="00000000" w:rsidRPr="00000000" w14:paraId="00000017">
      <w:pPr>
        <w:widowControl w:val="0"/>
        <w:spacing w:line="240" w:lineRule="auto"/>
        <w:rPr/>
      </w:pPr>
      <w:r w:rsidDel="00000000" w:rsidR="00000000" w:rsidRPr="00000000">
        <w:rPr>
          <w:rtl w:val="0"/>
        </w:rPr>
        <w:t xml:space="preserve">I’m sure I don’t need to introduce you to what ChatGPT is. Since this the prototype of OpenAi’s  LLM was opened for the public last October, less than a year ago, we’ve seen it called everything from plagiarism software to the death of the college essay, and on several occasions, I’ve been told by random strangers that my job is about to become obsolete because clearly there will be no need for writing instruction, let alone human-generated writing, now that we have this technology. My response to that was skeptical at best, but the claims kept coming, and I decided to dig a little bit deeper.</w:t>
      </w:r>
    </w:p>
    <w:p w:rsidR="00000000" w:rsidDel="00000000" w:rsidP="00000000" w:rsidRDefault="00000000" w:rsidRPr="00000000" w14:paraId="00000018">
      <w:pPr>
        <w:widowControl w:val="0"/>
        <w:spacing w:line="240" w:lineRule="auto"/>
        <w:rPr/>
      </w:pPr>
      <w:hyperlink r:id="rId6">
        <w:r w:rsidDel="00000000" w:rsidR="00000000" w:rsidRPr="00000000">
          <w:rPr>
            <w:color w:val="1155cc"/>
            <w:u w:val="single"/>
            <w:rtl w:val="0"/>
          </w:rPr>
          <w:t xml:space="preserve">https://docs.google.com/presentation/d/1fBcc29k9aoV350HrN-8DHu9mlpTHj-lUX4J8OWJ1la8/edit#slide=id.p</w:t>
        </w:r>
      </w:hyperlink>
      <w:r w:rsidDel="00000000" w:rsidR="00000000" w:rsidRPr="00000000">
        <w:rPr>
          <w:rtl w:val="0"/>
        </w:rPr>
      </w:r>
    </w:p>
    <w:p w:rsidR="00000000" w:rsidDel="00000000" w:rsidP="00000000" w:rsidRDefault="00000000" w:rsidRPr="00000000" w14:paraId="00000019">
      <w:pPr>
        <w:widowControl w:val="0"/>
        <w:spacing w:line="240" w:lineRule="auto"/>
        <w:rPr>
          <w:sz w:val="24"/>
          <w:szCs w:val="24"/>
        </w:rPr>
      </w:pPr>
      <w:r w:rsidDel="00000000" w:rsidR="00000000" w:rsidRPr="00000000">
        <w:rPr>
          <w:rtl w:val="0"/>
        </w:rPr>
        <w:t xml:space="preserve"> Here’s the abstract from that MIT-related study. You’ll see that the researchers found that GPT 3.5 successfully solved a third of the sample problems from the MIT Electrical Engineering and Computer Science GEP courses and GPT-4 did even better. This paper was actually later withdrawn because the researchers did not receive permission to release the data or model fine-tuned on that data, which brings me to my own work and the relative difficulty it takes to answer my original question in an ethical sense. One of the greatest tensions we see in working with LLMs like ChatGPT is that between Open Access materials and intellectual property. There are already substantial ethical concerns related to how these LLMs were taught to begin with, so I knew that in attempting to answer this question, I could only prompt ChatGPT using writing that I alone created and had the right to feed into the AI. Then, I looked at how my course is </w:t>
      </w:r>
      <w:r w:rsidDel="00000000" w:rsidR="00000000" w:rsidRPr="00000000">
        <w:rPr>
          <w:sz w:val="24"/>
          <w:szCs w:val="24"/>
          <w:rtl w:val="0"/>
        </w:rPr>
        <w:t xml:space="preserve">actually graded.   </w:t>
      </w:r>
    </w:p>
    <w:p w:rsidR="00000000" w:rsidDel="00000000" w:rsidP="00000000" w:rsidRDefault="00000000" w:rsidRPr="00000000" w14:paraId="0000001A">
      <w:pPr>
        <w:widowControl w:val="0"/>
        <w:spacing w:before="72" w:line="240" w:lineRule="auto"/>
        <w:rPr>
          <w:sz w:val="24"/>
          <w:szCs w:val="24"/>
        </w:rPr>
      </w:pPr>
      <w:r w:rsidDel="00000000" w:rsidR="00000000" w:rsidRPr="00000000">
        <w:rPr>
          <w:sz w:val="24"/>
          <w:szCs w:val="24"/>
          <w:highlight w:val="white"/>
          <w:rtl w:val="0"/>
        </w:rPr>
        <w:t xml:space="preserve">“We curate a comprehensive dataset of 4,550 questions and solutions from problem sets, midterm exams, and final exams across all MIT Mathematics and Electrical Engineering and Computer Science (EECS) courses required for obtaining a degree. We evaluate the ability of large language models to fulfill the graduation requirements for any MIT major in Mathematics and EECS. </w:t>
      </w:r>
      <w:r w:rsidDel="00000000" w:rsidR="00000000" w:rsidRPr="00000000">
        <w:rPr>
          <w:b w:val="1"/>
          <w:sz w:val="24"/>
          <w:szCs w:val="24"/>
          <w:highlight w:val="white"/>
          <w:rtl w:val="0"/>
        </w:rPr>
        <w:t xml:space="preserve">Our results demonstrate that GPT-3.5 successfully solves a third of the entire MIT curriculum, while GPT-4, with prompt engineering, achieves a perfect solve rate on a test set excluding questions based on images.</w:t>
      </w:r>
      <w:r w:rsidDel="00000000" w:rsidR="00000000" w:rsidRPr="00000000">
        <w:rPr>
          <w:sz w:val="24"/>
          <w:szCs w:val="24"/>
          <w:highlight w:val="white"/>
          <w:rtl w:val="0"/>
        </w:rPr>
        <w:t xml:space="preserve"> We fine-tune an open-source large language model on this dataset. We employ GPT-4 to automatically grade model responses, providing a detailed performance breakdown by course, question, and answer type. By embedding questions in a low-dimensional space, we explore the relationships between questions, topics, and classes and discover which questions and classes are required for solving other questions and classes through few-shot learning. Our analysis offers valuable insights into course prerequisites and curriculum design, highlighting language models' potential for learning and improving Mathematics and EECS education.” </w:t>
      </w:r>
      <w:r w:rsidDel="00000000" w:rsidR="00000000" w:rsidRPr="00000000">
        <w:rPr>
          <w:rtl w:val="0"/>
        </w:rPr>
      </w:r>
    </w:p>
    <w:p w:rsidR="00000000" w:rsidDel="00000000" w:rsidP="00000000" w:rsidRDefault="00000000" w:rsidRPr="00000000" w14:paraId="0000001B">
      <w:pPr>
        <w:shd w:fill="ffffff" w:val="clear"/>
        <w:spacing w:after="180" w:before="180" w:line="240" w:lineRule="auto"/>
        <w:jc w:val="center"/>
        <w:rPr>
          <w:color w:val="2d3b45"/>
          <w:sz w:val="24"/>
          <w:szCs w:val="24"/>
          <w:u w:val="single"/>
        </w:rPr>
      </w:pPr>
      <w:r w:rsidDel="00000000" w:rsidR="00000000" w:rsidRPr="00000000">
        <w:rPr>
          <w:rtl w:val="0"/>
        </w:rPr>
      </w:r>
    </w:p>
    <w:p w:rsidR="00000000" w:rsidDel="00000000" w:rsidP="00000000" w:rsidRDefault="00000000" w:rsidRPr="00000000" w14:paraId="0000001C">
      <w:pPr>
        <w:shd w:fill="ffffff" w:val="clear"/>
        <w:spacing w:after="180" w:before="180" w:line="240" w:lineRule="auto"/>
        <w:jc w:val="center"/>
        <w:rPr>
          <w:color w:val="2d3b45"/>
          <w:sz w:val="24"/>
          <w:szCs w:val="24"/>
        </w:rPr>
      </w:pPr>
      <w:r w:rsidDel="00000000" w:rsidR="00000000" w:rsidRPr="00000000">
        <w:rPr>
          <w:color w:val="2d3b45"/>
          <w:sz w:val="24"/>
          <w:szCs w:val="24"/>
          <w:u w:val="single"/>
          <w:rtl w:val="0"/>
        </w:rPr>
        <w:t xml:space="preserve">GradeGPT: Can GPT-3 Pass College Composition?</w:t>
      </w:r>
      <w:r w:rsidDel="00000000" w:rsidR="00000000" w:rsidRPr="00000000">
        <w:rPr>
          <w:rtl w:val="0"/>
        </w:rPr>
      </w:r>
    </w:p>
    <w:p w:rsidR="00000000" w:rsidDel="00000000" w:rsidP="00000000" w:rsidRDefault="00000000" w:rsidRPr="00000000" w14:paraId="0000001D">
      <w:pPr>
        <w:shd w:fill="ffffff" w:val="clear"/>
        <w:spacing w:after="180" w:before="180" w:line="240" w:lineRule="auto"/>
        <w:ind w:left="0" w:firstLine="0"/>
        <w:jc w:val="left"/>
        <w:rPr>
          <w:i w:val="1"/>
          <w:color w:val="2d3b45"/>
          <w:sz w:val="24"/>
          <w:szCs w:val="24"/>
        </w:rPr>
      </w:pPr>
      <w:r w:rsidDel="00000000" w:rsidR="00000000" w:rsidRPr="00000000">
        <w:rPr>
          <w:i w:val="1"/>
          <w:color w:val="2d3b45"/>
          <w:sz w:val="24"/>
          <w:szCs w:val="24"/>
          <w:rtl w:val="0"/>
        </w:rPr>
        <w:t xml:space="preserve">Introduction </w:t>
      </w:r>
    </w:p>
    <w:p w:rsidR="00000000" w:rsidDel="00000000" w:rsidP="00000000" w:rsidRDefault="00000000" w:rsidRPr="00000000" w14:paraId="0000001E">
      <w:pPr>
        <w:shd w:fill="ffffff" w:val="clear"/>
        <w:spacing w:after="180" w:before="180" w:line="240" w:lineRule="auto"/>
        <w:ind w:firstLine="720"/>
        <w:jc w:val="left"/>
        <w:rPr>
          <w:color w:val="2d3b45"/>
          <w:sz w:val="24"/>
          <w:szCs w:val="24"/>
        </w:rPr>
      </w:pPr>
      <w:r w:rsidDel="00000000" w:rsidR="00000000" w:rsidRPr="00000000">
        <w:rPr>
          <w:color w:val="2d3b45"/>
          <w:sz w:val="24"/>
          <w:szCs w:val="24"/>
          <w:rtl w:val="0"/>
        </w:rPr>
        <w:t xml:space="preserve">My plan for the literature review and annotated bibliography is to begin writing what will become an article I hope to submit to either </w:t>
      </w:r>
      <w:r w:rsidDel="00000000" w:rsidR="00000000" w:rsidRPr="00000000">
        <w:rPr>
          <w:i w:val="1"/>
          <w:color w:val="2d3b45"/>
          <w:sz w:val="24"/>
          <w:szCs w:val="24"/>
          <w:rtl w:val="0"/>
        </w:rPr>
        <w:t xml:space="preserve">WPA</w:t>
      </w:r>
      <w:r w:rsidDel="00000000" w:rsidR="00000000" w:rsidRPr="00000000">
        <w:rPr>
          <w:color w:val="2d3b45"/>
          <w:sz w:val="24"/>
          <w:szCs w:val="24"/>
          <w:rtl w:val="0"/>
        </w:rPr>
        <w:t xml:space="preserve"> or </w:t>
      </w:r>
      <w:r w:rsidDel="00000000" w:rsidR="00000000" w:rsidRPr="00000000">
        <w:rPr>
          <w:i w:val="1"/>
          <w:color w:val="2d3b45"/>
          <w:sz w:val="24"/>
          <w:szCs w:val="24"/>
          <w:rtl w:val="0"/>
        </w:rPr>
        <w:t xml:space="preserve">Computers and Composition</w:t>
      </w:r>
      <w:r w:rsidDel="00000000" w:rsidR="00000000" w:rsidRPr="00000000">
        <w:rPr>
          <w:color w:val="2d3b45"/>
          <w:sz w:val="24"/>
          <w:szCs w:val="24"/>
          <w:rtl w:val="0"/>
        </w:rPr>
        <w:t xml:space="preserve"> regarding content analysis of GPT3.5 and the written prompts that I provide students in my ENC 1102 course at UCF. This has been an ongoing project that I have presented at two separate conferences now, the Sunshine State Teaching and Learning Conference, and the Teaching and Learning with AI Conference, and while I have been conducting the content analysis independently, I have yet to do much in the way of academic writing on it. My official research question going into this project was ‘Can ChatGPT pass ENC 1102?’, with the intention of determining if the language learning model would be able to produce responses to each of the prompts provided that would satisfactorily meet the requirements of the rubrics I use to score my actual human students. In reality, this question has proven somewhat complicated to answer, given that ‘passing’ my iteration of ENC 1102 requires much more than submitting text-based prompts and also because due to ethical reasons I cannot put actual student work into ChatGPT, and a significant proportion of my iteration of ENC 1102 is students responding to each other's writing. Another concern is that GPT 3.5 does not always respond to prompts with actual first-person attempts at assignment prompts. I have categorized the LLM’s responses into three categories: actual attempts at first-person responses to assignment prompts, advice where the LLM provides some kind of tutorial regarding how to answer the question on one’s own, or lastly, an apology, where the LLM declines to fulfill the request either because it needs more information to do so or because it cannot answer the question. Ultimately, the content analysis I have been conducting so far appears to show that GPT 3.5 is unable to authentically produce results that can pass the rubrics I use in some cases, although this must be grounded in a further conversation about how the capability of GPT4 is already much more sophisticated than 3.5 and even GPT 3.5 is still ‘learning’ from the input provided by various users.    </w:t>
      </w:r>
    </w:p>
    <w:p w:rsidR="00000000" w:rsidDel="00000000" w:rsidP="00000000" w:rsidRDefault="00000000" w:rsidRPr="00000000" w14:paraId="0000001F">
      <w:pPr>
        <w:shd w:fill="ffffff" w:val="clear"/>
        <w:spacing w:after="180" w:before="180" w:line="240" w:lineRule="auto"/>
        <w:ind w:firstLine="720"/>
        <w:jc w:val="left"/>
        <w:rPr>
          <w:color w:val="2d3b45"/>
          <w:sz w:val="24"/>
          <w:szCs w:val="24"/>
        </w:rPr>
      </w:pPr>
      <w:r w:rsidDel="00000000" w:rsidR="00000000" w:rsidRPr="00000000">
        <w:rPr>
          <w:color w:val="2d3b45"/>
          <w:sz w:val="24"/>
          <w:szCs w:val="24"/>
          <w:rtl w:val="0"/>
        </w:rPr>
        <w:t xml:space="preserve">In terms of ENG 6812, I’d like to work more in depth at creating a literature review for this project that will help scaffold this work. At this time, I have collected a significant amount of popular sources related to ChatGPT and other LLMs, however, I would like to foreground my work in an appropriate amount of academic literature. Of particular interest to me is a now-withdrawn study entitled </w:t>
      </w:r>
      <w:r w:rsidDel="00000000" w:rsidR="00000000" w:rsidRPr="00000000">
        <w:rPr>
          <w:i w:val="1"/>
          <w:color w:val="2d3b45"/>
          <w:sz w:val="24"/>
          <w:szCs w:val="24"/>
          <w:rtl w:val="0"/>
        </w:rPr>
        <w:t xml:space="preserve">Exploring the MIT Mathematics and EECS Curriculum Using Large Language Models</w:t>
      </w:r>
      <w:r w:rsidDel="00000000" w:rsidR="00000000" w:rsidRPr="00000000">
        <w:rPr>
          <w:color w:val="2d3b45"/>
          <w:sz w:val="24"/>
          <w:szCs w:val="24"/>
          <w:rtl w:val="0"/>
        </w:rPr>
        <w:t xml:space="preserve">, which was featured in an Atlantic article titled ‘The College Essay is Dead,’ earlier this year. While the study did show that GPT 3.5 was successfully able to solve a third of the sample problems from MIT’s Electrical Engineering and Computer Science GEPT courses, the paper was withdrawn because the researchers did </w:t>
      </w:r>
      <w:r w:rsidDel="00000000" w:rsidR="00000000" w:rsidRPr="00000000">
        <w:rPr>
          <w:rtl w:val="0"/>
        </w:rPr>
        <w:t xml:space="preserve">not receive permission to release the data or model fine-tuned on that data, which brings me to my own work and the relative difficulty it takes to answer my original question in an ethical sense.</w:t>
      </w:r>
      <w:r w:rsidDel="00000000" w:rsidR="00000000" w:rsidRPr="00000000">
        <w:rPr>
          <w:rtl w:val="0"/>
        </w:rPr>
      </w:r>
    </w:p>
    <w:p w:rsidR="00000000" w:rsidDel="00000000" w:rsidP="00000000" w:rsidRDefault="00000000" w:rsidRPr="00000000" w14:paraId="00000020">
      <w:pPr>
        <w:shd w:fill="ffffff" w:val="clear"/>
        <w:spacing w:after="180" w:before="180" w:line="240" w:lineRule="auto"/>
        <w:jc w:val="left"/>
        <w:rPr>
          <w:i w:val="1"/>
          <w:color w:val="2d3b45"/>
          <w:sz w:val="24"/>
          <w:szCs w:val="24"/>
        </w:rPr>
      </w:pPr>
      <w:r w:rsidDel="00000000" w:rsidR="00000000" w:rsidRPr="00000000">
        <w:rPr>
          <w:i w:val="1"/>
          <w:color w:val="2d3b45"/>
          <w:sz w:val="24"/>
          <w:szCs w:val="24"/>
          <w:rtl w:val="0"/>
        </w:rPr>
        <w:t xml:space="preserve">Milestones </w:t>
      </w:r>
    </w:p>
    <w:p w:rsidR="00000000" w:rsidDel="00000000" w:rsidP="00000000" w:rsidRDefault="00000000" w:rsidRPr="00000000" w14:paraId="00000021">
      <w:pPr>
        <w:shd w:fill="ffffff" w:val="clear"/>
        <w:spacing w:after="180" w:before="180" w:line="240" w:lineRule="auto"/>
        <w:jc w:val="left"/>
        <w:rPr>
          <w:color w:val="2d3b45"/>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5370"/>
        <w:tblGridChange w:id="0">
          <w:tblGrid>
            <w:gridCol w:w="3990"/>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Submit Research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October 19th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Annotated Bibliography with Literature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November 30th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Ethics 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d3b45"/>
                <w:sz w:val="24"/>
                <w:szCs w:val="24"/>
              </w:rPr>
            </w:pPr>
            <w:r w:rsidDel="00000000" w:rsidR="00000000" w:rsidRPr="00000000">
              <w:rPr>
                <w:color w:val="2d3b45"/>
                <w:sz w:val="24"/>
                <w:szCs w:val="24"/>
                <w:rtl w:val="0"/>
              </w:rPr>
              <w:t xml:space="preserve">December 7th </w:t>
            </w:r>
          </w:p>
        </w:tc>
      </w:tr>
    </w:tbl>
    <w:p w:rsidR="00000000" w:rsidDel="00000000" w:rsidP="00000000" w:rsidRDefault="00000000" w:rsidRPr="00000000" w14:paraId="00000028">
      <w:pPr>
        <w:shd w:fill="ffffff" w:val="clear"/>
        <w:spacing w:after="180" w:before="180" w:line="240" w:lineRule="auto"/>
        <w:jc w:val="left"/>
        <w:rPr>
          <w:i w:val="1"/>
          <w:color w:val="2d3b45"/>
          <w:sz w:val="24"/>
          <w:szCs w:val="24"/>
        </w:rPr>
      </w:pPr>
      <w:r w:rsidDel="00000000" w:rsidR="00000000" w:rsidRPr="00000000">
        <w:rPr>
          <w:i w:val="1"/>
          <w:color w:val="2d3b45"/>
          <w:sz w:val="24"/>
          <w:szCs w:val="24"/>
          <w:rtl w:val="0"/>
        </w:rPr>
        <w:t xml:space="preserve">Conclusion </w:t>
      </w:r>
    </w:p>
    <w:p w:rsidR="00000000" w:rsidDel="00000000" w:rsidP="00000000" w:rsidRDefault="00000000" w:rsidRPr="00000000" w14:paraId="00000029">
      <w:pPr>
        <w:shd w:fill="ffffff" w:val="clear"/>
        <w:spacing w:after="180" w:before="180" w:line="240" w:lineRule="auto"/>
        <w:ind w:firstLine="720"/>
        <w:rPr/>
      </w:pPr>
      <w:r w:rsidDel="00000000" w:rsidR="00000000" w:rsidRPr="00000000">
        <w:rPr>
          <w:rtl w:val="0"/>
        </w:rPr>
        <w:t xml:space="preserve">I perceive this project as one that attempts to terse out the great tensions we see between Open Access materials and intellectual property when it comes to working with LLMs, especially given the already substantial ethical concerns related to how these LLMs were taught and continue to learn to begin with. Framing this work through ethics is also helpful given that the reality of this novel technology is such that GPT 3.5 will no longer be as contemporary by the time this work is published, however, the ethical concerns will remain. </w:t>
      </w:r>
    </w:p>
    <w:p w:rsidR="00000000" w:rsidDel="00000000" w:rsidP="00000000" w:rsidRDefault="00000000" w:rsidRPr="00000000" w14:paraId="0000002A">
      <w:pPr>
        <w:shd w:fill="ffffff" w:val="clear"/>
        <w:spacing w:after="180" w:before="180" w:line="240" w:lineRule="auto"/>
        <w:ind w:firstLine="720"/>
        <w:rPr/>
      </w:pPr>
      <w:r w:rsidDel="00000000" w:rsidR="00000000" w:rsidRPr="00000000">
        <w:rPr>
          <w:rtl w:val="0"/>
        </w:rPr>
      </w:r>
    </w:p>
    <w:p w:rsidR="00000000" w:rsidDel="00000000" w:rsidP="00000000" w:rsidRDefault="00000000" w:rsidRPr="00000000" w14:paraId="0000002B">
      <w:pPr>
        <w:shd w:fill="ffffff" w:val="clear"/>
        <w:spacing w:after="180" w:before="180" w:line="240" w:lineRule="auto"/>
        <w:ind w:firstLine="720"/>
        <w:rPr/>
      </w:pPr>
      <w:r w:rsidDel="00000000" w:rsidR="00000000" w:rsidRPr="00000000">
        <w:rPr>
          <w:rtl w:val="0"/>
        </w:rPr>
      </w:r>
    </w:p>
    <w:p w:rsidR="00000000" w:rsidDel="00000000" w:rsidP="00000000" w:rsidRDefault="00000000" w:rsidRPr="00000000" w14:paraId="0000002C">
      <w:pPr>
        <w:shd w:fill="ffffff" w:val="clear"/>
        <w:spacing w:after="180" w:before="180" w:line="240" w:lineRule="auto"/>
        <w:ind w:firstLine="720"/>
        <w:rPr/>
      </w:pPr>
      <w:r w:rsidDel="00000000" w:rsidR="00000000" w:rsidRPr="00000000">
        <w:rPr>
          <w:rtl w:val="0"/>
        </w:rPr>
      </w:r>
    </w:p>
    <w:p w:rsidR="00000000" w:rsidDel="00000000" w:rsidP="00000000" w:rsidRDefault="00000000" w:rsidRPr="00000000" w14:paraId="0000002D">
      <w:pPr>
        <w:shd w:fill="ffffff" w:val="clear"/>
        <w:spacing w:after="180" w:before="180" w:line="240" w:lineRule="auto"/>
        <w:ind w:firstLine="720"/>
        <w:rPr/>
      </w:pPr>
      <w:r w:rsidDel="00000000" w:rsidR="00000000" w:rsidRPr="00000000">
        <w:rPr>
          <w:rtl w:val="0"/>
        </w:rPr>
      </w:r>
    </w:p>
    <w:p w:rsidR="00000000" w:rsidDel="00000000" w:rsidP="00000000" w:rsidRDefault="00000000" w:rsidRPr="00000000" w14:paraId="0000002E">
      <w:pPr>
        <w:shd w:fill="ffffff" w:val="clear"/>
        <w:spacing w:after="180" w:before="180" w:line="240" w:lineRule="auto"/>
        <w:ind w:firstLine="720"/>
        <w:rPr/>
      </w:pPr>
      <w:r w:rsidDel="00000000" w:rsidR="00000000" w:rsidRPr="00000000">
        <w:rPr>
          <w:rtl w:val="0"/>
        </w:rPr>
      </w:r>
    </w:p>
    <w:p w:rsidR="00000000" w:rsidDel="00000000" w:rsidP="00000000" w:rsidRDefault="00000000" w:rsidRPr="00000000" w14:paraId="0000002F">
      <w:pPr>
        <w:shd w:fill="ffffff" w:val="clear"/>
        <w:spacing w:after="180" w:before="180" w:line="240" w:lineRule="auto"/>
        <w:ind w:firstLine="720"/>
        <w:rPr/>
      </w:pPr>
      <w:r w:rsidDel="00000000" w:rsidR="00000000" w:rsidRPr="00000000">
        <w:rPr>
          <w:rtl w:val="0"/>
        </w:rPr>
      </w:r>
    </w:p>
    <w:p w:rsidR="00000000" w:rsidDel="00000000" w:rsidP="00000000" w:rsidRDefault="00000000" w:rsidRPr="00000000" w14:paraId="00000030">
      <w:pPr>
        <w:shd w:fill="ffffff" w:val="clear"/>
        <w:spacing w:after="180" w:before="180" w:line="240" w:lineRule="auto"/>
        <w:jc w:val="center"/>
        <w:rPr>
          <w:color w:val="2d3b45"/>
          <w:sz w:val="24"/>
          <w:szCs w:val="24"/>
          <w:u w:val="single"/>
        </w:rPr>
      </w:pPr>
      <w:r w:rsidDel="00000000" w:rsidR="00000000" w:rsidRPr="00000000">
        <w:rPr>
          <w:color w:val="2d3b45"/>
          <w:sz w:val="24"/>
          <w:szCs w:val="24"/>
          <w:u w:val="single"/>
          <w:rtl w:val="0"/>
        </w:rPr>
        <w:t xml:space="preserve">Draft of Works Cited </w:t>
      </w:r>
    </w:p>
    <w:p w:rsidR="00000000" w:rsidDel="00000000" w:rsidP="00000000" w:rsidRDefault="00000000" w:rsidRPr="00000000" w14:paraId="00000031">
      <w:pPr>
        <w:widowControl w:val="0"/>
        <w:spacing w:after="240" w:before="240" w:line="240" w:lineRule="auto"/>
        <w:rPr>
          <w:sz w:val="24"/>
          <w:szCs w:val="24"/>
        </w:rPr>
      </w:pPr>
      <w:r w:rsidDel="00000000" w:rsidR="00000000" w:rsidRPr="00000000">
        <w:rPr>
          <w:sz w:val="24"/>
          <w:szCs w:val="24"/>
          <w:rtl w:val="0"/>
        </w:rPr>
        <w:t xml:space="preserve">Armstrong, Patrick Rucker, Maya Miller,David. “How Cigna Saves Millions by Having Its Doctors Reject Claims Without Reading Them.” </w:t>
      </w:r>
      <w:r w:rsidDel="00000000" w:rsidR="00000000" w:rsidRPr="00000000">
        <w:rPr>
          <w:i w:val="1"/>
          <w:sz w:val="24"/>
          <w:szCs w:val="24"/>
          <w:rtl w:val="0"/>
        </w:rPr>
        <w:t xml:space="preserve">ProPublica</w:t>
      </w:r>
      <w:r w:rsidDel="00000000" w:rsidR="00000000" w:rsidRPr="00000000">
        <w:rPr>
          <w:sz w:val="24"/>
          <w:szCs w:val="24"/>
          <w:rtl w:val="0"/>
        </w:rPr>
        <w:t xml:space="preserve">, 25 Mar. 2023, https://www.propublica.org/article/cigna-pxdx-medical-health-insurance-rejection-claims.</w:t>
      </w:r>
    </w:p>
    <w:p w:rsidR="00000000" w:rsidDel="00000000" w:rsidP="00000000" w:rsidRDefault="00000000" w:rsidRPr="00000000" w14:paraId="00000032">
      <w:pPr>
        <w:widowControl w:val="0"/>
        <w:spacing w:after="240" w:before="240" w:line="240" w:lineRule="auto"/>
        <w:rPr>
          <w:sz w:val="24"/>
          <w:szCs w:val="24"/>
        </w:rPr>
      </w:pPr>
      <w:r w:rsidDel="00000000" w:rsidR="00000000" w:rsidRPr="00000000">
        <w:rPr>
          <w:sz w:val="24"/>
          <w:szCs w:val="24"/>
          <w:rtl w:val="0"/>
        </w:rPr>
        <w:t xml:space="preserve">Bowman, Samuel R. </w:t>
      </w:r>
      <w:r w:rsidDel="00000000" w:rsidR="00000000" w:rsidRPr="00000000">
        <w:rPr>
          <w:i w:val="1"/>
          <w:sz w:val="24"/>
          <w:szCs w:val="24"/>
          <w:rtl w:val="0"/>
        </w:rPr>
        <w:t xml:space="preserve">Eight Things to Know about Large Language Models</w:t>
      </w:r>
      <w:r w:rsidDel="00000000" w:rsidR="00000000" w:rsidRPr="00000000">
        <w:rPr>
          <w:sz w:val="24"/>
          <w:szCs w:val="24"/>
          <w:rtl w:val="0"/>
        </w:rPr>
        <w:t xml:space="preserve">. arXiv:2304.00612, arXiv, 2 Apr. 2023. </w:t>
      </w:r>
      <w:r w:rsidDel="00000000" w:rsidR="00000000" w:rsidRPr="00000000">
        <w:rPr>
          <w:i w:val="1"/>
          <w:sz w:val="24"/>
          <w:szCs w:val="24"/>
          <w:rtl w:val="0"/>
        </w:rPr>
        <w:t xml:space="preserve">arXiv.org</w:t>
      </w:r>
      <w:r w:rsidDel="00000000" w:rsidR="00000000" w:rsidRPr="00000000">
        <w:rPr>
          <w:sz w:val="24"/>
          <w:szCs w:val="24"/>
          <w:rtl w:val="0"/>
        </w:rPr>
        <w:t xml:space="preserve">, http://arxiv.org/abs/2304.00612.</w:t>
      </w:r>
    </w:p>
    <w:p w:rsidR="00000000" w:rsidDel="00000000" w:rsidP="00000000" w:rsidRDefault="00000000" w:rsidRPr="00000000" w14:paraId="00000033">
      <w:pPr>
        <w:widowControl w:val="0"/>
        <w:spacing w:after="240" w:before="240" w:line="240" w:lineRule="auto"/>
        <w:rPr>
          <w:sz w:val="24"/>
          <w:szCs w:val="24"/>
        </w:rPr>
      </w:pPr>
      <w:r w:rsidDel="00000000" w:rsidR="00000000" w:rsidRPr="00000000">
        <w:rPr>
          <w:i w:val="1"/>
          <w:sz w:val="24"/>
          <w:szCs w:val="24"/>
          <w:rtl w:val="0"/>
        </w:rPr>
        <w:t xml:space="preserve">Cigna Accused of Using an Algorithm to Automatically Reject Patient Claims - CBS News</w:t>
      </w:r>
      <w:r w:rsidDel="00000000" w:rsidR="00000000" w:rsidRPr="00000000">
        <w:rPr>
          <w:sz w:val="24"/>
          <w:szCs w:val="24"/>
          <w:rtl w:val="0"/>
        </w:rPr>
        <w:t xml:space="preserve">. https://www.cbsnews.com/news/cigna-algorithm-patient-claims-lawsuit/. Accessed 16 Sept. 2023.</w:t>
      </w:r>
    </w:p>
    <w:p w:rsidR="00000000" w:rsidDel="00000000" w:rsidP="00000000" w:rsidRDefault="00000000" w:rsidRPr="00000000" w14:paraId="00000034">
      <w:pPr>
        <w:widowControl w:val="0"/>
        <w:spacing w:after="240" w:before="240" w:line="240" w:lineRule="auto"/>
        <w:rPr>
          <w:sz w:val="24"/>
          <w:szCs w:val="24"/>
        </w:rPr>
      </w:pPr>
      <w:r w:rsidDel="00000000" w:rsidR="00000000" w:rsidRPr="00000000">
        <w:rPr>
          <w:sz w:val="24"/>
          <w:szCs w:val="24"/>
          <w:rtl w:val="0"/>
        </w:rPr>
        <w:t xml:space="preserve">Editors, R. O. B. “New Lawsuit: Insurer Accused of Using AI, Not Doctors, to Deny Claims.” </w:t>
      </w:r>
      <w:r w:rsidDel="00000000" w:rsidR="00000000" w:rsidRPr="00000000">
        <w:rPr>
          <w:i w:val="1"/>
          <w:sz w:val="24"/>
          <w:szCs w:val="24"/>
          <w:rtl w:val="0"/>
        </w:rPr>
        <w:t xml:space="preserve">Review of Optometric Business</w:t>
      </w:r>
      <w:r w:rsidDel="00000000" w:rsidR="00000000" w:rsidRPr="00000000">
        <w:rPr>
          <w:sz w:val="24"/>
          <w:szCs w:val="24"/>
          <w:rtl w:val="0"/>
        </w:rPr>
        <w:t xml:space="preserve">, 15 Aug. 2023, https://www.reviewob.com/new-ai-in-healthcare-lawsuit/.</w:t>
      </w:r>
    </w:p>
    <w:p w:rsidR="00000000" w:rsidDel="00000000" w:rsidP="00000000" w:rsidRDefault="00000000" w:rsidRPr="00000000" w14:paraId="00000035">
      <w:pPr>
        <w:widowControl w:val="0"/>
        <w:spacing w:after="240" w:before="240" w:line="240" w:lineRule="auto"/>
        <w:rPr>
          <w:sz w:val="24"/>
          <w:szCs w:val="24"/>
        </w:rPr>
      </w:pPr>
      <w:r w:rsidDel="00000000" w:rsidR="00000000" w:rsidRPr="00000000">
        <w:rPr>
          <w:sz w:val="24"/>
          <w:szCs w:val="24"/>
          <w:rtl w:val="0"/>
        </w:rPr>
        <w:t xml:space="preserve">Gefen, Alexandre, et al. “AI for Digital Humanities and Computational Social Sciences.” </w:t>
      </w:r>
      <w:r w:rsidDel="00000000" w:rsidR="00000000" w:rsidRPr="00000000">
        <w:rPr>
          <w:i w:val="1"/>
          <w:sz w:val="24"/>
          <w:szCs w:val="24"/>
          <w:rtl w:val="0"/>
        </w:rPr>
        <w:t xml:space="preserve">Reflections on Artificial Intelligence for Humanity</w:t>
      </w:r>
      <w:r w:rsidDel="00000000" w:rsidR="00000000" w:rsidRPr="00000000">
        <w:rPr>
          <w:sz w:val="24"/>
          <w:szCs w:val="24"/>
          <w:rtl w:val="0"/>
        </w:rPr>
        <w:t xml:space="preserve">, edited by Bertrand Braunschweig and Malik Ghallab, Springer International Publishing, 2021, pp. 191–202. </w:t>
      </w:r>
      <w:r w:rsidDel="00000000" w:rsidR="00000000" w:rsidRPr="00000000">
        <w:rPr>
          <w:i w:val="1"/>
          <w:sz w:val="24"/>
          <w:szCs w:val="24"/>
          <w:rtl w:val="0"/>
        </w:rPr>
        <w:t xml:space="preserve">Springer Link</w:t>
      </w:r>
      <w:r w:rsidDel="00000000" w:rsidR="00000000" w:rsidRPr="00000000">
        <w:rPr>
          <w:sz w:val="24"/>
          <w:szCs w:val="24"/>
          <w:rtl w:val="0"/>
        </w:rPr>
        <w:t xml:space="preserve">, </w:t>
      </w:r>
      <w:hyperlink r:id="rId7">
        <w:r w:rsidDel="00000000" w:rsidR="00000000" w:rsidRPr="00000000">
          <w:rPr>
            <w:color w:val="009668"/>
            <w:sz w:val="24"/>
            <w:szCs w:val="24"/>
            <w:u w:val="single"/>
            <w:rtl w:val="0"/>
          </w:rPr>
          <w:t xml:space="preserve">https://doi.org/10.1007/978-3-030-69128-8_12</w:t>
        </w:r>
      </w:hyperlink>
      <w:r w:rsidDel="00000000" w:rsidR="00000000" w:rsidRPr="00000000">
        <w:rPr>
          <w:sz w:val="24"/>
          <w:szCs w:val="24"/>
          <w:rtl w:val="0"/>
        </w:rPr>
        <w:t xml:space="preserve">.</w:t>
      </w:r>
    </w:p>
    <w:p w:rsidR="00000000" w:rsidDel="00000000" w:rsidP="00000000" w:rsidRDefault="00000000" w:rsidRPr="00000000" w14:paraId="00000036">
      <w:pPr>
        <w:widowControl w:val="0"/>
        <w:spacing w:after="240" w:before="240" w:line="240" w:lineRule="auto"/>
        <w:rPr>
          <w:sz w:val="24"/>
          <w:szCs w:val="24"/>
        </w:rPr>
      </w:pPr>
      <w:r w:rsidDel="00000000" w:rsidR="00000000" w:rsidRPr="00000000">
        <w:rPr>
          <w:i w:val="1"/>
          <w:sz w:val="24"/>
          <w:szCs w:val="24"/>
          <w:rtl w:val="0"/>
        </w:rPr>
        <w:t xml:space="preserve">Here Are a Few Ways GPT-3 Can Go Wrong | TechCrunch</w:t>
      </w:r>
      <w:r w:rsidDel="00000000" w:rsidR="00000000" w:rsidRPr="00000000">
        <w:rPr>
          <w:sz w:val="24"/>
          <w:szCs w:val="24"/>
          <w:rtl w:val="0"/>
        </w:rPr>
        <w:t xml:space="preserve">. https://techcrunch.com/2020/08/07/here-are-a-few-ways-gpt-3-can-go-wrong/. Accessed 16 Sept. 2023.</w:t>
      </w:r>
    </w:p>
    <w:p w:rsidR="00000000" w:rsidDel="00000000" w:rsidP="00000000" w:rsidRDefault="00000000" w:rsidRPr="00000000" w14:paraId="00000037">
      <w:pPr>
        <w:widowControl w:val="0"/>
        <w:spacing w:after="240" w:before="240" w:line="240" w:lineRule="auto"/>
        <w:rPr>
          <w:sz w:val="24"/>
          <w:szCs w:val="24"/>
        </w:rPr>
      </w:pPr>
      <w:r w:rsidDel="00000000" w:rsidR="00000000" w:rsidRPr="00000000">
        <w:rPr>
          <w:i w:val="1"/>
          <w:sz w:val="24"/>
          <w:szCs w:val="24"/>
          <w:rtl w:val="0"/>
        </w:rPr>
        <w:t xml:space="preserve">U.S. Copyright Office</w:t>
      </w:r>
      <w:r w:rsidDel="00000000" w:rsidR="00000000" w:rsidRPr="00000000">
        <w:rPr>
          <w:sz w:val="24"/>
          <w:szCs w:val="24"/>
          <w:rtl w:val="0"/>
        </w:rPr>
        <w:t xml:space="preserve">. </w:t>
      </w:r>
      <w:r w:rsidDel="00000000" w:rsidR="00000000" w:rsidRPr="00000000">
        <w:rPr>
          <w:i w:val="1"/>
          <w:sz w:val="24"/>
          <w:szCs w:val="24"/>
          <w:rtl w:val="0"/>
        </w:rPr>
        <w:t xml:space="preserve">NewsNet Issue 1017 | </w:t>
      </w:r>
      <w:r w:rsidDel="00000000" w:rsidR="00000000" w:rsidRPr="00000000">
        <w:rPr>
          <w:sz w:val="24"/>
          <w:szCs w:val="24"/>
          <w:rtl w:val="0"/>
        </w:rPr>
        <w:t xml:space="preserve">https://www.copyright.gov/newsnet/2023/1017.html. Accessed 16 Sept. 2023.</w:t>
      </w:r>
    </w:p>
    <w:p w:rsidR="00000000" w:rsidDel="00000000" w:rsidP="00000000" w:rsidRDefault="00000000" w:rsidRPr="00000000" w14:paraId="00000038">
      <w:pPr>
        <w:widowControl w:val="0"/>
        <w:spacing w:after="240" w:before="240" w:line="240" w:lineRule="auto"/>
        <w:rPr>
          <w:sz w:val="24"/>
          <w:szCs w:val="24"/>
        </w:rPr>
      </w:pPr>
      <w:r w:rsidDel="00000000" w:rsidR="00000000" w:rsidRPr="00000000">
        <w:rPr>
          <w:sz w:val="24"/>
          <w:szCs w:val="24"/>
          <w:rtl w:val="0"/>
        </w:rPr>
        <w:t xml:space="preserve">OpenAI. </w:t>
      </w:r>
      <w:r w:rsidDel="00000000" w:rsidR="00000000" w:rsidRPr="00000000">
        <w:rPr>
          <w:i w:val="1"/>
          <w:sz w:val="24"/>
          <w:szCs w:val="24"/>
          <w:rtl w:val="0"/>
        </w:rPr>
        <w:t xml:space="preserve">GPT-4 Technical Report</w:t>
      </w:r>
      <w:r w:rsidDel="00000000" w:rsidR="00000000" w:rsidRPr="00000000">
        <w:rPr>
          <w:sz w:val="24"/>
          <w:szCs w:val="24"/>
          <w:rtl w:val="0"/>
        </w:rPr>
        <w:t xml:space="preserve">. arXiv:2303.08774, arXiv, 27 Mar. 2023. </w:t>
      </w:r>
      <w:r w:rsidDel="00000000" w:rsidR="00000000" w:rsidRPr="00000000">
        <w:rPr>
          <w:i w:val="1"/>
          <w:sz w:val="24"/>
          <w:szCs w:val="24"/>
          <w:rtl w:val="0"/>
        </w:rPr>
        <w:t xml:space="preserve">arXiv.org</w:t>
      </w:r>
      <w:r w:rsidDel="00000000" w:rsidR="00000000" w:rsidRPr="00000000">
        <w:rPr>
          <w:sz w:val="24"/>
          <w:szCs w:val="24"/>
          <w:rtl w:val="0"/>
        </w:rPr>
        <w:t xml:space="preserve">, </w:t>
      </w:r>
      <w:hyperlink r:id="rId8">
        <w:r w:rsidDel="00000000" w:rsidR="00000000" w:rsidRPr="00000000">
          <w:rPr>
            <w:color w:val="009668"/>
            <w:sz w:val="24"/>
            <w:szCs w:val="24"/>
            <w:u w:val="single"/>
            <w:rtl w:val="0"/>
          </w:rPr>
          <w:t xml:space="preserve">http://arxiv.org/abs/2303.08774</w:t>
        </w:r>
      </w:hyperlink>
      <w:r w:rsidDel="00000000" w:rsidR="00000000" w:rsidRPr="00000000">
        <w:rPr>
          <w:sz w:val="24"/>
          <w:szCs w:val="24"/>
          <w:rtl w:val="0"/>
        </w:rPr>
        <w:t xml:space="preserve">.</w:t>
      </w:r>
    </w:p>
    <w:p w:rsidR="00000000" w:rsidDel="00000000" w:rsidP="00000000" w:rsidRDefault="00000000" w:rsidRPr="00000000" w14:paraId="00000039">
      <w:pPr>
        <w:widowControl w:val="0"/>
        <w:spacing w:after="240" w:before="240" w:line="240" w:lineRule="auto"/>
        <w:rPr>
          <w:sz w:val="24"/>
          <w:szCs w:val="24"/>
        </w:rPr>
      </w:pPr>
      <w:r w:rsidDel="00000000" w:rsidR="00000000" w:rsidRPr="00000000">
        <w:rPr>
          <w:sz w:val="24"/>
          <w:szCs w:val="24"/>
          <w:rtl w:val="0"/>
        </w:rPr>
        <w:t xml:space="preserve">“A Study Found That AI Could Ace MIT. Three MIT Students Beg to Differ.” </w:t>
      </w:r>
      <w:r w:rsidDel="00000000" w:rsidR="00000000" w:rsidRPr="00000000">
        <w:rPr>
          <w:i w:val="1"/>
          <w:sz w:val="24"/>
          <w:szCs w:val="24"/>
          <w:rtl w:val="0"/>
        </w:rPr>
        <w:t xml:space="preserve">The Chronicle of Higher Education</w:t>
      </w:r>
      <w:r w:rsidDel="00000000" w:rsidR="00000000" w:rsidRPr="00000000">
        <w:rPr>
          <w:sz w:val="24"/>
          <w:szCs w:val="24"/>
          <w:rtl w:val="0"/>
        </w:rPr>
        <w:t xml:space="preserve">, 7 July 2023, https://www.chronicle.com/article/a-study-found-that-ai-could-ace-mit-three-mit-students-beg-to-differ.</w:t>
      </w:r>
    </w:p>
    <w:p w:rsidR="00000000" w:rsidDel="00000000" w:rsidP="00000000" w:rsidRDefault="00000000" w:rsidRPr="00000000" w14:paraId="0000003A">
      <w:pPr>
        <w:widowControl w:val="0"/>
        <w:spacing w:after="240" w:before="240" w:line="240" w:lineRule="auto"/>
        <w:rPr>
          <w:sz w:val="24"/>
          <w:szCs w:val="24"/>
        </w:rPr>
      </w:pPr>
      <w:r w:rsidDel="00000000" w:rsidR="00000000" w:rsidRPr="00000000">
        <w:rPr>
          <w:sz w:val="24"/>
          <w:szCs w:val="24"/>
          <w:rtl w:val="0"/>
        </w:rPr>
        <w:t xml:space="preserve">Marche, Stephen. “The College Essay Is Dead.” </w:t>
      </w:r>
      <w:r w:rsidDel="00000000" w:rsidR="00000000" w:rsidRPr="00000000">
        <w:rPr>
          <w:i w:val="1"/>
          <w:sz w:val="24"/>
          <w:szCs w:val="24"/>
          <w:rtl w:val="0"/>
        </w:rPr>
        <w:t xml:space="preserve">The Atlantic</w:t>
      </w:r>
      <w:r w:rsidDel="00000000" w:rsidR="00000000" w:rsidRPr="00000000">
        <w:rPr>
          <w:sz w:val="24"/>
          <w:szCs w:val="24"/>
          <w:rtl w:val="0"/>
        </w:rPr>
        <w:t xml:space="preserve">, 6 Dec. 2022, </w:t>
      </w:r>
      <w:hyperlink r:id="rId9">
        <w:r w:rsidDel="00000000" w:rsidR="00000000" w:rsidRPr="00000000">
          <w:rPr>
            <w:color w:val="1155cc"/>
            <w:sz w:val="24"/>
            <w:szCs w:val="24"/>
            <w:u w:val="single"/>
            <w:rtl w:val="0"/>
          </w:rPr>
          <w:t xml:space="preserve">https://www.theatlantic.com/technology/archive/2022/12/chatgpt-ai-writing-college-student-essays/672371/</w:t>
        </w:r>
      </w:hyperlink>
      <w:r w:rsidDel="00000000" w:rsidR="00000000" w:rsidRPr="00000000">
        <w:rPr>
          <w:sz w:val="24"/>
          <w:szCs w:val="24"/>
          <w:rtl w:val="0"/>
        </w:rPr>
        <w:t xml:space="preserve">.</w:t>
      </w:r>
    </w:p>
    <w:p w:rsidR="00000000" w:rsidDel="00000000" w:rsidP="00000000" w:rsidRDefault="00000000" w:rsidRPr="00000000" w14:paraId="0000003B">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3C">
      <w:pPr>
        <w:widowControl w:val="0"/>
        <w:spacing w:after="240" w:before="240" w:line="240" w:lineRule="auto"/>
        <w:rPr>
          <w:sz w:val="24"/>
          <w:szCs w:val="24"/>
        </w:rPr>
      </w:pPr>
      <w:hyperlink r:id="rId10">
        <w:r w:rsidDel="00000000" w:rsidR="00000000" w:rsidRPr="00000000">
          <w:rPr>
            <w:color w:val="1155cc"/>
            <w:sz w:val="24"/>
            <w:szCs w:val="24"/>
            <w:u w:val="single"/>
            <w:rtl w:val="0"/>
          </w:rPr>
          <w:t xml:space="preserve">https://www.nature.com/articles/d41586-023-00107-z</w:t>
        </w:r>
      </w:hyperlink>
      <w:r w:rsidDel="00000000" w:rsidR="00000000" w:rsidRPr="00000000">
        <w:rPr>
          <w:rtl w:val="0"/>
        </w:rPr>
      </w:r>
    </w:p>
    <w:p w:rsidR="00000000" w:rsidDel="00000000" w:rsidP="00000000" w:rsidRDefault="00000000" w:rsidRPr="00000000" w14:paraId="0000003D">
      <w:pPr>
        <w:widowControl w:val="0"/>
        <w:spacing w:after="240" w:before="240" w:line="240" w:lineRule="auto"/>
        <w:rPr>
          <w:sz w:val="24"/>
          <w:szCs w:val="24"/>
        </w:rPr>
      </w:pPr>
      <w:hyperlink r:id="rId11">
        <w:r w:rsidDel="00000000" w:rsidR="00000000" w:rsidRPr="00000000">
          <w:rPr>
            <w:color w:val="1155cc"/>
            <w:sz w:val="24"/>
            <w:szCs w:val="24"/>
            <w:u w:val="single"/>
            <w:rtl w:val="0"/>
          </w:rPr>
          <w:t xml:space="preserve">https://www.nature.com/articles/d41586-023-00288-7</w:t>
        </w:r>
      </w:hyperlink>
      <w:r w:rsidDel="00000000" w:rsidR="00000000" w:rsidRPr="00000000">
        <w:rPr>
          <w:rtl w:val="0"/>
        </w:rPr>
      </w:r>
    </w:p>
    <w:p w:rsidR="00000000" w:rsidDel="00000000" w:rsidP="00000000" w:rsidRDefault="00000000" w:rsidRPr="00000000" w14:paraId="0000003E">
      <w:pPr>
        <w:pStyle w:val="Heading1"/>
        <w:keepNext w:val="0"/>
        <w:keepLines w:val="0"/>
        <w:widowControl w:val="0"/>
        <w:shd w:fill="ffffff" w:val="clear"/>
        <w:spacing w:after="0" w:before="300" w:line="288" w:lineRule="auto"/>
        <w:rPr>
          <w:rFonts w:ascii="Georgia" w:cs="Georgia" w:eastAsia="Georgia" w:hAnsi="Georgia"/>
          <w:color w:val="333333"/>
          <w:sz w:val="46"/>
          <w:szCs w:val="46"/>
        </w:rPr>
      </w:pPr>
      <w:bookmarkStart w:colFirst="0" w:colLast="0" w:name="_3jrz3xr4ftl0" w:id="0"/>
      <w:bookmarkEnd w:id="0"/>
      <w:r w:rsidDel="00000000" w:rsidR="00000000" w:rsidRPr="00000000">
        <w:rPr>
          <w:rFonts w:ascii="Georgia" w:cs="Georgia" w:eastAsia="Georgia" w:hAnsi="Georgia"/>
          <w:color w:val="333333"/>
          <w:sz w:val="46"/>
          <w:szCs w:val="46"/>
          <w:rtl w:val="0"/>
        </w:rPr>
        <w:t xml:space="preserve">Exploring the Power of ChatGPT</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rPr>
          <w:rFonts w:ascii="Roboto" w:cs="Roboto" w:eastAsia="Roboto" w:hAnsi="Roboto"/>
          <w:color w:val="333333"/>
          <w:sz w:val="24"/>
          <w:szCs w:val="24"/>
        </w:rPr>
      </w:pPr>
      <w:r w:rsidDel="00000000" w:rsidR="00000000" w:rsidRPr="00000000">
        <w:rPr>
          <w:rFonts w:ascii="Roboto" w:cs="Roboto" w:eastAsia="Roboto" w:hAnsi="Roboto"/>
          <w:color w:val="333333"/>
          <w:sz w:val="24"/>
          <w:szCs w:val="24"/>
          <w:rtl w:val="0"/>
        </w:rPr>
        <w:t xml:space="preserve">Applications, Techniques, and Implications</w:t>
      </w:r>
    </w:p>
    <w:p w:rsidR="00000000" w:rsidDel="00000000" w:rsidP="00000000" w:rsidRDefault="00000000" w:rsidRPr="00000000" w14:paraId="00000040">
      <w:pPr>
        <w:widowControl w:val="0"/>
        <w:spacing w:after="240" w:before="240" w:line="240" w:lineRule="auto"/>
        <w:rPr>
          <w:sz w:val="24"/>
          <w:szCs w:val="24"/>
        </w:rPr>
      </w:pPr>
      <w:r w:rsidDel="00000000" w:rsidR="00000000" w:rsidRPr="00000000">
        <w:rPr>
          <w:sz w:val="24"/>
          <w:szCs w:val="24"/>
          <w:rtl w:val="0"/>
        </w:rPr>
        <w:t xml:space="preserve"> Sarrion </w:t>
      </w:r>
    </w:p>
    <w:p w:rsidR="00000000" w:rsidDel="00000000" w:rsidP="00000000" w:rsidRDefault="00000000" w:rsidRPr="00000000" w14:paraId="00000041">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42">
      <w:pPr>
        <w:pStyle w:val="Heading1"/>
        <w:keepNext w:val="0"/>
        <w:keepLines w:val="0"/>
        <w:widowControl w:val="0"/>
        <w:pBdr>
          <w:top w:color="auto" w:space="0" w:sz="0" w:val="none"/>
          <w:left w:color="auto" w:space="0" w:sz="0" w:val="none"/>
          <w:bottom w:color="bababa" w:space="0" w:sz="0" w:val="none"/>
          <w:right w:color="auto" w:space="0" w:sz="0" w:val="none"/>
        </w:pBdr>
        <w:shd w:fill="ffffff" w:val="clear"/>
        <w:spacing w:after="100" w:before="0" w:line="264" w:lineRule="auto"/>
        <w:rPr>
          <w:rFonts w:ascii="Trebuchet MS" w:cs="Trebuchet MS" w:eastAsia="Trebuchet MS" w:hAnsi="Trebuchet MS"/>
          <w:color w:val="333333"/>
          <w:sz w:val="33"/>
          <w:szCs w:val="33"/>
        </w:rPr>
      </w:pPr>
      <w:bookmarkStart w:colFirst="0" w:colLast="0" w:name="_sg11uz2ypej3" w:id="1"/>
      <w:bookmarkEnd w:id="1"/>
      <w:r w:rsidDel="00000000" w:rsidR="00000000" w:rsidRPr="00000000">
        <w:rPr>
          <w:rFonts w:ascii="Trebuchet MS" w:cs="Trebuchet MS" w:eastAsia="Trebuchet MS" w:hAnsi="Trebuchet MS"/>
          <w:color w:val="333333"/>
          <w:sz w:val="33"/>
          <w:szCs w:val="33"/>
          <w:rtl w:val="0"/>
        </w:rPr>
        <w:t xml:space="preserve">Artificial Intelligence Applications Using ChatGPT in Education: Case Studies and Practices</w:t>
      </w:r>
    </w:p>
    <w:p w:rsidR="00000000" w:rsidDel="00000000" w:rsidP="00000000" w:rsidRDefault="00000000" w:rsidRPr="00000000" w14:paraId="00000043">
      <w:pPr>
        <w:widowControl w:val="0"/>
        <w:shd w:fill="ffffff" w:val="clear"/>
        <w:spacing w:after="60" w:before="240" w:line="240" w:lineRule="auto"/>
        <w:rPr>
          <w:color w:val="3366cc"/>
          <w:sz w:val="18"/>
          <w:szCs w:val="18"/>
        </w:rPr>
      </w:pPr>
      <w:hyperlink r:id="rId12">
        <w:r w:rsidDel="00000000" w:rsidR="00000000" w:rsidRPr="00000000">
          <w:rPr>
            <w:color w:val="3366cc"/>
            <w:sz w:val="18"/>
            <w:szCs w:val="18"/>
            <w:rtl w:val="0"/>
          </w:rPr>
          <w:t xml:space="preserve">Muhammad Shahzad Aslam</w:t>
        </w:r>
      </w:hyperlink>
      <w:r w:rsidDel="00000000" w:rsidR="00000000" w:rsidRPr="00000000">
        <w:rPr>
          <w:color w:val="333333"/>
          <w:sz w:val="18"/>
          <w:szCs w:val="18"/>
          <w:rtl w:val="0"/>
        </w:rPr>
        <w:t xml:space="preserve">, </w:t>
      </w:r>
      <w:hyperlink r:id="rId13">
        <w:r w:rsidDel="00000000" w:rsidR="00000000" w:rsidRPr="00000000">
          <w:rPr>
            <w:color w:val="3366cc"/>
            <w:sz w:val="18"/>
            <w:szCs w:val="18"/>
            <w:rtl w:val="0"/>
          </w:rPr>
          <w:t xml:space="preserve">Saima Nisar</w:t>
        </w:r>
      </w:hyperlink>
      <w:r w:rsidDel="00000000" w:rsidR="00000000" w:rsidRPr="00000000">
        <w:rPr>
          <w:rtl w:val="0"/>
        </w:rPr>
      </w:r>
    </w:p>
    <w:p w:rsidR="00000000" w:rsidDel="00000000" w:rsidP="00000000" w:rsidRDefault="00000000" w:rsidRPr="00000000" w14:paraId="00000044">
      <w:pPr>
        <w:widowControl w:val="0"/>
        <w:spacing w:after="240" w:before="240" w:line="240" w:lineRule="auto"/>
        <w:rPr>
          <w:sz w:val="24"/>
          <w:szCs w:val="24"/>
        </w:rPr>
      </w:pPr>
      <w:hyperlink r:id="rId14">
        <w:r w:rsidDel="00000000" w:rsidR="00000000" w:rsidRPr="00000000">
          <w:rPr>
            <w:color w:val="1155cc"/>
            <w:sz w:val="24"/>
            <w:szCs w:val="24"/>
            <w:u w:val="single"/>
            <w:rtl w:val="0"/>
          </w:rPr>
          <w:t xml:space="preserve">https://ncte.org/blog/2023/05/chatgpt-writing-process/</w:t>
        </w:r>
      </w:hyperlink>
      <w:r w:rsidDel="00000000" w:rsidR="00000000" w:rsidRPr="00000000">
        <w:rPr>
          <w:rtl w:val="0"/>
        </w:rPr>
      </w:r>
    </w:p>
    <w:p w:rsidR="00000000" w:rsidDel="00000000" w:rsidP="00000000" w:rsidRDefault="00000000" w:rsidRPr="00000000" w14:paraId="00000045">
      <w:pPr>
        <w:widowControl w:val="0"/>
        <w:spacing w:after="240" w:before="240" w:line="240" w:lineRule="auto"/>
        <w:rPr>
          <w:sz w:val="24"/>
          <w:szCs w:val="24"/>
        </w:rPr>
      </w:pPr>
      <w:hyperlink r:id="rId15">
        <w:r w:rsidDel="00000000" w:rsidR="00000000" w:rsidRPr="00000000">
          <w:rPr>
            <w:color w:val="1155cc"/>
            <w:sz w:val="24"/>
            <w:szCs w:val="24"/>
            <w:u w:val="single"/>
            <w:rtl w:val="0"/>
          </w:rPr>
          <w:t xml:space="preserve">https://cccc.ncte.org/cccc/cccc-2023-chatgpt</w:t>
        </w:r>
      </w:hyperlink>
      <w:r w:rsidDel="00000000" w:rsidR="00000000" w:rsidRPr="00000000">
        <w:rPr>
          <w:rtl w:val="0"/>
        </w:rPr>
      </w:r>
    </w:p>
    <w:p w:rsidR="00000000" w:rsidDel="00000000" w:rsidP="00000000" w:rsidRDefault="00000000" w:rsidRPr="00000000" w14:paraId="00000046">
      <w:pPr>
        <w:widowControl w:val="0"/>
        <w:spacing w:after="240" w:before="240" w:line="240" w:lineRule="auto"/>
        <w:rPr>
          <w:sz w:val="24"/>
          <w:szCs w:val="24"/>
        </w:rPr>
      </w:pPr>
      <w:r w:rsidDel="00000000" w:rsidR="00000000" w:rsidRPr="00000000">
        <w:rPr>
          <w:rtl w:val="0"/>
        </w:rPr>
      </w:r>
    </w:p>
    <w:p w:rsidR="00000000" w:rsidDel="00000000" w:rsidP="00000000" w:rsidRDefault="00000000" w:rsidRPr="00000000" w14:paraId="00000047">
      <w:pPr>
        <w:widowControl w:val="0"/>
        <w:spacing w:after="240" w:before="240" w:line="240" w:lineRule="auto"/>
        <w:rPr>
          <w:sz w:val="24"/>
          <w:szCs w:val="24"/>
        </w:rPr>
      </w:pPr>
      <w:r w:rsidDel="00000000" w:rsidR="00000000" w:rsidRPr="00000000">
        <w:rPr>
          <w:sz w:val="24"/>
          <w:szCs w:val="24"/>
          <w:rtl w:val="0"/>
        </w:rPr>
        <w:t xml:space="preserve">Data Feminism </w:t>
      </w:r>
    </w:p>
    <w:p w:rsidR="00000000" w:rsidDel="00000000" w:rsidP="00000000" w:rsidRDefault="00000000" w:rsidRPr="00000000" w14:paraId="00000048">
      <w:pPr>
        <w:widowControl w:val="0"/>
        <w:spacing w:after="240" w:before="240" w:line="240" w:lineRule="auto"/>
        <w:rPr>
          <w:sz w:val="24"/>
          <w:szCs w:val="24"/>
        </w:rPr>
      </w:pPr>
      <w:r w:rsidDel="00000000" w:rsidR="00000000" w:rsidRPr="00000000">
        <w:rPr>
          <w:sz w:val="24"/>
          <w:szCs w:val="24"/>
          <w:rtl w:val="0"/>
        </w:rPr>
        <w:t xml:space="preserve">Anne Burdick Digital_Humanities </w:t>
      </w:r>
    </w:p>
    <w:p w:rsidR="00000000" w:rsidDel="00000000" w:rsidP="00000000" w:rsidRDefault="00000000" w:rsidRPr="00000000" w14:paraId="00000049">
      <w:pPr>
        <w:widowControl w:val="0"/>
        <w:spacing w:after="0" w:before="240" w:line="240" w:lineRule="auto"/>
        <w:ind w:right="-13760"/>
        <w:rPr>
          <w:sz w:val="27"/>
          <w:szCs w:val="27"/>
          <w:shd w:fill="f2f2f2" w:val="clear"/>
        </w:rPr>
      </w:pPr>
      <w:r w:rsidDel="00000000" w:rsidR="00000000" w:rsidRPr="00000000">
        <w:rPr>
          <w:sz w:val="27"/>
          <w:szCs w:val="27"/>
          <w:shd w:fill="f2f2f2" w:val="clear"/>
          <w:rtl w:val="0"/>
        </w:rPr>
        <w:t xml:space="preserve">hattacharya, Kakali.</w:t>
      </w:r>
    </w:p>
    <w:p w:rsidR="00000000" w:rsidDel="00000000" w:rsidP="00000000" w:rsidRDefault="00000000" w:rsidRPr="00000000" w14:paraId="0000004A">
      <w:pPr>
        <w:widowControl w:val="0"/>
        <w:spacing w:after="0" w:before="240" w:line="240" w:lineRule="auto"/>
        <w:ind w:right="-13760"/>
        <w:rPr>
          <w:sz w:val="27"/>
          <w:szCs w:val="27"/>
          <w:shd w:fill="f2f2f2" w:val="clear"/>
        </w:rPr>
      </w:pPr>
      <w:r w:rsidDel="00000000" w:rsidR="00000000" w:rsidRPr="00000000">
        <w:rPr>
          <w:sz w:val="27"/>
          <w:szCs w:val="27"/>
          <w:shd w:fill="f2f2f2" w:val="clear"/>
          <w:rtl w:val="0"/>
        </w:rPr>
        <w:t xml:space="preserve">Fundamentals of Qualitative Research: A Practical Guide</w:t>
      </w:r>
    </w:p>
    <w:p w:rsidR="00000000" w:rsidDel="00000000" w:rsidP="00000000" w:rsidRDefault="00000000" w:rsidRPr="00000000" w14:paraId="0000004B">
      <w:pPr>
        <w:widowControl w:val="0"/>
        <w:spacing w:after="0" w:before="240" w:line="240" w:lineRule="auto"/>
        <w:ind w:right="-13760"/>
        <w:rPr>
          <w:sz w:val="27"/>
          <w:szCs w:val="27"/>
          <w:shd w:fill="f2f2f2" w:val="clear"/>
        </w:rPr>
      </w:pPr>
      <w:hyperlink r:id="rId16">
        <w:r w:rsidDel="00000000" w:rsidR="00000000" w:rsidRPr="00000000">
          <w:rPr>
            <w:vertAlign w:val="baseline"/>
            <w:rtl w:val="0"/>
          </w:rPr>
          <w:t xml:space="preserve">(D’Ignazio and Klein; Bhattacharya; Burdick et al.)</w:t>
        </w:r>
      </w:hyperlink>
      <w:r w:rsidDel="00000000" w:rsidR="00000000" w:rsidRPr="00000000">
        <w:rPr>
          <w:rtl w:val="0"/>
        </w:rPr>
      </w:r>
    </w:p>
    <w:p w:rsidR="00000000" w:rsidDel="00000000" w:rsidP="00000000" w:rsidRDefault="00000000" w:rsidRPr="00000000" w14:paraId="0000004C">
      <w:pPr>
        <w:widowControl w:val="0"/>
        <w:spacing w:after="0" w:before="240" w:line="240" w:lineRule="auto"/>
        <w:ind w:right="-13760"/>
        <w:rPr>
          <w:sz w:val="27"/>
          <w:szCs w:val="27"/>
          <w:shd w:fill="f2f2f2" w:val="clear"/>
        </w:rPr>
      </w:pPr>
      <w:r w:rsidDel="00000000" w:rsidR="00000000" w:rsidRPr="00000000">
        <w:rPr>
          <w:rtl w:val="0"/>
        </w:rPr>
      </w:r>
    </w:p>
    <w:p w:rsidR="00000000" w:rsidDel="00000000" w:rsidP="00000000" w:rsidRDefault="00000000" w:rsidRPr="00000000" w14:paraId="0000004D">
      <w:pPr>
        <w:widowControl w:val="0"/>
        <w:spacing w:after="0" w:before="240" w:line="240" w:lineRule="auto"/>
        <w:ind w:right="-13760"/>
        <w:rPr>
          <w:sz w:val="27"/>
          <w:szCs w:val="27"/>
          <w:shd w:fill="f2f2f2" w:val="clear"/>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17">
        <w:r w:rsidDel="00000000" w:rsidR="00000000" w:rsidRPr="00000000">
          <w:rPr>
            <w:vertAlign w:val="baseline"/>
            <w:rtl w:val="0"/>
          </w:rPr>
          <w:t xml:space="preserve">Aslam, Muhammad Shahzad, and Saima Nisar. </w:t>
        </w:r>
      </w:hyperlink>
      <w:hyperlink r:id="rId18">
        <w:r w:rsidDel="00000000" w:rsidR="00000000" w:rsidRPr="00000000">
          <w:rPr>
            <w:i w:val="1"/>
            <w:vertAlign w:val="baseline"/>
            <w:rtl w:val="0"/>
          </w:rPr>
          <w:t xml:space="preserve">Artificial Intelligence Applications Using ChatGPT in Education: Case Studies and Practices</w:t>
        </w:r>
      </w:hyperlink>
      <w:hyperlink r:id="rId19">
        <w:r w:rsidDel="00000000" w:rsidR="00000000" w:rsidRPr="00000000">
          <w:rPr>
            <w:vertAlign w:val="baseline"/>
            <w:rtl w:val="0"/>
          </w:rPr>
          <w:t xml:space="preserve">. IGI Global, 2023.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20">
        <w:r w:rsidDel="00000000" w:rsidR="00000000" w:rsidRPr="00000000">
          <w:rPr>
            <w:vertAlign w:val="baseline"/>
            <w:rtl w:val="0"/>
          </w:rPr>
          <w:t xml:space="preserve">Bhattacharya, Kakali. </w:t>
        </w:r>
      </w:hyperlink>
      <w:hyperlink r:id="rId21">
        <w:r w:rsidDel="00000000" w:rsidR="00000000" w:rsidRPr="00000000">
          <w:rPr>
            <w:i w:val="1"/>
            <w:vertAlign w:val="baseline"/>
            <w:rtl w:val="0"/>
          </w:rPr>
          <w:t xml:space="preserve">Fundamentals of Qualitative Research: A Practical Guide</w:t>
        </w:r>
      </w:hyperlink>
      <w:hyperlink r:id="rId22">
        <w:r w:rsidDel="00000000" w:rsidR="00000000" w:rsidRPr="00000000">
          <w:rPr>
            <w:vertAlign w:val="baseline"/>
            <w:rtl w:val="0"/>
          </w:rPr>
          <w:t xml:space="preserve">. Taylor &amp; Francis, 2017.</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23">
        <w:r w:rsidDel="00000000" w:rsidR="00000000" w:rsidRPr="00000000">
          <w:rPr>
            <w:vertAlign w:val="baseline"/>
            <w:rtl w:val="0"/>
          </w:rPr>
          <w:t xml:space="preserve">Burdick, Anne, et al. </w:t>
        </w:r>
      </w:hyperlink>
      <w:hyperlink r:id="rId24">
        <w:r w:rsidDel="00000000" w:rsidR="00000000" w:rsidRPr="00000000">
          <w:rPr>
            <w:i w:val="1"/>
            <w:vertAlign w:val="baseline"/>
            <w:rtl w:val="0"/>
          </w:rPr>
          <w:t xml:space="preserve">Digital_Humanities</w:t>
        </w:r>
      </w:hyperlink>
      <w:hyperlink r:id="rId25">
        <w:r w:rsidDel="00000000" w:rsidR="00000000" w:rsidRPr="00000000">
          <w:rPr>
            <w:vertAlign w:val="baseline"/>
            <w:rtl w:val="0"/>
          </w:rPr>
          <w:t xml:space="preserve">. MIT Press, 2012.</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26">
        <w:r w:rsidDel="00000000" w:rsidR="00000000" w:rsidRPr="00000000">
          <w:rPr>
            <w:vertAlign w:val="baseline"/>
            <w:rtl w:val="0"/>
          </w:rPr>
          <w:t xml:space="preserve">D’Ignazio, Catherine, and Lauren F. Klein. </w:t>
        </w:r>
      </w:hyperlink>
      <w:hyperlink r:id="rId27">
        <w:r w:rsidDel="00000000" w:rsidR="00000000" w:rsidRPr="00000000">
          <w:rPr>
            <w:i w:val="1"/>
            <w:vertAlign w:val="baseline"/>
            <w:rtl w:val="0"/>
          </w:rPr>
          <w:t xml:space="preserve">Data Feminism</w:t>
        </w:r>
      </w:hyperlink>
      <w:hyperlink r:id="rId28">
        <w:r w:rsidDel="00000000" w:rsidR="00000000" w:rsidRPr="00000000">
          <w:rPr>
            <w:vertAlign w:val="baseline"/>
            <w:rtl w:val="0"/>
          </w:rPr>
          <w:t xml:space="preserve">. MIT Press, 2020.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29">
        <w:r w:rsidDel="00000000" w:rsidR="00000000" w:rsidRPr="00000000">
          <w:rPr>
            <w:vertAlign w:val="baseline"/>
            <w:rtl w:val="0"/>
          </w:rPr>
          <w:t xml:space="preserve">NCTE. “Using ChatGPT to Get Started with the Writing Process.” </w:t>
        </w:r>
      </w:hyperlink>
      <w:hyperlink r:id="rId30">
        <w:r w:rsidDel="00000000" w:rsidR="00000000" w:rsidRPr="00000000">
          <w:rPr>
            <w:i w:val="1"/>
            <w:vertAlign w:val="baseline"/>
            <w:rtl w:val="0"/>
          </w:rPr>
          <w:t xml:space="preserve">National Council of Teachers of English</w:t>
        </w:r>
      </w:hyperlink>
      <w:hyperlink r:id="rId31">
        <w:r w:rsidDel="00000000" w:rsidR="00000000" w:rsidRPr="00000000">
          <w:rPr>
            <w:vertAlign w:val="baseline"/>
            <w:rtl w:val="0"/>
          </w:rPr>
          <w:t xml:space="preserve">, 7 May 2023, https://ncte.org/blog/2023/05/chatgpt-writing-process/.</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32">
        <w:r w:rsidDel="00000000" w:rsidR="00000000" w:rsidRPr="00000000">
          <w:rPr>
            <w:vertAlign w:val="baseline"/>
            <w:rtl w:val="0"/>
          </w:rPr>
          <w:t xml:space="preserve">OpenAI. </w:t>
        </w:r>
      </w:hyperlink>
      <w:hyperlink r:id="rId33">
        <w:r w:rsidDel="00000000" w:rsidR="00000000" w:rsidRPr="00000000">
          <w:rPr>
            <w:i w:val="1"/>
            <w:vertAlign w:val="baseline"/>
            <w:rtl w:val="0"/>
          </w:rPr>
          <w:t xml:space="preserve">GPT-4 Technical Report</w:t>
        </w:r>
      </w:hyperlink>
      <w:hyperlink r:id="rId34">
        <w:r w:rsidDel="00000000" w:rsidR="00000000" w:rsidRPr="00000000">
          <w:rPr>
            <w:vertAlign w:val="baseline"/>
            <w:rtl w:val="0"/>
          </w:rPr>
          <w:t xml:space="preserve">. arXiv:2303.08774, arXiv, 27 Mar. 2023. </w:t>
        </w:r>
      </w:hyperlink>
      <w:hyperlink r:id="rId35">
        <w:r w:rsidDel="00000000" w:rsidR="00000000" w:rsidRPr="00000000">
          <w:rPr>
            <w:i w:val="1"/>
            <w:vertAlign w:val="baseline"/>
            <w:rtl w:val="0"/>
          </w:rPr>
          <w:t xml:space="preserve">arXiv.org</w:t>
        </w:r>
      </w:hyperlink>
      <w:hyperlink r:id="rId36">
        <w:r w:rsidDel="00000000" w:rsidR="00000000" w:rsidRPr="00000000">
          <w:rPr>
            <w:vertAlign w:val="baseline"/>
            <w:rtl w:val="0"/>
          </w:rPr>
          <w:t xml:space="preserve">, http://arxiv.org/abs/2303.08774.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37">
        <w:r w:rsidDel="00000000" w:rsidR="00000000" w:rsidRPr="00000000">
          <w:rPr>
            <w:vertAlign w:val="baseline"/>
            <w:rtl w:val="0"/>
          </w:rPr>
          <w:t xml:space="preserve">Sarrion, Eric. </w:t>
        </w:r>
      </w:hyperlink>
      <w:hyperlink r:id="rId38">
        <w:r w:rsidDel="00000000" w:rsidR="00000000" w:rsidRPr="00000000">
          <w:rPr>
            <w:i w:val="1"/>
            <w:vertAlign w:val="baseline"/>
            <w:rtl w:val="0"/>
          </w:rPr>
          <w:t xml:space="preserve">Exploring the Power of ChatGPT: Applications, Techniques, and Implications</w:t>
        </w:r>
      </w:hyperlink>
      <w:hyperlink r:id="rId39">
        <w:r w:rsidDel="00000000" w:rsidR="00000000" w:rsidRPr="00000000">
          <w:rPr>
            <w:vertAlign w:val="baseline"/>
            <w:rtl w:val="0"/>
          </w:rPr>
          <w:t xml:space="preserve">. Apress, 2023.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40">
        <w:r w:rsidDel="00000000" w:rsidR="00000000" w:rsidRPr="00000000">
          <w:rPr>
            <w:vertAlign w:val="baseline"/>
            <w:rtl w:val="0"/>
          </w:rPr>
          <w:t xml:space="preserve">Stokel-Walker, Chris. “ChatGPT Listed as Author on Research Papers: Many Scientists Disapprove.” </w:t>
        </w:r>
      </w:hyperlink>
      <w:hyperlink r:id="rId41">
        <w:r w:rsidDel="00000000" w:rsidR="00000000" w:rsidRPr="00000000">
          <w:rPr>
            <w:i w:val="1"/>
            <w:vertAlign w:val="baseline"/>
            <w:rtl w:val="0"/>
          </w:rPr>
          <w:t xml:space="preserve">Nature</w:t>
        </w:r>
      </w:hyperlink>
      <w:hyperlink r:id="rId42">
        <w:r w:rsidDel="00000000" w:rsidR="00000000" w:rsidRPr="00000000">
          <w:rPr>
            <w:vertAlign w:val="baseline"/>
            <w:rtl w:val="0"/>
          </w:rPr>
          <w:t xml:space="preserve">, vol. 613, no. 7945, Jan. 2023, pp. 620–21. </w:t>
        </w:r>
      </w:hyperlink>
      <w:hyperlink r:id="rId43">
        <w:r w:rsidDel="00000000" w:rsidR="00000000" w:rsidRPr="00000000">
          <w:rPr>
            <w:i w:val="1"/>
            <w:vertAlign w:val="baseline"/>
            <w:rtl w:val="0"/>
          </w:rPr>
          <w:t xml:space="preserve">www.nature.com</w:t>
        </w:r>
      </w:hyperlink>
      <w:hyperlink r:id="rId44">
        <w:r w:rsidDel="00000000" w:rsidR="00000000" w:rsidRPr="00000000">
          <w:rPr>
            <w:vertAlign w:val="baseline"/>
            <w:rtl w:val="0"/>
          </w:rPr>
          <w:t xml:space="preserve">, https://doi.org/10.1038/d41586-023-00107-z.</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45">
        <w:r w:rsidDel="00000000" w:rsidR="00000000" w:rsidRPr="00000000">
          <w:rPr>
            <w:vertAlign w:val="baseline"/>
            <w:rtl w:val="0"/>
          </w:rPr>
          <w:t xml:space="preserve">van Dis, Eva A. M., et al. “ChatGPT: Five Priorities for Research.” </w:t>
        </w:r>
      </w:hyperlink>
      <w:hyperlink r:id="rId46">
        <w:r w:rsidDel="00000000" w:rsidR="00000000" w:rsidRPr="00000000">
          <w:rPr>
            <w:i w:val="1"/>
            <w:vertAlign w:val="baseline"/>
            <w:rtl w:val="0"/>
          </w:rPr>
          <w:t xml:space="preserve">Nature</w:t>
        </w:r>
      </w:hyperlink>
      <w:hyperlink r:id="rId47">
        <w:r w:rsidDel="00000000" w:rsidR="00000000" w:rsidRPr="00000000">
          <w:rPr>
            <w:vertAlign w:val="baseline"/>
            <w:rtl w:val="0"/>
          </w:rPr>
          <w:t xml:space="preserve">, vol. 614, no. 7947, Feb. 2023, pp. 224–26. </w:t>
        </w:r>
      </w:hyperlink>
      <w:hyperlink r:id="rId48">
        <w:r w:rsidDel="00000000" w:rsidR="00000000" w:rsidRPr="00000000">
          <w:rPr>
            <w:i w:val="1"/>
            <w:vertAlign w:val="baseline"/>
            <w:rtl w:val="0"/>
          </w:rPr>
          <w:t xml:space="preserve">www.nature.com</w:t>
        </w:r>
      </w:hyperlink>
      <w:hyperlink r:id="rId49">
        <w:r w:rsidDel="00000000" w:rsidR="00000000" w:rsidRPr="00000000">
          <w:rPr>
            <w:vertAlign w:val="baseline"/>
            <w:rtl w:val="0"/>
          </w:rPr>
          <w:t xml:space="preserve">, https://doi.org/10.1038/d41586-023-00288-7.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sz w:val="27"/>
          <w:szCs w:val="27"/>
          <w:shd w:fill="f2f2f2" w:val="clear"/>
        </w:rPr>
      </w:pPr>
      <w:hyperlink r:id="rId50">
        <w:r w:rsidDel="00000000" w:rsidR="00000000" w:rsidRPr="00000000">
          <w:rPr>
            <w:vertAlign w:val="baseline"/>
            <w:rtl w:val="0"/>
          </w:rPr>
          <w:t xml:space="preserve">(Aslam and Nisar; NCTE; OpenAI; Sarrion; Stokel-Walker; van Dis et al.)</w:t>
        </w:r>
      </w:hyperlink>
      <w:r w:rsidDel="00000000" w:rsidR="00000000" w:rsidRPr="00000000">
        <w:rPr>
          <w:rtl w:val="0"/>
        </w:rPr>
      </w:r>
    </w:p>
    <w:p w:rsidR="00000000" w:rsidDel="00000000" w:rsidP="00000000" w:rsidRDefault="00000000" w:rsidRPr="00000000" w14:paraId="00000058">
      <w:pPr>
        <w:widowControl w:val="0"/>
        <w:spacing w:after="240" w:before="240" w:line="240" w:lineRule="auto"/>
        <w:rPr>
          <w:sz w:val="24"/>
          <w:szCs w:val="24"/>
        </w:rPr>
      </w:pPr>
      <w:hyperlink r:id="rId51">
        <w:r w:rsidDel="00000000" w:rsidR="00000000" w:rsidRPr="00000000">
          <w:rPr>
            <w:vertAlign w:val="baseline"/>
            <w:rtl w:val="0"/>
          </w:rPr>
          <w:t xml:space="preserve">(Aslam and Nisar)</w:t>
        </w:r>
      </w:hyperlink>
      <w:r w:rsidDel="00000000" w:rsidR="00000000" w:rsidRPr="00000000">
        <w:rPr>
          <w:rtl w:val="0"/>
        </w:rPr>
      </w:r>
    </w:p>
    <w:sectPr>
      <w:headerReference r:id="rId52" w:type="default"/>
      <w:foot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rPr/>
    </w:pPr>
    <w:r w:rsidDel="00000000" w:rsidR="00000000" w:rsidRPr="00000000">
      <w:rPr>
        <w:rtl w:val="0"/>
      </w:rPr>
      <w:t xml:space="preserve">Vee Kennedy</w:t>
    </w:r>
  </w:p>
  <w:p w:rsidR="00000000" w:rsidDel="00000000" w:rsidP="00000000" w:rsidRDefault="00000000" w:rsidRPr="00000000" w14:paraId="0000005A">
    <w:pPr>
      <w:rPr/>
    </w:pPr>
    <w:r w:rsidDel="00000000" w:rsidR="00000000" w:rsidRPr="00000000">
      <w:rPr>
        <w:rtl w:val="0"/>
      </w:rPr>
      <w:t xml:space="preserve">ENG 6812 </w:t>
    </w:r>
  </w:p>
  <w:p w:rsidR="00000000" w:rsidDel="00000000" w:rsidP="00000000" w:rsidRDefault="00000000" w:rsidRPr="00000000" w14:paraId="0000005B">
    <w:pPr>
      <w:rPr/>
    </w:pPr>
    <w:r w:rsidDel="00000000" w:rsidR="00000000" w:rsidRPr="00000000">
      <w:rPr>
        <w:rtl w:val="0"/>
      </w:rPr>
      <w:t xml:space="preserve">Dr. Bowden</w:t>
    </w:r>
  </w:p>
  <w:p w:rsidR="00000000" w:rsidDel="00000000" w:rsidP="00000000" w:rsidRDefault="00000000" w:rsidRPr="00000000" w14:paraId="0000005C">
    <w:pPr>
      <w:rPr/>
    </w:pPr>
    <w:r w:rsidDel="00000000" w:rsidR="00000000" w:rsidRPr="00000000">
      <w:rPr>
        <w:rtl w:val="0"/>
      </w:rPr>
      <w:t xml:space="preserve">12/4/2023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p7jEZE" TargetMode="External"/><Relationship Id="rId42" Type="http://schemas.openxmlformats.org/officeDocument/2006/relationships/hyperlink" Target="https://www.zotero.org/google-docs/?p7jEZE" TargetMode="External"/><Relationship Id="rId41" Type="http://schemas.openxmlformats.org/officeDocument/2006/relationships/hyperlink" Target="https://www.zotero.org/google-docs/?p7jEZE" TargetMode="External"/><Relationship Id="rId44" Type="http://schemas.openxmlformats.org/officeDocument/2006/relationships/hyperlink" Target="https://www.zotero.org/google-docs/?p7jEZE" TargetMode="External"/><Relationship Id="rId43" Type="http://schemas.openxmlformats.org/officeDocument/2006/relationships/hyperlink" Target="https://www.zotero.org/google-docs/?p7jEZE" TargetMode="External"/><Relationship Id="rId46" Type="http://schemas.openxmlformats.org/officeDocument/2006/relationships/hyperlink" Target="https://www.zotero.org/google-docs/?p7jEZE" TargetMode="External"/><Relationship Id="rId45" Type="http://schemas.openxmlformats.org/officeDocument/2006/relationships/hyperlink" Target="https://www.zotero.org/google-docs/?p7jEZ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eatlantic.com/technology/archive/2022/12/chatgpt-ai-writing-college-student-essays/672371/" TargetMode="External"/><Relationship Id="rId48" Type="http://schemas.openxmlformats.org/officeDocument/2006/relationships/hyperlink" Target="https://www.zotero.org/google-docs/?p7jEZE" TargetMode="External"/><Relationship Id="rId47" Type="http://schemas.openxmlformats.org/officeDocument/2006/relationships/hyperlink" Target="https://www.zotero.org/google-docs/?p7jEZE" TargetMode="External"/><Relationship Id="rId49" Type="http://schemas.openxmlformats.org/officeDocument/2006/relationships/hyperlink" Target="https://www.zotero.org/google-docs/?p7jEZE" TargetMode="External"/><Relationship Id="rId5" Type="http://schemas.openxmlformats.org/officeDocument/2006/relationships/styles" Target="styles.xml"/><Relationship Id="rId6" Type="http://schemas.openxmlformats.org/officeDocument/2006/relationships/hyperlink" Target="https://docs.google.com/presentation/d/1fBcc29k9aoV350HrN-8DHu9mlpTHj-lUX4J8OWJ1la8/edit#slide=id.p" TargetMode="External"/><Relationship Id="rId7" Type="http://schemas.openxmlformats.org/officeDocument/2006/relationships/hyperlink" Target="https://doi.org/10.1007/978-3-030-69128-8_12" TargetMode="External"/><Relationship Id="rId8" Type="http://schemas.openxmlformats.org/officeDocument/2006/relationships/hyperlink" Target="http://arxiv.org/abs/2303.08774" TargetMode="External"/><Relationship Id="rId31" Type="http://schemas.openxmlformats.org/officeDocument/2006/relationships/hyperlink" Target="https://www.zotero.org/google-docs/?p7jEZE" TargetMode="External"/><Relationship Id="rId30" Type="http://schemas.openxmlformats.org/officeDocument/2006/relationships/hyperlink" Target="https://www.zotero.org/google-docs/?p7jEZE" TargetMode="External"/><Relationship Id="rId33" Type="http://schemas.openxmlformats.org/officeDocument/2006/relationships/hyperlink" Target="https://www.zotero.org/google-docs/?p7jEZE" TargetMode="External"/><Relationship Id="rId32" Type="http://schemas.openxmlformats.org/officeDocument/2006/relationships/hyperlink" Target="https://www.zotero.org/google-docs/?p7jEZE" TargetMode="External"/><Relationship Id="rId35" Type="http://schemas.openxmlformats.org/officeDocument/2006/relationships/hyperlink" Target="https://www.zotero.org/google-docs/?p7jEZE" TargetMode="External"/><Relationship Id="rId34" Type="http://schemas.openxmlformats.org/officeDocument/2006/relationships/hyperlink" Target="https://www.zotero.org/google-docs/?p7jEZE" TargetMode="External"/><Relationship Id="rId37" Type="http://schemas.openxmlformats.org/officeDocument/2006/relationships/hyperlink" Target="https://www.zotero.org/google-docs/?p7jEZE" TargetMode="External"/><Relationship Id="rId36" Type="http://schemas.openxmlformats.org/officeDocument/2006/relationships/hyperlink" Target="https://www.zotero.org/google-docs/?p7jEZE" TargetMode="External"/><Relationship Id="rId39" Type="http://schemas.openxmlformats.org/officeDocument/2006/relationships/hyperlink" Target="https://www.zotero.org/google-docs/?p7jEZE" TargetMode="External"/><Relationship Id="rId38" Type="http://schemas.openxmlformats.org/officeDocument/2006/relationships/hyperlink" Target="https://www.zotero.org/google-docs/?p7jEZE" TargetMode="External"/><Relationship Id="rId20" Type="http://schemas.openxmlformats.org/officeDocument/2006/relationships/hyperlink" Target="https://www.zotero.org/google-docs/?p7jEZE" TargetMode="External"/><Relationship Id="rId22" Type="http://schemas.openxmlformats.org/officeDocument/2006/relationships/hyperlink" Target="https://www.zotero.org/google-docs/?p7jEZE" TargetMode="External"/><Relationship Id="rId21" Type="http://schemas.openxmlformats.org/officeDocument/2006/relationships/hyperlink" Target="https://www.zotero.org/google-docs/?p7jEZE" TargetMode="External"/><Relationship Id="rId24" Type="http://schemas.openxmlformats.org/officeDocument/2006/relationships/hyperlink" Target="https://www.zotero.org/google-docs/?p7jEZE" TargetMode="External"/><Relationship Id="rId23" Type="http://schemas.openxmlformats.org/officeDocument/2006/relationships/hyperlink" Target="https://www.zotero.org/google-docs/?p7jEZE" TargetMode="External"/><Relationship Id="rId26" Type="http://schemas.openxmlformats.org/officeDocument/2006/relationships/hyperlink" Target="https://www.zotero.org/google-docs/?p7jEZE" TargetMode="External"/><Relationship Id="rId25" Type="http://schemas.openxmlformats.org/officeDocument/2006/relationships/hyperlink" Target="https://www.zotero.org/google-docs/?p7jEZE" TargetMode="External"/><Relationship Id="rId28" Type="http://schemas.openxmlformats.org/officeDocument/2006/relationships/hyperlink" Target="https://www.zotero.org/google-docs/?p7jEZE" TargetMode="External"/><Relationship Id="rId27" Type="http://schemas.openxmlformats.org/officeDocument/2006/relationships/hyperlink" Target="https://www.zotero.org/google-docs/?p7jEZE" TargetMode="External"/><Relationship Id="rId29" Type="http://schemas.openxmlformats.org/officeDocument/2006/relationships/hyperlink" Target="https://www.zotero.org/google-docs/?p7jEZE" TargetMode="External"/><Relationship Id="rId51" Type="http://schemas.openxmlformats.org/officeDocument/2006/relationships/hyperlink" Target="https://www.zotero.org/google-docs/?Cruc1E" TargetMode="External"/><Relationship Id="rId50" Type="http://schemas.openxmlformats.org/officeDocument/2006/relationships/hyperlink" Target="https://www.zotero.org/google-docs/?t0LKmi" TargetMode="External"/><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hyperlink" Target="https://www.nature.com/articles/d41586-023-00288-7" TargetMode="External"/><Relationship Id="rId10" Type="http://schemas.openxmlformats.org/officeDocument/2006/relationships/hyperlink" Target="https://www.nature.com/articles/d41586-023-00107-z" TargetMode="External"/><Relationship Id="rId13" Type="http://schemas.openxmlformats.org/officeDocument/2006/relationships/hyperlink" Target="https://www.igi-global.com/affiliate/saima-nisar/438166/" TargetMode="External"/><Relationship Id="rId12" Type="http://schemas.openxmlformats.org/officeDocument/2006/relationships/hyperlink" Target="https://www.igi-global.com/affiliate/muhammadshahzad-aslam/428283/" TargetMode="External"/><Relationship Id="rId15" Type="http://schemas.openxmlformats.org/officeDocument/2006/relationships/hyperlink" Target="https://cccc.ncte.org/cccc/cccc-2023-chatgpt" TargetMode="External"/><Relationship Id="rId14" Type="http://schemas.openxmlformats.org/officeDocument/2006/relationships/hyperlink" Target="https://ncte.org/blog/2023/05/chatgpt-writing-process/" TargetMode="External"/><Relationship Id="rId17" Type="http://schemas.openxmlformats.org/officeDocument/2006/relationships/hyperlink" Target="https://www.zotero.org/google-docs/?p7jEZE" TargetMode="External"/><Relationship Id="rId16" Type="http://schemas.openxmlformats.org/officeDocument/2006/relationships/hyperlink" Target="https://www.zotero.org/google-docs/?SPGht4" TargetMode="External"/><Relationship Id="rId19" Type="http://schemas.openxmlformats.org/officeDocument/2006/relationships/hyperlink" Target="https://www.zotero.org/google-docs/?p7jEZE" TargetMode="External"/><Relationship Id="rId18" Type="http://schemas.openxmlformats.org/officeDocument/2006/relationships/hyperlink" Target="https://www.zotero.org/google-docs/?p7jEZ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