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hd w:fill="ffffff" w:val="clear"/>
        <w:spacing w:after="180" w:before="180" w:lineRule="auto"/>
        <w:rPr>
          <w:color w:val="2d3b45"/>
          <w:sz w:val="24"/>
          <w:szCs w:val="24"/>
          <w:highlight w:val="white"/>
        </w:rPr>
      </w:pPr>
      <w:r w:rsidDel="00000000" w:rsidR="00000000" w:rsidRPr="00000000">
        <w:rPr>
          <w:color w:val="2d3b45"/>
          <w:sz w:val="24"/>
          <w:szCs w:val="24"/>
          <w:highlight w:val="white"/>
          <w:rtl w:val="0"/>
        </w:rPr>
        <w:t xml:space="preserve">I've opted to upload my traversal to share regarding the first playable text, which is Anna Antrophy's </w:t>
      </w:r>
      <w:r w:rsidDel="00000000" w:rsidR="00000000" w:rsidRPr="00000000">
        <w:rPr>
          <w:i w:val="1"/>
          <w:color w:val="2d3b45"/>
          <w:sz w:val="24"/>
          <w:szCs w:val="24"/>
          <w:highlight w:val="white"/>
          <w:rtl w:val="0"/>
        </w:rPr>
        <w:t xml:space="preserve">Queers in Love at the End of the Universe </w:t>
      </w:r>
      <w:r w:rsidDel="00000000" w:rsidR="00000000" w:rsidRPr="00000000">
        <w:rPr>
          <w:color w:val="2d3b45"/>
          <w:sz w:val="24"/>
          <w:szCs w:val="24"/>
          <w:highlight w:val="white"/>
          <w:rtl w:val="0"/>
        </w:rPr>
        <w:t xml:space="preserve">(2013), which I've discussed previously and I know a few of you are already familiar with. This is a text-based itch.io piece created in Twine which features a counter that counts down from 10 seconds while the player, a queer femme person, experiences the last few moments before the end of the world with their lover, who also seems to be a queer femme person. I haven't been able to stop thinking of this piece since I stumbled onto it a few weeks back, and in preparing for this week's discussion and our upcoming project, I've been working on putting it in conversation with other queer text-based itch.io Twine-created pieces. Right now, I've been working with </w:t>
      </w:r>
      <w:r w:rsidDel="00000000" w:rsidR="00000000" w:rsidRPr="00000000">
        <w:rPr>
          <w:i w:val="1"/>
          <w:color w:val="2d3b45"/>
          <w:sz w:val="24"/>
          <w:szCs w:val="24"/>
          <w:highlight w:val="white"/>
          <w:rtl w:val="0"/>
        </w:rPr>
        <w:t xml:space="preserve">In Eyes, In Hearts</w:t>
      </w:r>
      <w:r w:rsidDel="00000000" w:rsidR="00000000" w:rsidRPr="00000000">
        <w:rPr>
          <w:color w:val="2d3b45"/>
          <w:sz w:val="24"/>
          <w:szCs w:val="24"/>
          <w:highlight w:val="white"/>
          <w:rtl w:val="0"/>
        </w:rPr>
        <w:t xml:space="preserve">, which was just released a few days ago. I'll also include a screen shot from that one. I've also begun reading / playing Anna Antrophy's </w:t>
      </w:r>
      <w:r w:rsidDel="00000000" w:rsidR="00000000" w:rsidRPr="00000000">
        <w:rPr>
          <w:i w:val="1"/>
          <w:color w:val="2d3b45"/>
          <w:sz w:val="24"/>
          <w:szCs w:val="24"/>
          <w:highlight w:val="white"/>
          <w:rtl w:val="0"/>
        </w:rPr>
        <w:t xml:space="preserve">Twine &amp; Punishment</w:t>
      </w:r>
      <w:r w:rsidDel="00000000" w:rsidR="00000000" w:rsidRPr="00000000">
        <w:rPr>
          <w:color w:val="2d3b45"/>
          <w:sz w:val="24"/>
          <w:szCs w:val="24"/>
          <w:highlight w:val="white"/>
          <w:rtl w:val="0"/>
        </w:rPr>
        <w:t xml:space="preserve">, which is a much, much longer set of five text-based projects from the creator of</w:t>
      </w:r>
      <w:r w:rsidDel="00000000" w:rsidR="00000000" w:rsidRPr="00000000">
        <w:rPr>
          <w:i w:val="1"/>
          <w:color w:val="2d3b45"/>
          <w:sz w:val="24"/>
          <w:szCs w:val="24"/>
          <w:highlight w:val="white"/>
          <w:rtl w:val="0"/>
        </w:rPr>
        <w:t xml:space="preserve"> Queers in Love</w:t>
      </w:r>
      <w:r w:rsidDel="00000000" w:rsidR="00000000" w:rsidRPr="00000000">
        <w:rPr>
          <w:color w:val="2d3b45"/>
          <w:sz w:val="24"/>
          <w:szCs w:val="24"/>
          <w:highlight w:val="white"/>
          <w:rtl w:val="0"/>
        </w:rPr>
        <w:t xml:space="preserve"> that's a bit more recent (2017). So, it appears I've gone down a hole, my friends. I seem to have developed an interest in queer indie Twine-based creations. Rest in pieces, Vee.   </w:t>
      </w:r>
    </w:p>
    <w:p w:rsidR="00000000" w:rsidDel="00000000" w:rsidP="00000000" w:rsidRDefault="00000000" w:rsidRPr="00000000" w14:paraId="00000002">
      <w:pPr>
        <w:shd w:fill="ffffff" w:val="clear"/>
        <w:spacing w:after="180" w:before="180" w:lineRule="auto"/>
        <w:rPr>
          <w:color w:val="2d3b45"/>
          <w:sz w:val="24"/>
          <w:szCs w:val="24"/>
          <w:highlight w:val="white"/>
        </w:rPr>
      </w:pPr>
      <w:r w:rsidDel="00000000" w:rsidR="00000000" w:rsidRPr="00000000">
        <w:rPr>
          <w:rtl w:val="0"/>
        </w:rPr>
      </w:r>
    </w:p>
    <w:p w:rsidR="00000000" w:rsidDel="00000000" w:rsidP="00000000" w:rsidRDefault="00000000" w:rsidRPr="00000000" w14:paraId="00000003">
      <w:pPr>
        <w:shd w:fill="ffffff" w:val="clear"/>
        <w:spacing w:after="180" w:before="180" w:lineRule="auto"/>
        <w:rPr>
          <w:color w:val="2d3b45"/>
          <w:sz w:val="24"/>
          <w:szCs w:val="24"/>
          <w:highlight w:val="white"/>
        </w:rPr>
      </w:pPr>
      <w:r w:rsidDel="00000000" w:rsidR="00000000" w:rsidRPr="00000000">
        <w:rPr>
          <w:color w:val="2d3b45"/>
          <w:sz w:val="24"/>
          <w:szCs w:val="24"/>
          <w:highlight w:val="white"/>
          <w:rtl w:val="0"/>
        </w:rPr>
        <w:t xml:space="preserve">In terms of where these various pieces fit into definitions of electronic literature, I have some thoughts. I ran back to find my own post data from where I talked about Queers in Love a few weeks ago, where I  said...  </w:t>
      </w:r>
    </w:p>
    <w:p w:rsidR="00000000" w:rsidDel="00000000" w:rsidP="00000000" w:rsidRDefault="00000000" w:rsidRPr="00000000" w14:paraId="00000004">
      <w:pPr>
        <w:shd w:fill="ffffff" w:val="clear"/>
        <w:spacing w:after="180" w:before="180" w:lineRule="auto"/>
        <w:rPr>
          <w:color w:val="2d3b45"/>
          <w:sz w:val="24"/>
          <w:szCs w:val="24"/>
          <w:highlight w:val="white"/>
        </w:rPr>
      </w:pPr>
      <w:r w:rsidDel="00000000" w:rsidR="00000000" w:rsidRPr="00000000">
        <w:rPr>
          <w:color w:val="2d3b45"/>
          <w:sz w:val="24"/>
          <w:szCs w:val="24"/>
          <w:highlight w:val="white"/>
          <w:rtl w:val="0"/>
        </w:rPr>
        <w:t xml:space="preserve">...' Rettberg's definition from </w:t>
      </w:r>
      <w:r w:rsidDel="00000000" w:rsidR="00000000" w:rsidRPr="00000000">
        <w:rPr>
          <w:i w:val="1"/>
          <w:color w:val="2d3b45"/>
          <w:sz w:val="24"/>
          <w:szCs w:val="24"/>
          <w:highlight w:val="white"/>
          <w:rtl w:val="0"/>
        </w:rPr>
        <w:t xml:space="preserve">Electronic Literature </w:t>
      </w:r>
      <w:r w:rsidDel="00000000" w:rsidR="00000000" w:rsidRPr="00000000">
        <w:rPr>
          <w:color w:val="2d3b45"/>
          <w:sz w:val="24"/>
          <w:szCs w:val="24"/>
          <w:highlight w:val="white"/>
          <w:rtl w:val="0"/>
        </w:rPr>
        <w:t xml:space="preserve">(2019), also quoted here from </w:t>
      </w:r>
      <w:r w:rsidDel="00000000" w:rsidR="00000000" w:rsidRPr="00000000">
        <w:rPr>
          <w:i w:val="1"/>
          <w:color w:val="2d3b45"/>
          <w:sz w:val="24"/>
          <w:szCs w:val="24"/>
          <w:highlight w:val="white"/>
          <w:rtl w:val="0"/>
        </w:rPr>
        <w:t xml:space="preserve">The Origins of Electronic Literature: An Overview (2021</w:t>
      </w:r>
      <w:r w:rsidDel="00000000" w:rsidR="00000000" w:rsidRPr="00000000">
        <w:rPr>
          <w:color w:val="2d3b45"/>
          <w:sz w:val="24"/>
          <w:szCs w:val="24"/>
          <w:highlight w:val="white"/>
          <w:rtl w:val="0"/>
        </w:rPr>
        <w:t xml:space="preserve">), refers to literature that "would not be possible without the contemporary digital context," (1). In terms of the digital context, again, the itch.io mode of hyperlinked storytelling [</w:t>
      </w:r>
      <w:r w:rsidDel="00000000" w:rsidR="00000000" w:rsidRPr="00000000">
        <w:rPr>
          <w:i w:val="1"/>
          <w:color w:val="2d3b45"/>
          <w:sz w:val="24"/>
          <w:szCs w:val="24"/>
          <w:highlight w:val="white"/>
          <w:rtl w:val="0"/>
        </w:rPr>
        <w:t xml:space="preserve">In Queers in  Love</w:t>
      </w:r>
      <w:r w:rsidDel="00000000" w:rsidR="00000000" w:rsidRPr="00000000">
        <w:rPr>
          <w:color w:val="2d3b45"/>
          <w:sz w:val="24"/>
          <w:szCs w:val="24"/>
          <w:highlight w:val="white"/>
          <w:rtl w:val="0"/>
        </w:rPr>
        <w:t xml:space="preserve">] provides a certain kind of depth of experience that frankly would not be the same in a print-alone media.' </w:t>
      </w:r>
    </w:p>
    <w:p w:rsidR="00000000" w:rsidDel="00000000" w:rsidP="00000000" w:rsidRDefault="00000000" w:rsidRPr="00000000" w14:paraId="00000005">
      <w:pPr>
        <w:shd w:fill="ffffff" w:val="clear"/>
        <w:spacing w:after="180" w:before="180" w:lineRule="auto"/>
        <w:rPr>
          <w:color w:val="2d3b45"/>
          <w:sz w:val="24"/>
          <w:szCs w:val="24"/>
          <w:highlight w:val="white"/>
        </w:rPr>
      </w:pPr>
      <w:r w:rsidDel="00000000" w:rsidR="00000000" w:rsidRPr="00000000">
        <w:rPr>
          <w:color w:val="2d3b45"/>
          <w:sz w:val="24"/>
          <w:szCs w:val="24"/>
          <w:highlight w:val="white"/>
          <w:rtl w:val="0"/>
        </w:rPr>
        <w:t xml:space="preserve">When I wrote that above, I was writing about</w:t>
      </w:r>
      <w:r w:rsidDel="00000000" w:rsidR="00000000" w:rsidRPr="00000000">
        <w:rPr>
          <w:i w:val="1"/>
          <w:color w:val="2d3b45"/>
          <w:sz w:val="24"/>
          <w:szCs w:val="24"/>
          <w:highlight w:val="white"/>
          <w:rtl w:val="0"/>
        </w:rPr>
        <w:t xml:space="preserve"> Queers in Love</w:t>
      </w:r>
      <w:r w:rsidDel="00000000" w:rsidR="00000000" w:rsidRPr="00000000">
        <w:rPr>
          <w:color w:val="2d3b45"/>
          <w:sz w:val="24"/>
          <w:szCs w:val="24"/>
          <w:highlight w:val="white"/>
          <w:rtl w:val="0"/>
        </w:rPr>
        <w:t xml:space="preserve"> using not only Twine to hyperlink text pieces, but also the counter. Interestingly, the other projects I've picked up since do not have the counter aspect, and instead rely more on text with hyperlinking and some mild decoration. </w:t>
      </w:r>
      <w:r w:rsidDel="00000000" w:rsidR="00000000" w:rsidRPr="00000000">
        <w:rPr>
          <w:i w:val="1"/>
          <w:color w:val="2d3b45"/>
          <w:sz w:val="24"/>
          <w:szCs w:val="24"/>
          <w:highlight w:val="white"/>
          <w:rtl w:val="0"/>
        </w:rPr>
        <w:t xml:space="preserve">In Eyes, In Hearts</w:t>
      </w:r>
      <w:r w:rsidDel="00000000" w:rsidR="00000000" w:rsidRPr="00000000">
        <w:rPr>
          <w:color w:val="2d3b45"/>
          <w:sz w:val="24"/>
          <w:szCs w:val="24"/>
          <w:highlight w:val="white"/>
          <w:rtl w:val="0"/>
        </w:rPr>
        <w:t xml:space="preserve"> is interesting to me because not only is it a born-digital project making use of hypertext, but part of the storytelling is primarily done through text that's made to look like an online chat room from perhaps the 2010s. It gives MSN Messenger or AIM vibes, and the text-based emojis present in them are ones that I recall using quite prolifically in that era. There's nothing quite flashy like a timer in</w:t>
      </w:r>
      <w:r w:rsidDel="00000000" w:rsidR="00000000" w:rsidRPr="00000000">
        <w:rPr>
          <w:i w:val="1"/>
          <w:color w:val="2d3b45"/>
          <w:sz w:val="24"/>
          <w:szCs w:val="24"/>
          <w:highlight w:val="white"/>
          <w:rtl w:val="0"/>
        </w:rPr>
        <w:t xml:space="preserve"> In Eyes, In Hearts</w:t>
      </w:r>
      <w:r w:rsidDel="00000000" w:rsidR="00000000" w:rsidRPr="00000000">
        <w:rPr>
          <w:color w:val="2d3b45"/>
          <w:sz w:val="24"/>
          <w:szCs w:val="24"/>
          <w:highlight w:val="white"/>
          <w:rtl w:val="0"/>
        </w:rPr>
        <w:t xml:space="preserve"> -- it's a piece of interactive fiction, certainly, and queer in that it follows a young transwoman and a young gay man as teenagers looking for role play friends in the furry community who later meet as adults. The creator of </w:t>
      </w:r>
      <w:r w:rsidDel="00000000" w:rsidR="00000000" w:rsidRPr="00000000">
        <w:rPr>
          <w:i w:val="1"/>
          <w:color w:val="2d3b45"/>
          <w:sz w:val="24"/>
          <w:szCs w:val="24"/>
          <w:highlight w:val="white"/>
          <w:rtl w:val="0"/>
        </w:rPr>
        <w:t xml:space="preserve">In Eyes, In Hearts</w:t>
      </w:r>
      <w:r w:rsidDel="00000000" w:rsidR="00000000" w:rsidRPr="00000000">
        <w:rPr>
          <w:color w:val="2d3b45"/>
          <w:sz w:val="24"/>
          <w:szCs w:val="24"/>
          <w:highlight w:val="white"/>
          <w:rtl w:val="0"/>
        </w:rPr>
        <w:t xml:space="preserve">, has other releases that are much more visual in nature that are not as explicitly queer, so I'm noticing something potentially interesting about hypertext storytelling for queer romance, I suppose. I don't want to make any broad generalizations there. The visual features are something I've observed within three-ish pieces, after all, and certainly I am barely scratching the surface.</w:t>
      </w:r>
    </w:p>
    <w:p w:rsidR="00000000" w:rsidDel="00000000" w:rsidP="00000000" w:rsidRDefault="00000000" w:rsidRPr="00000000" w14:paraId="00000006">
      <w:pPr>
        <w:shd w:fill="ffffff" w:val="clear"/>
        <w:spacing w:after="180" w:before="180" w:lineRule="auto"/>
        <w:rPr>
          <w:color w:val="2d3b45"/>
          <w:sz w:val="24"/>
          <w:szCs w:val="24"/>
          <w:highlight w:val="white"/>
        </w:rPr>
      </w:pPr>
      <w:r w:rsidDel="00000000" w:rsidR="00000000" w:rsidRPr="00000000">
        <w:rPr>
          <w:color w:val="2d3b45"/>
          <w:sz w:val="24"/>
          <w:szCs w:val="24"/>
          <w:highlight w:val="white"/>
          <w:rtl w:val="0"/>
        </w:rPr>
        <w:t xml:space="preserve">I also wanted to go back to the 1992 Coover article that I discussed in my thoughts about Perec's </w:t>
      </w:r>
      <w:r w:rsidDel="00000000" w:rsidR="00000000" w:rsidRPr="00000000">
        <w:rPr>
          <w:i w:val="1"/>
          <w:color w:val="2d3b45"/>
          <w:sz w:val="24"/>
          <w:szCs w:val="24"/>
          <w:highlight w:val="white"/>
          <w:rtl w:val="0"/>
        </w:rPr>
        <w:t xml:space="preserve">W or the Memory of Childhood, </w:t>
      </w:r>
      <w:r w:rsidDel="00000000" w:rsidR="00000000" w:rsidRPr="00000000">
        <w:rPr>
          <w:color w:val="2d3b45"/>
          <w:sz w:val="24"/>
          <w:szCs w:val="24"/>
          <w:highlight w:val="white"/>
          <w:rtl w:val="0"/>
        </w:rPr>
        <w:t xml:space="preserve">where he describes hypertext by saying “</w:t>
      </w:r>
      <w:r w:rsidDel="00000000" w:rsidR="00000000" w:rsidRPr="00000000">
        <w:rPr>
          <w:i w:val="1"/>
          <w:color w:val="2d3b45"/>
          <w:sz w:val="24"/>
          <w:szCs w:val="24"/>
          <w:highlight w:val="white"/>
          <w:rtl w:val="0"/>
        </w:rPr>
        <w:t xml:space="preserve">IN hypertext, multivocalism is popular, graphic elements, both drawn and scanned, have been incorporated into the narratives, imaginative font changes have been employed to identify various voices or plot elements, and there has also been a very effective use of formal documents not typically used in fictions -- statistical charts, song lyrics, newspaper articles, film scripts, doodles and photographs, baseball cards and box scores, dictionary entries, rock music album covers, astrological forecasts, board games and medical and police reports...”</w:t>
      </w:r>
      <w:r w:rsidDel="00000000" w:rsidR="00000000" w:rsidRPr="00000000">
        <w:rPr>
          <w:color w:val="2d3b45"/>
          <w:sz w:val="24"/>
          <w:szCs w:val="24"/>
          <w:highlight w:val="white"/>
          <w:rtl w:val="0"/>
        </w:rPr>
        <w:t xml:space="preserve"> with regard to how some of these itch.io pieces are decidedly more text-based, still with quite a few affordances than we perhaps see in a print text, but much less than what Coover was perhaps anticipating/describing here in 1992. I mean, I suppose each of these pieces could be said to have 'imaginative font changes' (especially comparing 1992 fonts to 2023 fonts), but it's interesting I suppose that despite being inherently hyperlinked with possibility for space, they do tell mostly linear text-based stories. When I mention linearity here, I'm thinking about how in Queers in Love, regardless of which paths you choose, the story ultimately ends in the end of the world. In </w:t>
      </w:r>
      <w:r w:rsidDel="00000000" w:rsidR="00000000" w:rsidRPr="00000000">
        <w:rPr>
          <w:i w:val="1"/>
          <w:color w:val="2d3b45"/>
          <w:sz w:val="24"/>
          <w:szCs w:val="24"/>
          <w:highlight w:val="white"/>
          <w:rtl w:val="0"/>
        </w:rPr>
        <w:t xml:space="preserve">In Eyes, In Hearts</w:t>
      </w:r>
      <w:r w:rsidDel="00000000" w:rsidR="00000000" w:rsidRPr="00000000">
        <w:rPr>
          <w:color w:val="2d3b45"/>
          <w:sz w:val="24"/>
          <w:szCs w:val="24"/>
          <w:highlight w:val="white"/>
          <w:rtl w:val="0"/>
        </w:rPr>
        <w:t xml:space="preserve">, you can explore around scenes, but ultimately the characters still end up meeting as adults. So, that's one thing I'm interested in. I do appreciate the irony of these queer stories having perhaps one thing "straight" about them. </w:t>
      </w:r>
    </w:p>
    <w:p w:rsidR="00000000" w:rsidDel="00000000" w:rsidP="00000000" w:rsidRDefault="00000000" w:rsidRPr="00000000" w14:paraId="00000007">
      <w:pPr>
        <w:shd w:fill="ffffff" w:val="clear"/>
        <w:spacing w:after="180" w:before="180" w:lineRule="auto"/>
        <w:rPr>
          <w:color w:val="2d3b45"/>
          <w:sz w:val="24"/>
          <w:szCs w:val="24"/>
          <w:highlight w:val="white"/>
        </w:rPr>
      </w:pPr>
      <w:r w:rsidDel="00000000" w:rsidR="00000000" w:rsidRPr="00000000">
        <w:rPr>
          <w:color w:val="2d3b45"/>
          <w:sz w:val="24"/>
          <w:szCs w:val="24"/>
          <w:highlight w:val="white"/>
          <w:rtl w:val="0"/>
        </w:rPr>
        <w:t xml:space="preserve">In terms of an overall framework for analysis, apart from what I've said above, I've also been thinking back to my queer rhetoric background and particularly K M Rawson's work where he describes the nature of queer archival work in rhetoric and what precisely ends up being included and excluded from archives and what becomes 'canon', so to speak. I was introduced to this piece in Dr. Arellano's Gendered Rhetorics course last fall and specifically, I recall this piece in the context of what is excluded from the feminist rhetorical canon, and how that canon has traditionally been extraordinarily trans exclusive and cissexist. I'm not exactly sure how I presume to do this as of yet, but I think what I'd like to do is argue at looking at some of these queer text-based Twine pieces as contemporary sites of queer and trans rhetorics. This was also inspired in part by the Ruberg reading this week </w:t>
      </w:r>
      <w:r w:rsidDel="00000000" w:rsidR="00000000" w:rsidRPr="00000000">
        <w:rPr>
          <w:i w:val="1"/>
          <w:color w:val="2d3b45"/>
          <w:sz w:val="24"/>
          <w:szCs w:val="24"/>
          <w:highlight w:val="white"/>
          <w:rtl w:val="0"/>
        </w:rPr>
        <w:t xml:space="preserve">The Mystery of the Missing AIDS Crisis: A Comparative Reading of Caper in the Castro and Murder on Main Street</w:t>
      </w:r>
      <w:r w:rsidDel="00000000" w:rsidR="00000000" w:rsidRPr="00000000">
        <w:rPr>
          <w:color w:val="2d3b45"/>
          <w:sz w:val="24"/>
          <w:szCs w:val="24"/>
          <w:highlight w:val="white"/>
          <w:rtl w:val="0"/>
        </w:rPr>
        <w:t xml:space="preserve">, which takes a very different take on the idea of 'what's missing?' in terms of not what's missing from an archive or a canon but the idea of the entire AIDS epidemic being relatively absent in Video Games during the 80's and 90's when AIDS was a hot topic in other forms of media at the time. In this context, the rhetorical silence of omission is also potentially interesting -- again, part of why I see these games as a particular site of interest that I think is at very least underappreciated by rhetoricians (Boghost and procedural rhetoric aside).    </w:t>
      </w:r>
    </w:p>
    <w:p w:rsidR="00000000" w:rsidDel="00000000" w:rsidP="00000000" w:rsidRDefault="00000000" w:rsidRPr="00000000" w14:paraId="00000008">
      <w:pPr>
        <w:shd w:fill="ffffff" w:val="clear"/>
        <w:spacing w:after="180" w:before="180" w:lineRule="auto"/>
        <w:rPr>
          <w:color w:val="2d3b45"/>
          <w:sz w:val="24"/>
          <w:szCs w:val="24"/>
          <w:highlight w:val="white"/>
        </w:rPr>
      </w:pPr>
      <w:r w:rsidDel="00000000" w:rsidR="00000000" w:rsidRPr="00000000">
        <w:rPr>
          <w:color w:val="2d3b45"/>
          <w:sz w:val="24"/>
          <w:szCs w:val="24"/>
          <w:highlight w:val="white"/>
          <w:rtl w:val="0"/>
        </w:rPr>
        <w:t xml:space="preserve"> </w:t>
      </w:r>
    </w:p>
    <w:p w:rsidR="00000000" w:rsidDel="00000000" w:rsidP="00000000" w:rsidRDefault="00000000" w:rsidRPr="00000000" w14:paraId="00000009">
      <w:pPr>
        <w:shd w:fill="ffffff" w:val="clear"/>
        <w:spacing w:after="180" w:before="180" w:lineRule="auto"/>
        <w:rPr>
          <w:color w:val="2d3b45"/>
          <w:sz w:val="24"/>
          <w:szCs w:val="24"/>
          <w:highlight w:val="white"/>
        </w:rPr>
      </w:pPr>
      <w:r w:rsidDel="00000000" w:rsidR="00000000" w:rsidRPr="00000000">
        <w:rPr>
          <w:color w:val="2d3b45"/>
          <w:sz w:val="24"/>
          <w:szCs w:val="24"/>
          <w:highlight w:val="white"/>
          <w:rtl w:val="0"/>
        </w:rPr>
        <w:t xml:space="preserve">--- </w:t>
      </w:r>
    </w:p>
    <w:p w:rsidR="00000000" w:rsidDel="00000000" w:rsidP="00000000" w:rsidRDefault="00000000" w:rsidRPr="00000000" w14:paraId="0000000A">
      <w:pPr>
        <w:shd w:fill="ffffff" w:val="clear"/>
        <w:spacing w:after="180" w:before="180" w:lineRule="auto"/>
        <w:rPr>
          <w:color w:val="2d3b45"/>
          <w:sz w:val="24"/>
          <w:szCs w:val="24"/>
          <w:highlight w:val="white"/>
        </w:rPr>
      </w:pPr>
      <w:r w:rsidDel="00000000" w:rsidR="00000000" w:rsidRPr="00000000">
        <w:rPr>
          <w:color w:val="2d3b45"/>
          <w:sz w:val="24"/>
          <w:szCs w:val="24"/>
          <w:highlight w:val="white"/>
          <w:rtl w:val="0"/>
        </w:rPr>
        <w:t xml:space="preserve">Coover, Robert. "The End of Books" (1992). The New York Times.</w:t>
      </w:r>
    </w:p>
    <w:p w:rsidR="00000000" w:rsidDel="00000000" w:rsidP="00000000" w:rsidRDefault="00000000" w:rsidRPr="00000000" w14:paraId="0000000B">
      <w:pPr>
        <w:shd w:fill="ffffff" w:val="clear"/>
        <w:spacing w:after="180" w:before="180" w:lineRule="auto"/>
        <w:rPr>
          <w:color w:val="1155cc"/>
          <w:sz w:val="24"/>
          <w:szCs w:val="24"/>
          <w:highlight w:val="white"/>
          <w:u w:val="single"/>
        </w:rPr>
      </w:pPr>
      <w:r w:rsidDel="00000000" w:rsidR="00000000" w:rsidRPr="00000000">
        <w:rPr>
          <w:color w:val="2d3b45"/>
          <w:sz w:val="24"/>
          <w:szCs w:val="24"/>
          <w:highlight w:val="white"/>
          <w:rtl w:val="0"/>
        </w:rPr>
        <w:t xml:space="preserve">Hayles, N. Katherine. </w:t>
      </w:r>
      <w:r w:rsidDel="00000000" w:rsidR="00000000" w:rsidRPr="00000000">
        <w:rPr>
          <w:i w:val="1"/>
          <w:color w:val="2d3b45"/>
          <w:sz w:val="24"/>
          <w:szCs w:val="24"/>
          <w:highlight w:val="white"/>
          <w:rtl w:val="0"/>
        </w:rPr>
        <w:t xml:space="preserve">Electronic Literature : New Horizons for the Literary</w:t>
      </w:r>
      <w:r w:rsidDel="00000000" w:rsidR="00000000" w:rsidRPr="00000000">
        <w:rPr>
          <w:color w:val="2d3b45"/>
          <w:sz w:val="24"/>
          <w:szCs w:val="24"/>
          <w:highlight w:val="white"/>
          <w:rtl w:val="0"/>
        </w:rPr>
        <w:t xml:space="preserve">, University of Notre Dame Press, 2008.</w:t>
      </w:r>
      <w:r w:rsidDel="00000000" w:rsidR="00000000" w:rsidRPr="00000000">
        <w:rPr>
          <w:i w:val="1"/>
          <w:color w:val="2d3b45"/>
          <w:sz w:val="24"/>
          <w:szCs w:val="24"/>
          <w:highlight w:val="white"/>
          <w:rtl w:val="0"/>
        </w:rPr>
        <w:t xml:space="preserve"> ProQuest Ebook Central</w:t>
      </w:r>
      <w:r w:rsidDel="00000000" w:rsidR="00000000" w:rsidRPr="00000000">
        <w:rPr>
          <w:color w:val="2d3b45"/>
          <w:sz w:val="24"/>
          <w:szCs w:val="24"/>
          <w:highlight w:val="white"/>
          <w:rtl w:val="0"/>
        </w:rPr>
        <w:t xml:space="preserve">, </w:t>
      </w:r>
      <w:r w:rsidDel="00000000" w:rsidR="00000000" w:rsidRPr="00000000">
        <w:fldChar w:fldCharType="begin"/>
        <w:instrText xml:space="preserve"> HYPERLINK "http://ebookcentral.proquest.com/lib/ucf/detail.action?docID=3441028" </w:instrText>
        <w:fldChar w:fldCharType="separate"/>
      </w:r>
      <w:r w:rsidDel="00000000" w:rsidR="00000000" w:rsidRPr="00000000">
        <w:rPr>
          <w:color w:val="1155cc"/>
          <w:sz w:val="24"/>
          <w:szCs w:val="24"/>
          <w:highlight w:val="white"/>
          <w:u w:val="single"/>
          <w:rtl w:val="0"/>
        </w:rPr>
        <w:t xml:space="preserve">http://ebookcentral.proquest.com/lib/ucf/detail.action?docID=3441028</w:t>
      </w:r>
    </w:p>
    <w:p w:rsidR="00000000" w:rsidDel="00000000" w:rsidP="00000000" w:rsidRDefault="00000000" w:rsidRPr="00000000" w14:paraId="0000000C">
      <w:pPr>
        <w:shd w:fill="ffffff" w:val="clear"/>
        <w:spacing w:after="180" w:before="160" w:lineRule="auto"/>
        <w:ind w:left="-20" w:right="-20" w:firstLine="0"/>
        <w:rPr>
          <w:color w:val="1155cc"/>
          <w:sz w:val="24"/>
          <w:szCs w:val="24"/>
          <w:highlight w:val="white"/>
          <w:u w:val="single"/>
        </w:rPr>
      </w:pPr>
      <w:r w:rsidDel="00000000" w:rsidR="00000000" w:rsidRPr="00000000">
        <w:rPr>
          <w:color w:val="1155cc"/>
          <w:sz w:val="24"/>
          <w:szCs w:val="24"/>
          <w:highlight w:val="white"/>
          <w:u w:val="single"/>
          <w:rtl w:val="0"/>
        </w:rPr>
        <w:t xml:space="preserve">Links to an external site.</w:t>
      </w:r>
    </w:p>
    <w:p w:rsidR="00000000" w:rsidDel="00000000" w:rsidP="00000000" w:rsidRDefault="00000000" w:rsidRPr="00000000" w14:paraId="0000000D">
      <w:pPr>
        <w:shd w:fill="ffffff" w:val="clear"/>
        <w:spacing w:after="180" w:before="180" w:lineRule="auto"/>
        <w:rPr>
          <w:color w:val="2d3b45"/>
          <w:sz w:val="24"/>
          <w:szCs w:val="24"/>
          <w:highlight w:val="white"/>
        </w:rPr>
      </w:pPr>
      <w:r w:rsidDel="00000000" w:rsidR="00000000" w:rsidRPr="00000000">
        <w:fldChar w:fldCharType="end"/>
      </w:r>
      <w:r w:rsidDel="00000000" w:rsidR="00000000" w:rsidRPr="00000000">
        <w:rPr>
          <w:color w:val="2d3b45"/>
          <w:sz w:val="24"/>
          <w:szCs w:val="24"/>
          <w:highlight w:val="white"/>
          <w:rtl w:val="0"/>
        </w:rPr>
        <w:t xml:space="preserve">Rawson, K. J. “Queering Feminist Rhetorical Canonization.” </w:t>
      </w:r>
      <w:r w:rsidDel="00000000" w:rsidR="00000000" w:rsidRPr="00000000">
        <w:rPr>
          <w:i w:val="1"/>
          <w:color w:val="2d3b45"/>
          <w:sz w:val="24"/>
          <w:szCs w:val="24"/>
          <w:highlight w:val="white"/>
          <w:rtl w:val="0"/>
        </w:rPr>
        <w:t xml:space="preserve">Feminist Rhetorical Methods and Methodologies (Composition, Literacy, and Culture)</w:t>
      </w:r>
      <w:r w:rsidDel="00000000" w:rsidR="00000000" w:rsidRPr="00000000">
        <w:rPr>
          <w:color w:val="2d3b45"/>
          <w:sz w:val="24"/>
          <w:szCs w:val="24"/>
          <w:highlight w:val="white"/>
          <w:rtl w:val="0"/>
        </w:rPr>
        <w:t xml:space="preserve">, University of Pittsburgh Press, 2010, pp. 39–52.</w:t>
      </w:r>
    </w:p>
    <w:p w:rsidR="00000000" w:rsidDel="00000000" w:rsidP="00000000" w:rsidRDefault="00000000" w:rsidRPr="00000000" w14:paraId="0000000E">
      <w:pPr>
        <w:shd w:fill="ffffff" w:val="clear"/>
        <w:spacing w:after="180" w:before="180" w:lineRule="auto"/>
        <w:rPr>
          <w:color w:val="1155cc"/>
          <w:sz w:val="24"/>
          <w:szCs w:val="24"/>
          <w:highlight w:val="white"/>
          <w:u w:val="single"/>
        </w:rPr>
      </w:pPr>
      <w:r w:rsidDel="00000000" w:rsidR="00000000" w:rsidRPr="00000000">
        <w:rPr>
          <w:color w:val="2d3b45"/>
          <w:sz w:val="24"/>
          <w:szCs w:val="24"/>
          <w:highlight w:val="white"/>
          <w:rtl w:val="0"/>
        </w:rPr>
        <w:t xml:space="preserve">Rosario, G.d. , Meza, N. , &amp; Grimaldi, K. (2021). The Origins of Electronic Literature: An Overview. In J. O’Sullivan (Authors), Electronic Literature as Digital Humanities: Contexts, Forms, &amp; Practices (pp. 9–26). New York,: Bloomsbury Academic. Retrieved August 23, 2023, from </w:t>
      </w:r>
      <w:r w:rsidDel="00000000" w:rsidR="00000000" w:rsidRPr="00000000">
        <w:fldChar w:fldCharType="begin"/>
        <w:instrText xml:space="preserve"> HYPERLINK "http://dx.doi.org/10.5040/9781501363474.ch-00" </w:instrText>
        <w:fldChar w:fldCharType="separate"/>
      </w:r>
      <w:r w:rsidDel="00000000" w:rsidR="00000000" w:rsidRPr="00000000">
        <w:rPr>
          <w:color w:val="1155cc"/>
          <w:sz w:val="24"/>
          <w:szCs w:val="24"/>
          <w:highlight w:val="white"/>
          <w:u w:val="single"/>
          <w:rtl w:val="0"/>
        </w:rPr>
        <w:t xml:space="preserve">http://dx.doi.org/10.5040/9781501363474.ch-00</w:t>
      </w:r>
    </w:p>
    <w:p w:rsidR="00000000" w:rsidDel="00000000" w:rsidP="00000000" w:rsidRDefault="00000000" w:rsidRPr="00000000" w14:paraId="0000000F">
      <w:pPr>
        <w:shd w:fill="ffffff" w:val="clear"/>
        <w:spacing w:after="180" w:before="160" w:lineRule="auto"/>
        <w:ind w:left="-20" w:right="-20" w:firstLine="0"/>
        <w:rPr>
          <w:color w:val="1155cc"/>
          <w:sz w:val="24"/>
          <w:szCs w:val="24"/>
          <w:highlight w:val="white"/>
          <w:u w:val="single"/>
        </w:rPr>
      </w:pPr>
      <w:r w:rsidDel="00000000" w:rsidR="00000000" w:rsidRPr="00000000">
        <w:rPr>
          <w:color w:val="1155cc"/>
          <w:sz w:val="24"/>
          <w:szCs w:val="24"/>
          <w:highlight w:val="white"/>
          <w:u w:val="single"/>
          <w:rtl w:val="0"/>
        </w:rPr>
        <w:t xml:space="preserve">Links to an external site.</w:t>
      </w:r>
    </w:p>
    <w:p w:rsidR="00000000" w:rsidDel="00000000" w:rsidP="00000000" w:rsidRDefault="00000000" w:rsidRPr="00000000" w14:paraId="00000010">
      <w:pPr>
        <w:shd w:fill="ffffff" w:val="clear"/>
        <w:spacing w:before="180" w:lineRule="auto"/>
        <w:rPr>
          <w:color w:val="2d3b45"/>
          <w:sz w:val="24"/>
          <w:szCs w:val="24"/>
          <w:highlight w:val="white"/>
        </w:rPr>
      </w:pPr>
      <w:r w:rsidDel="00000000" w:rsidR="00000000" w:rsidRPr="00000000">
        <w:fldChar w:fldCharType="end"/>
      </w:r>
      <w:r w:rsidDel="00000000" w:rsidR="00000000" w:rsidRPr="00000000">
        <w:rPr>
          <w:color w:val="2d3b45"/>
          <w:sz w:val="24"/>
          <w:szCs w:val="24"/>
          <w:highlight w:val="white"/>
          <w:rtl w:val="0"/>
        </w:rPr>
        <w:t xml:space="preserve">Ruberg, Mo.</w:t>
      </w:r>
      <w:r w:rsidDel="00000000" w:rsidR="00000000" w:rsidRPr="00000000">
        <w:rPr>
          <w:i w:val="1"/>
          <w:color w:val="2d3b45"/>
          <w:sz w:val="24"/>
          <w:szCs w:val="24"/>
          <w:highlight w:val="white"/>
          <w:rtl w:val="0"/>
        </w:rPr>
        <w:t xml:space="preserve"> The Mystery of the Missing AIDS Crisis: A Comparative Reading of Caper in the Castro and Murder on Main Street </w:t>
      </w:r>
      <w:r w:rsidDel="00000000" w:rsidR="00000000" w:rsidRPr="00000000">
        <w:rPr>
          <w:color w:val="2d3b45"/>
          <w:sz w:val="24"/>
          <w:szCs w:val="24"/>
          <w:highlight w:val="white"/>
          <w:rtl w:val="0"/>
        </w:rPr>
        <w:t xml:space="preserve">(2022). American Literature, Volume 94, Number 1, DOI 10.1215/00029831-9696987</w:t>
      </w:r>
    </w:p>
    <w:p w:rsidR="00000000" w:rsidDel="00000000" w:rsidP="00000000" w:rsidRDefault="00000000" w:rsidRPr="00000000" w14:paraId="00000011">
      <w:pPr>
        <w:shd w:fill="ffffff" w:val="clear"/>
        <w:spacing w:after="180" w:before="180" w:lineRule="auto"/>
        <w:rPr>
          <w:color w:val="2d3b45"/>
          <w:sz w:val="24"/>
          <w:szCs w:val="24"/>
          <w:highlight w:val="white"/>
        </w:rPr>
      </w:pPr>
      <w:r w:rsidDel="00000000" w:rsidR="00000000" w:rsidRPr="00000000">
        <w:rPr>
          <w:rtl w:val="0"/>
        </w:rPr>
      </w:r>
    </w:p>
    <w:p w:rsidR="00000000" w:rsidDel="00000000" w:rsidP="00000000" w:rsidRDefault="00000000" w:rsidRPr="00000000" w14:paraId="00000012">
      <w:pPr>
        <w:shd w:fill="ffffff" w:val="clear"/>
        <w:spacing w:after="180" w:before="180" w:lineRule="auto"/>
        <w:rPr>
          <w:color w:val="2d3b45"/>
          <w:sz w:val="24"/>
          <w:szCs w:val="24"/>
        </w:rPr>
      </w:pPr>
      <w:r w:rsidDel="00000000" w:rsidR="00000000" w:rsidRPr="00000000">
        <w:rPr>
          <w:color w:val="2d3b45"/>
          <w:sz w:val="24"/>
          <w:szCs w:val="24"/>
          <w:rtl w:val="0"/>
        </w:rPr>
        <w:t xml:space="preserve">Naturally, I picked a queer one as a sort of companion piece for thinking of </w:t>
      </w:r>
      <w:r w:rsidDel="00000000" w:rsidR="00000000" w:rsidRPr="00000000">
        <w:rPr>
          <w:i w:val="1"/>
          <w:color w:val="2d3b45"/>
          <w:sz w:val="24"/>
          <w:szCs w:val="24"/>
          <w:rtl w:val="0"/>
        </w:rPr>
        <w:t xml:space="preserve">Queers in Love</w:t>
      </w:r>
      <w:r w:rsidDel="00000000" w:rsidR="00000000" w:rsidRPr="00000000">
        <w:rPr>
          <w:color w:val="2d3b45"/>
          <w:sz w:val="24"/>
          <w:szCs w:val="24"/>
          <w:rtl w:val="0"/>
        </w:rPr>
        <w:t xml:space="preserve">, specifically, Butterfly Soup by Brianna Lei on itch. The game description page refers to this piece as “a visual novel about gay asian girls playing baseball and falling in love,” and claims to be about 3-4 hours long, so I was quite excited to look at this piece in conjunction with</w:t>
      </w:r>
      <w:r w:rsidDel="00000000" w:rsidR="00000000" w:rsidRPr="00000000">
        <w:rPr>
          <w:i w:val="1"/>
          <w:color w:val="2d3b45"/>
          <w:sz w:val="24"/>
          <w:szCs w:val="24"/>
          <w:rtl w:val="0"/>
        </w:rPr>
        <w:t xml:space="preserve"> Queers in Love</w:t>
      </w:r>
      <w:r w:rsidDel="00000000" w:rsidR="00000000" w:rsidRPr="00000000">
        <w:rPr>
          <w:color w:val="2d3b45"/>
          <w:sz w:val="24"/>
          <w:szCs w:val="24"/>
          <w:rtl w:val="0"/>
        </w:rPr>
        <w:t xml:space="preserve"> because technically there’s a bit of overlap here in that they’re both queer itch.io pieces with romantic stories about queer femmes, but apart from that, they diverge significantly. Butterfly Soup describes itself as being a visual novel and fits that bill quite readily. It was built was RenPy (as in, yes, Python, for anyone else in Humanist Data Analysis). RenPy is apparently a “visual novel engine…[and is] open source and free for commercial use,” according to their site. </w:t>
      </w:r>
      <w:r w:rsidDel="00000000" w:rsidR="00000000" w:rsidRPr="00000000">
        <w:rPr>
          <w:i w:val="1"/>
          <w:color w:val="2d3b45"/>
          <w:sz w:val="24"/>
          <w:szCs w:val="24"/>
          <w:rtl w:val="0"/>
        </w:rPr>
        <w:t xml:space="preserve">Doki Doki Literature Club</w:t>
      </w:r>
      <w:r w:rsidDel="00000000" w:rsidR="00000000" w:rsidRPr="00000000">
        <w:rPr>
          <w:color w:val="2d3b45"/>
          <w:sz w:val="24"/>
          <w:szCs w:val="24"/>
          <w:rtl w:val="0"/>
        </w:rPr>
        <w:t xml:space="preserve"> was made with this as well, per their site. </w:t>
      </w:r>
    </w:p>
    <w:p w:rsidR="00000000" w:rsidDel="00000000" w:rsidP="00000000" w:rsidRDefault="00000000" w:rsidRPr="00000000" w14:paraId="00000013">
      <w:pPr>
        <w:shd w:fill="ffffff" w:val="clear"/>
        <w:spacing w:after="180" w:before="180" w:lineRule="auto"/>
        <w:rPr>
          <w:color w:val="2d3b45"/>
          <w:sz w:val="24"/>
          <w:szCs w:val="24"/>
        </w:rPr>
      </w:pPr>
      <w:r w:rsidDel="00000000" w:rsidR="00000000" w:rsidRPr="00000000">
        <w:rPr>
          <w:color w:val="2d3b45"/>
          <w:sz w:val="24"/>
          <w:szCs w:val="24"/>
          <w:rtl w:val="0"/>
        </w:rPr>
        <w:t xml:space="preserve">My screen shots of my direct play are unfortunately on my other machine (I hope to post them here later), so here's the IGF Video: </w:t>
      </w:r>
    </w:p>
    <w:p w:rsidR="00000000" w:rsidDel="00000000" w:rsidP="00000000" w:rsidRDefault="00000000" w:rsidRPr="00000000" w14:paraId="00000014">
      <w:pPr>
        <w:shd w:fill="ffffff" w:val="clear"/>
        <w:spacing w:after="180" w:before="180" w:lineRule="auto"/>
        <w:rPr>
          <w:color w:val="2d3b45"/>
          <w:sz w:val="24"/>
          <w:szCs w:val="24"/>
        </w:rPr>
      </w:pPr>
      <w:r w:rsidDel="00000000" w:rsidR="00000000" w:rsidRPr="00000000">
        <w:rPr>
          <w:rtl w:val="0"/>
        </w:rPr>
      </w:r>
    </w:p>
    <w:p w:rsidR="00000000" w:rsidDel="00000000" w:rsidP="00000000" w:rsidRDefault="00000000" w:rsidRPr="00000000" w14:paraId="00000015">
      <w:pPr>
        <w:shd w:fill="ffffff" w:val="clear"/>
        <w:spacing w:after="180" w:before="180" w:lineRule="auto"/>
        <w:rPr>
          <w:color w:val="2d3b45"/>
          <w:sz w:val="24"/>
          <w:szCs w:val="24"/>
        </w:rPr>
      </w:pPr>
      <w:r w:rsidDel="00000000" w:rsidR="00000000" w:rsidRPr="00000000">
        <w:rPr>
          <w:color w:val="2d3b45"/>
          <w:sz w:val="24"/>
          <w:szCs w:val="24"/>
          <w:rtl w:val="0"/>
        </w:rPr>
        <w:t xml:space="preserve">Butterfly Soup reports to include 3-4 hours of gameplay, which is very impressive for a name-your-price indie game on itch, at least to me! I’m a little bit more than a half-hour in at this point and to me it feels very much like a game. This piece has visuals, a user interface that reminds one of a dating sim, background music and other sound bytes, loading screens, and click through options with multiple paths that seem to have a strong influence on the outcome of events around you in the game. It’s also been translated into several languages and has a sequel now. So, where do we fit Butterfly Soup in terms of formal conventions and such? This becomes interesting for me because it very much refers to itself as a visual novel, not a game, in the description on itch, but if you dig into the Press Kit, the creator refers to it as a game there. Per the press kit, this piece was awarded IGN Japan’s best Indie Game of 2019, was an IGF Excellence in Narrative finalist in 2018, awarded PC Gamer’s Best Visual Novel in 2017, and was included in the Rainbow Arcade exhibit at the Schwules Museum in Berlin from 2018-2019 (which, if the name doesn’t give it away, is/was an art exhibit on the history of queer games). Clearly across the board, there’s a bit of malleability about what category users and award judges feel this piece belongs in. It seems to have reached a certain amount of success all things given – people like this thing – but what is it?</w:t>
      </w:r>
    </w:p>
    <w:p w:rsidR="00000000" w:rsidDel="00000000" w:rsidP="00000000" w:rsidRDefault="00000000" w:rsidRPr="00000000" w14:paraId="00000016">
      <w:pPr>
        <w:shd w:fill="ffffff" w:val="clear"/>
        <w:spacing w:after="180" w:before="180" w:lineRule="auto"/>
        <w:rPr>
          <w:color w:val="2d3b45"/>
          <w:sz w:val="24"/>
          <w:szCs w:val="24"/>
        </w:rPr>
      </w:pPr>
      <w:r w:rsidDel="00000000" w:rsidR="00000000" w:rsidRPr="00000000">
        <w:rPr>
          <w:rtl w:val="0"/>
        </w:rPr>
      </w:r>
    </w:p>
    <w:p w:rsidR="00000000" w:rsidDel="00000000" w:rsidP="00000000" w:rsidRDefault="00000000" w:rsidRPr="00000000" w14:paraId="00000017">
      <w:pPr>
        <w:shd w:fill="ffffff" w:val="clear"/>
        <w:spacing w:after="180" w:before="180" w:lineRule="auto"/>
        <w:rPr>
          <w:color w:val="2d3b45"/>
          <w:sz w:val="24"/>
          <w:szCs w:val="24"/>
        </w:rPr>
      </w:pPr>
      <w:r w:rsidDel="00000000" w:rsidR="00000000" w:rsidRPr="00000000">
        <w:rPr>
          <w:color w:val="2d3b45"/>
          <w:sz w:val="24"/>
          <w:szCs w:val="24"/>
          <w:rtl w:val="0"/>
        </w:rPr>
        <w:t xml:space="preserve">To me, I felt more like I was playing through a version of Alice Oseman’s Heartstopper than reading a visual novel at times. This in no way a critique -- do not even get me started on the soul-nourishing joy that both Butterfly Soup and Heartstopper bring to someone like me who was raised in the era when queer characters were finally permitted to exist in YA books, but they had to be really, really sad and angsty. Long ago in a different part of my life, I attended the 2017 Writer's Digest Conference in Manhattan to pitch a Queer YA piece and happened to attend a talk where Rainbow Rowell and another author (whose name is conveniently slipping my mind) lament about this very idea -- for the longest time in mainstream commercial YA publishing, there was this trend where queer teenagers could exist, but they had to be extremely tormented about it. That's more an aside about narrative than it is about the ludability of this piece so I'll get off my soap box now, but I see another interesting point there with regard to Queers in Love at the End of the World. When I first picked that piece off the syllabus, I remember seeing the title and thinking to myself 'God, I hope this isn't another dead lesbian story,' and funnily enough, it technically was -- but not in the way I expected prior to engaging with it. I have much more to go into Butterfly Soup, but I anticipate that this piece does not end with character death (given that it's not listed in the trigger warning tags -- which, getting into Ensslin's verbiage, speaks again to the "gameified" aspect of whatever this piece is -- novels don't usually come with TWs, even if we'd like them to). </w:t>
      </w:r>
    </w:p>
    <w:p w:rsidR="00000000" w:rsidDel="00000000" w:rsidP="00000000" w:rsidRDefault="00000000" w:rsidRPr="00000000" w14:paraId="00000018">
      <w:pPr>
        <w:shd w:fill="ffffff" w:val="clear"/>
        <w:spacing w:after="180" w:before="180" w:lineRule="auto"/>
        <w:rPr>
          <w:color w:val="2d3b45"/>
          <w:sz w:val="24"/>
          <w:szCs w:val="24"/>
        </w:rPr>
      </w:pPr>
      <w:r w:rsidDel="00000000" w:rsidR="00000000" w:rsidRPr="00000000">
        <w:rPr>
          <w:rtl w:val="0"/>
        </w:rPr>
      </w:r>
    </w:p>
    <w:p w:rsidR="00000000" w:rsidDel="00000000" w:rsidP="00000000" w:rsidRDefault="00000000" w:rsidRPr="00000000" w14:paraId="00000019">
      <w:pPr>
        <w:shd w:fill="ffffff" w:val="clear"/>
        <w:spacing w:after="180" w:before="180" w:lineRule="auto"/>
        <w:rPr>
          <w:color w:val="2d3b45"/>
          <w:sz w:val="24"/>
          <w:szCs w:val="24"/>
        </w:rPr>
      </w:pPr>
      <w:r w:rsidDel="00000000" w:rsidR="00000000" w:rsidRPr="00000000">
        <w:rPr>
          <w:color w:val="2d3b45"/>
          <w:sz w:val="24"/>
          <w:szCs w:val="24"/>
          <w:rtl w:val="0"/>
        </w:rPr>
        <w:t xml:space="preserve">So, back to definitions, literature, and ludability -- what is Butterfly Soup? I'll bring in definitions from Ensslin shortly, but I wanted first to share a different definition I came across this week, specifically from the class slides from Humanist Data Analysis. I haven't actually read this book entitled Rules of Play, but I think this definition is interesting to think of with regard to both Butterfly Soup and Queers in Love:  </w:t>
      </w:r>
    </w:p>
    <w:p w:rsidR="00000000" w:rsidDel="00000000" w:rsidP="00000000" w:rsidRDefault="00000000" w:rsidRPr="00000000" w14:paraId="0000001A">
      <w:pPr>
        <w:shd w:fill="ffffff" w:val="clear"/>
        <w:spacing w:after="180" w:before="180" w:lineRule="auto"/>
        <w:rPr>
          <w:color w:val="2d3b45"/>
          <w:sz w:val="24"/>
          <w:szCs w:val="24"/>
        </w:rPr>
      </w:pPr>
      <w:r w:rsidDel="00000000" w:rsidR="00000000" w:rsidRPr="00000000">
        <w:rPr>
          <w:rtl w:val="0"/>
        </w:rPr>
      </w:r>
    </w:p>
    <w:p w:rsidR="00000000" w:rsidDel="00000000" w:rsidP="00000000" w:rsidRDefault="00000000" w:rsidRPr="00000000" w14:paraId="0000001B">
      <w:pPr>
        <w:shd w:fill="ffffff" w:val="clear"/>
        <w:spacing w:after="180" w:before="180" w:lineRule="auto"/>
        <w:rPr>
          <w:color w:val="2d3b45"/>
          <w:sz w:val="24"/>
          <w:szCs w:val="24"/>
        </w:rPr>
      </w:pPr>
      <w:r w:rsidDel="00000000" w:rsidR="00000000" w:rsidRPr="00000000">
        <w:rPr>
          <w:rtl w:val="0"/>
        </w:rPr>
      </w:r>
    </w:p>
    <w:p w:rsidR="00000000" w:rsidDel="00000000" w:rsidP="00000000" w:rsidRDefault="00000000" w:rsidRPr="00000000" w14:paraId="0000001C">
      <w:pPr>
        <w:shd w:fill="ffffff" w:val="clear"/>
        <w:spacing w:after="180" w:before="180" w:lineRule="auto"/>
        <w:rPr>
          <w:color w:val="2d3b45"/>
          <w:sz w:val="24"/>
          <w:szCs w:val="24"/>
        </w:rPr>
      </w:pPr>
      <w:r w:rsidDel="00000000" w:rsidR="00000000" w:rsidRPr="00000000">
        <w:rPr>
          <w:color w:val="2d3b45"/>
          <w:sz w:val="24"/>
          <w:szCs w:val="24"/>
          <w:rtl w:val="0"/>
        </w:rPr>
        <w:t xml:space="preserve">This definition (which, according to McDaniel's lecture on it, is distilled from about a dozen other definitions) refers to some key points that I'd like to touch on - artificial conflict, rules, and a quantifiable outcome (which McDaniel goes on to describe as a clear 'win' or 'lose' outcome in terms of how we're expected to code our Spooky Escape Rooms over the next few weeks, although I don't know if that quantifiable outcome necessarily means a 'win' or 'lose' for Salen &amp; Zimmerman). I think it's fair to say that both</w:t>
      </w:r>
      <w:r w:rsidDel="00000000" w:rsidR="00000000" w:rsidRPr="00000000">
        <w:rPr>
          <w:i w:val="1"/>
          <w:color w:val="2d3b45"/>
          <w:sz w:val="24"/>
          <w:szCs w:val="24"/>
          <w:rtl w:val="0"/>
        </w:rPr>
        <w:t xml:space="preserve"> Queers in Love</w:t>
      </w:r>
      <w:r w:rsidDel="00000000" w:rsidR="00000000" w:rsidRPr="00000000">
        <w:rPr>
          <w:color w:val="2d3b45"/>
          <w:sz w:val="24"/>
          <w:szCs w:val="24"/>
          <w:rtl w:val="0"/>
        </w:rPr>
        <w:t xml:space="preserve"> and </w:t>
      </w:r>
      <w:r w:rsidDel="00000000" w:rsidR="00000000" w:rsidRPr="00000000">
        <w:rPr>
          <w:i w:val="1"/>
          <w:color w:val="2d3b45"/>
          <w:sz w:val="24"/>
          <w:szCs w:val="24"/>
          <w:rtl w:val="0"/>
        </w:rPr>
        <w:t xml:space="preserve">Butterfly Soup</w:t>
      </w:r>
      <w:r w:rsidDel="00000000" w:rsidR="00000000" w:rsidRPr="00000000">
        <w:rPr>
          <w:color w:val="2d3b45"/>
          <w:sz w:val="24"/>
          <w:szCs w:val="24"/>
          <w:rtl w:val="0"/>
        </w:rPr>
        <w:t xml:space="preserve"> have conflict and rules of sorts, but an outcome...? The outcome in both of these pieces seem somewhat linear and unavoidable. I haven't gotten to the end of Butterfly Soup so perhaps I'll be surprised, but a sequel came out in 2022, so my anticipation is that Butterfly Soup will end on some sort of end of a given linear plot thread and that regardless of the conflict options chosen throughout the game, the ending will be at least somewhat happy in nature. </w:t>
      </w:r>
      <w:r w:rsidDel="00000000" w:rsidR="00000000" w:rsidRPr="00000000">
        <w:rPr>
          <w:i w:val="1"/>
          <w:color w:val="2d3b45"/>
          <w:sz w:val="24"/>
          <w:szCs w:val="24"/>
          <w:rtl w:val="0"/>
        </w:rPr>
        <w:t xml:space="preserve">Queers in Love</w:t>
      </w:r>
      <w:r w:rsidDel="00000000" w:rsidR="00000000" w:rsidRPr="00000000">
        <w:rPr>
          <w:color w:val="2d3b45"/>
          <w:sz w:val="24"/>
          <w:szCs w:val="24"/>
          <w:rtl w:val="0"/>
        </w:rPr>
        <w:t xml:space="preserve">, of course, features a much less joyful linear ending -- the literal apocalypse. Do either of these pieces have a clear, quantifiable outcome...? Well, yes, but it doesn't seem like the user can avoid that outcome in any way. No matter what paths you choose in </w:t>
      </w:r>
      <w:r w:rsidDel="00000000" w:rsidR="00000000" w:rsidRPr="00000000">
        <w:rPr>
          <w:i w:val="1"/>
          <w:color w:val="2d3b45"/>
          <w:sz w:val="24"/>
          <w:szCs w:val="24"/>
          <w:rtl w:val="0"/>
        </w:rPr>
        <w:t xml:space="preserve">Queers in Love</w:t>
      </w:r>
      <w:r w:rsidDel="00000000" w:rsidR="00000000" w:rsidRPr="00000000">
        <w:rPr>
          <w:color w:val="2d3b45"/>
          <w:sz w:val="24"/>
          <w:szCs w:val="24"/>
          <w:rtl w:val="0"/>
        </w:rPr>
        <w:t xml:space="preserve">, you have the same outcome. For</w:t>
      </w:r>
      <w:r w:rsidDel="00000000" w:rsidR="00000000" w:rsidRPr="00000000">
        <w:rPr>
          <w:i w:val="1"/>
          <w:color w:val="2d3b45"/>
          <w:sz w:val="24"/>
          <w:szCs w:val="24"/>
          <w:rtl w:val="0"/>
        </w:rPr>
        <w:t xml:space="preserve"> Butterfly Soup</w:t>
      </w:r>
      <w:r w:rsidDel="00000000" w:rsidR="00000000" w:rsidRPr="00000000">
        <w:rPr>
          <w:color w:val="2d3b45"/>
          <w:sz w:val="24"/>
          <w:szCs w:val="24"/>
          <w:rtl w:val="0"/>
        </w:rPr>
        <w:t xml:space="preserve">, I anticipate that this will be perhaps be the same, albeit with a much happier 'ending'.   </w:t>
      </w:r>
    </w:p>
    <w:p w:rsidR="00000000" w:rsidDel="00000000" w:rsidP="00000000" w:rsidRDefault="00000000" w:rsidRPr="00000000" w14:paraId="0000001D">
      <w:pPr>
        <w:shd w:fill="ffffff" w:val="clear"/>
        <w:spacing w:after="180" w:before="180" w:lineRule="auto"/>
        <w:rPr>
          <w:color w:val="2d3b45"/>
          <w:sz w:val="24"/>
          <w:szCs w:val="24"/>
        </w:rPr>
      </w:pPr>
      <w:r w:rsidDel="00000000" w:rsidR="00000000" w:rsidRPr="00000000">
        <w:rPr>
          <w:color w:val="2d3b45"/>
          <w:sz w:val="24"/>
          <w:szCs w:val="24"/>
          <w:rtl w:val="0"/>
        </w:rPr>
        <w:t xml:space="preserve">Going further into our definitions, in this week's chapter of Ensslin, she describes at one point a certain kind of ludic-literary spectrum with a game called </w:t>
      </w:r>
      <w:r w:rsidDel="00000000" w:rsidR="00000000" w:rsidRPr="00000000">
        <w:rPr>
          <w:i w:val="1"/>
          <w:color w:val="2d3b45"/>
          <w:sz w:val="24"/>
          <w:szCs w:val="24"/>
          <w:rtl w:val="0"/>
        </w:rPr>
        <w:t xml:space="preserve">Clues</w:t>
      </w:r>
      <w:r w:rsidDel="00000000" w:rsidR="00000000" w:rsidRPr="00000000">
        <w:rPr>
          <w:color w:val="2d3b45"/>
          <w:sz w:val="24"/>
          <w:szCs w:val="24"/>
          <w:rtl w:val="0"/>
        </w:rPr>
        <w:t xml:space="preserve"> landing smack-dab in the middle of those two definitions.</w:t>
      </w:r>
      <w:r w:rsidDel="00000000" w:rsidR="00000000" w:rsidRPr="00000000">
        <w:rPr>
          <w:i w:val="1"/>
          <w:color w:val="2d3b45"/>
          <w:sz w:val="24"/>
          <w:szCs w:val="24"/>
          <w:rtl w:val="0"/>
        </w:rPr>
        <w:t xml:space="preserve"> Clues</w:t>
      </w:r>
      <w:r w:rsidDel="00000000" w:rsidR="00000000" w:rsidRPr="00000000">
        <w:rPr>
          <w:color w:val="2d3b45"/>
          <w:sz w:val="24"/>
          <w:szCs w:val="24"/>
          <w:rtl w:val="0"/>
        </w:rPr>
        <w:t xml:space="preserve"> is quite literary in nature, but it also contains ludic elements -- "readers are made to collect clues for credits, they can win or lose the game, they can save the game to return to where they left off at any given time, and they have to meet the challenge of developing reading strategies that will help them avoid the risk of accruing red herrings rather than real clues." -- which makes it sound an awful lot like </w:t>
      </w:r>
      <w:r w:rsidDel="00000000" w:rsidR="00000000" w:rsidRPr="00000000">
        <w:rPr>
          <w:i w:val="1"/>
          <w:color w:val="2d3b45"/>
          <w:sz w:val="24"/>
          <w:szCs w:val="24"/>
          <w:rtl w:val="0"/>
        </w:rPr>
        <w:t xml:space="preserve">Butterfly Soup</w:t>
      </w:r>
      <w:r w:rsidDel="00000000" w:rsidR="00000000" w:rsidRPr="00000000">
        <w:rPr>
          <w:color w:val="2d3b45"/>
          <w:sz w:val="24"/>
          <w:szCs w:val="24"/>
          <w:rtl w:val="0"/>
        </w:rPr>
        <w:t xml:space="preserve">. I also want to draw from Rettburg this week, who provides us with a description of hypertext that states: "Some essential components of hypertext—breaking the narrative line; structuring stories into small segments, episodes, or nodes; enabling readers to interact with or arrange the presentation of narratives in various ways; weighing the user interface, graphic presentation, and navigational apparatus as poetic elements of the work—have carried through into a variety of other digital narrative forms. No story is boundless. The story must eventually cease, and the author—pathetic mortal—must eventually die," which, seems to point quite readily to games or at very least, something in the middle of what Ensslin's describing as this ludic-literary spectrum.  </w:t>
      </w:r>
    </w:p>
    <w:p w:rsidR="00000000" w:rsidDel="00000000" w:rsidP="00000000" w:rsidRDefault="00000000" w:rsidRPr="00000000" w14:paraId="0000001E">
      <w:pPr>
        <w:shd w:fill="ffffff" w:val="clear"/>
        <w:spacing w:after="180" w:before="180" w:lineRule="auto"/>
        <w:rPr>
          <w:color w:val="2d3b45"/>
          <w:sz w:val="24"/>
          <w:szCs w:val="24"/>
        </w:rPr>
      </w:pPr>
      <w:r w:rsidDel="00000000" w:rsidR="00000000" w:rsidRPr="00000000">
        <w:rPr>
          <w:color w:val="2d3b45"/>
          <w:sz w:val="24"/>
          <w:szCs w:val="24"/>
          <w:rtl w:val="0"/>
        </w:rPr>
        <w:t xml:space="preserve">Earlier on in Ensslin, she also makes this claim about games distinctly not being digital literature because they are not </w:t>
      </w:r>
      <w:r w:rsidDel="00000000" w:rsidR="00000000" w:rsidRPr="00000000">
        <w:rPr>
          <w:i w:val="1"/>
          <w:color w:val="2d3b45"/>
          <w:sz w:val="24"/>
          <w:szCs w:val="24"/>
          <w:rtl w:val="0"/>
        </w:rPr>
        <w:t xml:space="preserve">literary</w:t>
      </w:r>
      <w:r w:rsidDel="00000000" w:rsidR="00000000" w:rsidRPr="00000000">
        <w:rPr>
          <w:color w:val="2d3b45"/>
          <w:sz w:val="24"/>
          <w:szCs w:val="24"/>
          <w:rtl w:val="0"/>
        </w:rPr>
        <w:t xml:space="preserve">: "digital literature excludes at least two mainstream forms of digital media that we might otherwise associate with the term: e-books or any other paper-under-glass forms of digital writing that can be printed without losing their specific aesthetic appeal and distinctive interactive qualities; and videogames that we cannot read in the sense of close-read and close-play for their artistic verbal and ludological forms and contents. Clearly, most videogames contain written and spoken language, most typically in character dialogues, backstory descriptions, instructions, interface items, and paratextual materials (box blurbs, websites, commercials, and so forth). However, the vast majority of them do not use literary language (spoken or written) in the sense of verbal art as previously explained, and this book seeks to shed light on precisely the small but growing group of games that do," which, I struggle with a bit, as I am reminded of my Creative Writing MA where 'literary fiction' was this kind of academic field that distinctly excluded anything commercial or any kind of genre fiction that might be enjoyed by a wider audience, and I'm wondering that's what Ensslin's getting at here.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hd w:fill="ffffff" w:val="clear"/>
        <w:spacing w:after="180" w:before="180" w:lineRule="auto"/>
        <w:rPr>
          <w:color w:val="2d3b45"/>
          <w:sz w:val="24"/>
          <w:szCs w:val="24"/>
        </w:rPr>
      </w:pPr>
      <w:r w:rsidDel="00000000" w:rsidR="00000000" w:rsidRPr="00000000">
        <w:rPr>
          <w:color w:val="2d3b45"/>
          <w:sz w:val="24"/>
          <w:szCs w:val="24"/>
          <w:rtl w:val="0"/>
        </w:rPr>
        <w:t xml:space="preserve">This week, share a draft of your abstract summarizing your in-progress paper or web-text. Remember, this should preview your findings and clearly demonstrate your argument. Keep in mind that your abstract should include:</w:t>
      </w:r>
    </w:p>
    <w:p w:rsidR="00000000" w:rsidDel="00000000" w:rsidP="00000000" w:rsidRDefault="00000000" w:rsidRPr="00000000" w14:paraId="00000021">
      <w:pPr>
        <w:numPr>
          <w:ilvl w:val="0"/>
          <w:numId w:val="1"/>
        </w:numPr>
        <w:shd w:fill="ffffff" w:val="clear"/>
        <w:spacing w:after="0" w:afterAutospacing="0" w:lineRule="auto"/>
        <w:ind w:left="1100" w:hanging="360"/>
      </w:pPr>
      <w:r w:rsidDel="00000000" w:rsidR="00000000" w:rsidRPr="00000000">
        <w:rPr>
          <w:color w:val="2d3b45"/>
          <w:sz w:val="24"/>
          <w:szCs w:val="24"/>
          <w:rtl w:val="0"/>
        </w:rPr>
        <w:t xml:space="preserve">A summary of your topic, clearly identified with the primary text(s) and/or author(s) you are critiquing (1 point)</w:t>
      </w:r>
    </w:p>
    <w:p w:rsidR="00000000" w:rsidDel="00000000" w:rsidP="00000000" w:rsidRDefault="00000000" w:rsidRPr="00000000" w14:paraId="00000022">
      <w:pPr>
        <w:numPr>
          <w:ilvl w:val="0"/>
          <w:numId w:val="1"/>
        </w:numPr>
        <w:shd w:fill="ffffff" w:val="clear"/>
        <w:spacing w:after="0" w:afterAutospacing="0" w:lineRule="auto"/>
        <w:ind w:left="1100" w:hanging="360"/>
      </w:pPr>
      <w:r w:rsidDel="00000000" w:rsidR="00000000" w:rsidRPr="00000000">
        <w:rPr>
          <w:color w:val="2d3b45"/>
          <w:sz w:val="24"/>
          <w:szCs w:val="24"/>
          <w:rtl w:val="0"/>
        </w:rPr>
        <w:t xml:space="preserve">A connection between your presentation and the larger critical debate (with an identified scholarly conversation and the names of any theorists relevant) (1 point)</w:t>
      </w:r>
    </w:p>
    <w:p w:rsidR="00000000" w:rsidDel="00000000" w:rsidP="00000000" w:rsidRDefault="00000000" w:rsidRPr="00000000" w14:paraId="00000023">
      <w:pPr>
        <w:numPr>
          <w:ilvl w:val="0"/>
          <w:numId w:val="1"/>
        </w:numPr>
        <w:shd w:fill="ffffff" w:val="clear"/>
        <w:spacing w:after="100" w:lineRule="auto"/>
        <w:ind w:left="1100" w:hanging="360"/>
      </w:pPr>
      <w:r w:rsidDel="00000000" w:rsidR="00000000" w:rsidRPr="00000000">
        <w:rPr>
          <w:color w:val="2d3b45"/>
          <w:sz w:val="24"/>
          <w:szCs w:val="24"/>
          <w:rtl w:val="0"/>
        </w:rPr>
        <w:t xml:space="preserve">A statement of what is significant about your argument - the answer to "so what?" (1 point)</w:t>
      </w:r>
    </w:p>
    <w:p w:rsidR="00000000" w:rsidDel="00000000" w:rsidP="00000000" w:rsidRDefault="00000000" w:rsidRPr="00000000" w14:paraId="00000024">
      <w:pPr>
        <w:shd w:fill="ffffff" w:val="clear"/>
        <w:spacing w:before="180" w:lineRule="auto"/>
        <w:rPr>
          <w:color w:val="2d3b45"/>
          <w:sz w:val="24"/>
          <w:szCs w:val="24"/>
        </w:rPr>
      </w:pPr>
      <w:r w:rsidDel="00000000" w:rsidR="00000000" w:rsidRPr="00000000">
        <w:rPr>
          <w:color w:val="2d3b45"/>
          <w:sz w:val="24"/>
          <w:szCs w:val="24"/>
          <w:rtl w:val="0"/>
        </w:rPr>
        <w:t xml:space="preserve">As with our last discussion, plan on posting three times: once with your abstract, and twice to reply to peers (2 points).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I examine</w:t>
      </w:r>
      <w:r w:rsidDel="00000000" w:rsidR="00000000" w:rsidRPr="00000000">
        <w:rPr>
          <w:i w:val="1"/>
          <w:rtl w:val="0"/>
        </w:rPr>
        <w:t xml:space="preserve"> Queers in Love at the End of the Universe</w:t>
      </w:r>
      <w:r w:rsidDel="00000000" w:rsidR="00000000" w:rsidRPr="00000000">
        <w:rPr>
          <w:rtl w:val="0"/>
        </w:rPr>
        <w:t xml:space="preserve"> and modern examples of queer indie itch.io games developed in Twine, such as </w:t>
      </w:r>
      <w:r w:rsidDel="00000000" w:rsidR="00000000" w:rsidRPr="00000000">
        <w:rPr>
          <w:i w:val="1"/>
          <w:rtl w:val="0"/>
        </w:rPr>
        <w:t xml:space="preserve">In Hearts, in Eyes</w:t>
      </w:r>
      <w:r w:rsidDel="00000000" w:rsidR="00000000" w:rsidRPr="00000000">
        <w:rPr>
          <w:rtl w:val="0"/>
        </w:rPr>
        <w:t xml:space="preserve">, in the context of Esslin’s ludic-literary spectrum in order to examine the intersections between the affordances of open-source developer tools like Twine and platforms like itch.io with queer storytelling and the murky depths of sharing modern queer stories and indie games as sites of queer rhetorics. The significance of this proposed work includes queer indie games a site of study for studying queer rhetoric.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Arial" w:cs="Arial" w:eastAsia="Arial" w:hAnsi="Arial"/>
        <w:color w:val="2d3b4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