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Notes for Future Progress &amp; Revision</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Rule="auto"/>
        <w:ind w:left="720" w:firstLine="0"/>
        <w:rPr>
          <w:rFonts w:ascii="Times New Roman" w:cs="Times New Roman" w:eastAsia="Times New Roman" w:hAnsi="Times New Roman"/>
          <w:sz w:val="24"/>
          <w:szCs w:val="24"/>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Response to Amin’s claim that nonbinary is an identity that has no ‘positive social work’ </w:t>
      </w:r>
    </w:p>
    <w:p w:rsidR="00000000" w:rsidDel="00000000" w:rsidP="00000000" w:rsidRDefault="00000000" w:rsidRPr="00000000" w14:paraId="00000006">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ab/>
      </w:r>
      <w:r w:rsidDel="00000000" w:rsidR="00000000" w:rsidRPr="00000000">
        <w:rPr>
          <w:rFonts w:ascii="Times New Roman" w:cs="Times New Roman" w:eastAsia="Times New Roman" w:hAnsi="Times New Roman"/>
          <w:sz w:val="24"/>
          <w:szCs w:val="24"/>
          <w:highlight w:val="yellow"/>
          <w:rtl w:val="0"/>
        </w:rPr>
        <w:t xml:space="preserve">Argue instead that instead of nonbinary being a category with no positive social work, we instead save claims for a lack of positive social work to those identities which are created as normatives to embody false dichotomies that don’t exist: cisgender, heterosexual. </w:t>
      </w:r>
    </w:p>
    <w:p w:rsidR="00000000" w:rsidDel="00000000" w:rsidP="00000000" w:rsidRDefault="00000000" w:rsidRPr="00000000" w14:paraId="00000007">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Courier New" w:cs="Courier New" w:eastAsia="Courier New" w:hAnsi="Courier New"/>
          <w:sz w:val="20"/>
          <w:szCs w:val="20"/>
          <w:highlight w:val="yellow"/>
          <w:rtl w:val="0"/>
        </w:rPr>
        <w:t xml:space="preserve">o</w:t>
      </w:r>
      <w:r w:rsidDel="00000000" w:rsidR="00000000" w:rsidRPr="00000000">
        <w:rPr>
          <w:rFonts w:ascii="Times New Roman" w:cs="Times New Roman" w:eastAsia="Times New Roman" w:hAnsi="Times New Roman"/>
          <w:sz w:val="14"/>
          <w:szCs w:val="14"/>
          <w:highlight w:val="yellow"/>
          <w:rtl w:val="0"/>
        </w:rPr>
        <w:tab/>
      </w:r>
      <w:r w:rsidDel="00000000" w:rsidR="00000000" w:rsidRPr="00000000">
        <w:rPr>
          <w:rFonts w:ascii="Times New Roman" w:cs="Times New Roman" w:eastAsia="Times New Roman" w:hAnsi="Times New Roman"/>
          <w:sz w:val="24"/>
          <w:szCs w:val="24"/>
          <w:highlight w:val="yellow"/>
          <w:rtl w:val="0"/>
        </w:rPr>
        <w:t xml:space="preserve">Argue that there is always positive social work in naming something that does not have a name and that leads individuals to feel they have improperly ‘performed’ a gender</w:t>
      </w:r>
    </w:p>
    <w:p w:rsidR="00000000" w:rsidDel="00000000" w:rsidP="00000000" w:rsidRDefault="00000000" w:rsidRPr="00000000" w14:paraId="0000000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spacing w:after="240" w:befor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0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240" w:before="240" w:lineRule="auto"/>
        <w:ind w:left="720" w:firstLine="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Response to Amin’s claim that no one is kicked out of their home for being nonbinary in identity alone </w:t>
      </w:r>
    </w:p>
    <w:p w:rsidR="00000000" w:rsidDel="00000000" w:rsidP="00000000" w:rsidRDefault="00000000" w:rsidRPr="00000000" w14:paraId="0000000D">
      <w:pPr>
        <w:shd w:fill="ffffff" w:val="clear"/>
        <w:spacing w:after="20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Counterclaim: This logic seems impossible to connect because if we are to completely separate identity from practice then, technically, it could be argued that no one of any identity, trans, cis, or nonbinary, is kicked out for their gender identity alone -- and yet we know that plenty of LGBT people, especially children, are kicked out for identity alone, long before they ever have the opportunity to socially transition. This also applies to the matter of sexual orientation. LGBT teenagers do not need to do anything remotely homo</w:t>
      </w:r>
      <w:r w:rsidDel="00000000" w:rsidR="00000000" w:rsidRPr="00000000">
        <w:rPr>
          <w:rFonts w:ascii="Times New Roman" w:cs="Times New Roman" w:eastAsia="Times New Roman" w:hAnsi="Times New Roman"/>
          <w:i w:val="1"/>
          <w:sz w:val="24"/>
          <w:szCs w:val="24"/>
          <w:rtl w:val="0"/>
        </w:rPr>
        <w:t xml:space="preserve">sexual i</w:t>
      </w:r>
      <w:r w:rsidDel="00000000" w:rsidR="00000000" w:rsidRPr="00000000">
        <w:rPr>
          <w:rFonts w:ascii="Times New Roman" w:cs="Times New Roman" w:eastAsia="Times New Roman" w:hAnsi="Times New Roman"/>
          <w:sz w:val="24"/>
          <w:szCs w:val="24"/>
          <w:rtl w:val="0"/>
        </w:rPr>
        <w:t xml:space="preserve">n nature. It’s not as if straight parents across the nation and the planet are walking in on gay teenagers having gay sex and kicking them out for this relevant sexual behavior, no, they are often kicking them out or ostrasizing them when they come out or are outed, regardless wether they are sexually active -- regardless of if they are engaging in homosexual or social behavior -- or not. </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