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after="0" w:before="0" w:line="240" w:lineRule="auto"/>
        <w:ind w:left="0" w:firstLine="0"/>
        <w:rPr>
          <w:sz w:val="24"/>
          <w:szCs w:val="24"/>
        </w:rPr>
      </w:pPr>
      <w:r w:rsidDel="00000000" w:rsidR="00000000" w:rsidRPr="00000000">
        <w:rPr>
          <w:sz w:val="24"/>
          <w:szCs w:val="24"/>
          <w:rtl w:val="0"/>
        </w:rPr>
        <w:t xml:space="preserve">Vee Kennedy</w:t>
      </w:r>
    </w:p>
    <w:p w:rsidR="00000000" w:rsidDel="00000000" w:rsidP="00000000" w:rsidRDefault="00000000" w:rsidRPr="00000000" w14:paraId="00000002">
      <w:pPr>
        <w:shd w:fill="ffffff" w:val="clear"/>
        <w:spacing w:after="0" w:before="0" w:line="240" w:lineRule="auto"/>
        <w:ind w:left="0" w:firstLine="0"/>
        <w:rPr>
          <w:sz w:val="24"/>
          <w:szCs w:val="24"/>
        </w:rPr>
      </w:pPr>
      <w:r w:rsidDel="00000000" w:rsidR="00000000" w:rsidRPr="00000000">
        <w:rPr>
          <w:sz w:val="24"/>
          <w:szCs w:val="24"/>
          <w:rtl w:val="0"/>
        </w:rPr>
        <w:t xml:space="preserve">Dr. Arellano</w:t>
      </w:r>
    </w:p>
    <w:p w:rsidR="00000000" w:rsidDel="00000000" w:rsidP="00000000" w:rsidRDefault="00000000" w:rsidRPr="00000000" w14:paraId="00000003">
      <w:pPr>
        <w:shd w:fill="ffffff" w:val="clear"/>
        <w:spacing w:after="0" w:before="0" w:line="240" w:lineRule="auto"/>
        <w:ind w:left="0" w:firstLine="0"/>
        <w:rPr>
          <w:sz w:val="24"/>
          <w:szCs w:val="24"/>
        </w:rPr>
      </w:pPr>
      <w:r w:rsidDel="00000000" w:rsidR="00000000" w:rsidRPr="00000000">
        <w:rPr>
          <w:sz w:val="24"/>
          <w:szCs w:val="24"/>
          <w:rtl w:val="0"/>
        </w:rPr>
        <w:t xml:space="preserve">ENC 6332</w:t>
      </w:r>
    </w:p>
    <w:p w:rsidR="00000000" w:rsidDel="00000000" w:rsidP="00000000" w:rsidRDefault="00000000" w:rsidRPr="00000000" w14:paraId="00000004">
      <w:pPr>
        <w:shd w:fill="ffffff" w:val="clear"/>
        <w:spacing w:after="0" w:before="0" w:line="240" w:lineRule="auto"/>
        <w:ind w:left="0" w:firstLine="0"/>
        <w:rPr>
          <w:sz w:val="24"/>
          <w:szCs w:val="24"/>
        </w:rPr>
      </w:pPr>
      <w:r w:rsidDel="00000000" w:rsidR="00000000" w:rsidRPr="00000000">
        <w:rPr>
          <w:sz w:val="24"/>
          <w:szCs w:val="24"/>
          <w:rtl w:val="0"/>
        </w:rPr>
        <w:t xml:space="preserve">8/28/2022</w:t>
      </w:r>
    </w:p>
    <w:p w:rsidR="00000000" w:rsidDel="00000000" w:rsidP="00000000" w:rsidRDefault="00000000" w:rsidRPr="00000000" w14:paraId="00000005">
      <w:pPr>
        <w:shd w:fill="ffffff" w:val="clear"/>
        <w:spacing w:after="0" w:before="0" w:line="240" w:lineRule="auto"/>
        <w:ind w:left="0" w:firstLine="0"/>
        <w:rPr>
          <w:sz w:val="24"/>
          <w:szCs w:val="24"/>
        </w:rPr>
      </w:pPr>
      <w:r w:rsidDel="00000000" w:rsidR="00000000" w:rsidRPr="00000000">
        <w:rPr>
          <w:rtl w:val="0"/>
        </w:rPr>
      </w:r>
    </w:p>
    <w:p w:rsidR="00000000" w:rsidDel="00000000" w:rsidP="00000000" w:rsidRDefault="00000000" w:rsidRPr="00000000" w14:paraId="00000006">
      <w:pPr>
        <w:shd w:fill="ffffff" w:val="clear"/>
        <w:spacing w:after="0" w:before="0" w:line="240" w:lineRule="auto"/>
        <w:ind w:left="0" w:firstLine="0"/>
        <w:jc w:val="center"/>
        <w:rPr>
          <w:sz w:val="24"/>
          <w:szCs w:val="24"/>
        </w:rPr>
      </w:pPr>
      <w:r w:rsidDel="00000000" w:rsidR="00000000" w:rsidRPr="00000000">
        <w:rPr>
          <w:sz w:val="24"/>
          <w:szCs w:val="24"/>
          <w:rtl w:val="0"/>
        </w:rPr>
        <w:t xml:space="preserve">Reading Response #1: Mohanty &amp; Rawson </w:t>
      </w:r>
    </w:p>
    <w:p w:rsidR="00000000" w:rsidDel="00000000" w:rsidP="00000000" w:rsidRDefault="00000000" w:rsidRPr="00000000" w14:paraId="00000007">
      <w:pPr>
        <w:shd w:fill="ffffff" w:val="clear"/>
        <w:spacing w:after="0" w:before="0" w:line="240" w:lineRule="auto"/>
        <w:ind w:left="0" w:firstLine="0"/>
        <w:rPr>
          <w:sz w:val="24"/>
          <w:szCs w:val="24"/>
        </w:rPr>
      </w:pPr>
      <w:r w:rsidDel="00000000" w:rsidR="00000000" w:rsidRPr="00000000">
        <w:rPr>
          <w:rtl w:val="0"/>
        </w:rPr>
      </w:r>
    </w:p>
    <w:p w:rsidR="00000000" w:rsidDel="00000000" w:rsidP="00000000" w:rsidRDefault="00000000" w:rsidRPr="00000000" w14:paraId="00000008">
      <w:pPr>
        <w:shd w:fill="ffffff" w:val="clear"/>
        <w:spacing w:after="200" w:lineRule="auto"/>
        <w:ind w:left="0" w:firstLine="0"/>
        <w:rPr>
          <w:b w:val="1"/>
          <w:sz w:val="24"/>
          <w:szCs w:val="24"/>
        </w:rPr>
      </w:pPr>
      <w:r w:rsidDel="00000000" w:rsidR="00000000" w:rsidRPr="00000000">
        <w:rPr>
          <w:b w:val="1"/>
          <w:sz w:val="24"/>
          <w:szCs w:val="24"/>
          <w:rtl w:val="0"/>
        </w:rPr>
        <w:t xml:space="preserve">How does Mohanty define antriracist feminism? How does her definition compare to yours and/or other definitions you've encountered?</w:t>
      </w:r>
    </w:p>
    <w:p w:rsidR="00000000" w:rsidDel="00000000" w:rsidP="00000000" w:rsidRDefault="00000000" w:rsidRPr="00000000" w14:paraId="00000009">
      <w:pPr>
        <w:shd w:fill="ffffff" w:val="clear"/>
        <w:spacing w:after="200" w:line="480" w:lineRule="auto"/>
        <w:ind w:left="0" w:firstLine="720"/>
        <w:rPr>
          <w:b w:val="1"/>
          <w:sz w:val="24"/>
          <w:szCs w:val="24"/>
        </w:rPr>
      </w:pPr>
      <w:r w:rsidDel="00000000" w:rsidR="00000000" w:rsidRPr="00000000">
        <w:rPr>
          <w:sz w:val="24"/>
          <w:szCs w:val="24"/>
          <w:rtl w:val="0"/>
        </w:rPr>
        <w:t xml:space="preserve">In her 2003 work</w:t>
      </w:r>
      <w:r w:rsidDel="00000000" w:rsidR="00000000" w:rsidRPr="00000000">
        <w:rPr>
          <w:i w:val="1"/>
          <w:sz w:val="24"/>
          <w:szCs w:val="24"/>
          <w:rtl w:val="0"/>
        </w:rPr>
        <w:t xml:space="preserve"> Feminism Without Borders</w:t>
      </w:r>
      <w:r w:rsidDel="00000000" w:rsidR="00000000" w:rsidRPr="00000000">
        <w:rPr>
          <w:sz w:val="24"/>
          <w:szCs w:val="24"/>
          <w:rtl w:val="0"/>
        </w:rPr>
        <w:t xml:space="preserve">, Mohanty defines her antiracist feminism as situated kairotically in sociopolitical and economic context “anchored in decolonization and committed to anticapitalist critique,” (Mohanty 2). She describes that this form of antiracist feminism moves away from “vauge assumptions of sisterhood” or “complete identification with [others]” toward instead a goal of “feminist solidarity.” As a scholar and as someone who strives to conduct antiracist and feminist practice both inside and outside of the academy, I quite like Mohanty’s definition, as it centers the intersectionality of civil movements in a global perspective. I have not encountered a definition that focuses on these intersections. Mohanty at one point describes the world as ‘decolonized but recolonized by capitalism,’ which also struck me, as when I consider the strong overlap between today’s colonial powers and typically capitalist economic powers, I am forced to confront the nature of capitalist systems as ‘colonizing.’            </w:t>
      </w:r>
      <w:r w:rsidDel="00000000" w:rsidR="00000000" w:rsidRPr="00000000">
        <w:rPr>
          <w:rtl w:val="0"/>
        </w:rPr>
      </w:r>
    </w:p>
    <w:p w:rsidR="00000000" w:rsidDel="00000000" w:rsidP="00000000" w:rsidRDefault="00000000" w:rsidRPr="00000000" w14:paraId="0000000A">
      <w:pPr>
        <w:shd w:fill="ffffff" w:val="clear"/>
        <w:spacing w:after="200" w:lineRule="auto"/>
        <w:ind w:left="0" w:firstLine="0"/>
        <w:rPr>
          <w:b w:val="1"/>
          <w:sz w:val="24"/>
          <w:szCs w:val="24"/>
        </w:rPr>
      </w:pPr>
      <w:r w:rsidDel="00000000" w:rsidR="00000000" w:rsidRPr="00000000">
        <w:rPr>
          <w:b w:val="1"/>
          <w:sz w:val="24"/>
          <w:szCs w:val="24"/>
          <w:rtl w:val="0"/>
        </w:rPr>
        <w:t xml:space="preserve">Mohanty presents many arguments and terms in this first chapter. Which do you find most compelling or discouraging? Which prompted you to consider a viewpoint you hadn't before, if any?</w:t>
      </w:r>
    </w:p>
    <w:p w:rsidR="00000000" w:rsidDel="00000000" w:rsidP="00000000" w:rsidRDefault="00000000" w:rsidRPr="00000000" w14:paraId="0000000B">
      <w:pPr>
        <w:shd w:fill="ffffff" w:val="clear"/>
        <w:spacing w:after="200" w:line="480" w:lineRule="auto"/>
        <w:ind w:left="0" w:firstLine="720"/>
        <w:rPr>
          <w:b w:val="1"/>
          <w:sz w:val="24"/>
          <w:szCs w:val="24"/>
        </w:rPr>
      </w:pPr>
      <w:r w:rsidDel="00000000" w:rsidR="00000000" w:rsidRPr="00000000">
        <w:rPr>
          <w:sz w:val="24"/>
          <w:szCs w:val="24"/>
          <w:rtl w:val="0"/>
        </w:rPr>
        <w:t xml:space="preserve">Mohanty states that her own framework of feminism comes from both her experiences growing up in a postcolonial Mumbai and from a “geneology” of socialist feminist thinkers of the 1970s and 1980s who, in their own kairotic positioning, critiqued major scholarly movements such as Marxism (which is, according to Mohanty, “implicitly masculinist,”) and U.S.-based queer women of color who faced “profound racism and heterosexism” in the then white feminist-centered Women’s Movement (Mohanty 4). She then describes three “problematic directions” of contemporary feminist movements in the United States which include: a class-based gap between the academic circles that work in feminist thought and the average person, capitalist notions regarding women’s advancement, and the critique of “identity politics” which desituates identity as a source of knowledge and personal experience. Mohanty later states that capitalism and feminism are not compatible, which I found particularly compelling. I had not considered this, but I cannot say that I disagree. I am, of course, also discouraged (but am well aware of the reality of) the class gap in the United States and the accessibility of the academy, which often distances feminist thought and circles from the most vulberable persons who would benefit most by being better included.         </w:t>
      </w:r>
      <w:r w:rsidDel="00000000" w:rsidR="00000000" w:rsidRPr="00000000">
        <w:rPr>
          <w:rtl w:val="0"/>
        </w:rPr>
      </w:r>
    </w:p>
    <w:p w:rsidR="00000000" w:rsidDel="00000000" w:rsidP="00000000" w:rsidRDefault="00000000" w:rsidRPr="00000000" w14:paraId="0000000C">
      <w:pPr>
        <w:shd w:fill="ffffff" w:val="clear"/>
        <w:spacing w:after="200" w:lineRule="auto"/>
        <w:ind w:left="0" w:firstLine="0"/>
        <w:rPr>
          <w:b w:val="1"/>
          <w:sz w:val="24"/>
          <w:szCs w:val="24"/>
        </w:rPr>
      </w:pPr>
      <w:r w:rsidDel="00000000" w:rsidR="00000000" w:rsidRPr="00000000">
        <w:rPr>
          <w:b w:val="1"/>
          <w:sz w:val="24"/>
          <w:szCs w:val="24"/>
          <w:rtl w:val="0"/>
        </w:rPr>
        <w:t xml:space="preserve">According to Rawson, what is the problem with feminist rhetorical canonization?</w:t>
      </w:r>
    </w:p>
    <w:p w:rsidR="00000000" w:rsidDel="00000000" w:rsidP="00000000" w:rsidRDefault="00000000" w:rsidRPr="00000000" w14:paraId="0000000D">
      <w:pPr>
        <w:shd w:fill="ffffff" w:val="clear"/>
        <w:spacing w:after="200" w:line="480" w:lineRule="auto"/>
        <w:ind w:left="0" w:firstLine="720"/>
        <w:rPr>
          <w:sz w:val="24"/>
          <w:szCs w:val="24"/>
        </w:rPr>
      </w:pPr>
      <w:r w:rsidDel="00000000" w:rsidR="00000000" w:rsidRPr="00000000">
        <w:rPr>
          <w:sz w:val="24"/>
          <w:szCs w:val="24"/>
          <w:rtl w:val="0"/>
        </w:rPr>
        <w:t xml:space="preserve">In</w:t>
      </w:r>
      <w:r w:rsidDel="00000000" w:rsidR="00000000" w:rsidRPr="00000000">
        <w:rPr>
          <w:i w:val="1"/>
          <w:sz w:val="24"/>
          <w:szCs w:val="24"/>
          <w:rtl w:val="0"/>
        </w:rPr>
        <w:t xml:space="preserve"> </w:t>
      </w:r>
      <w:r w:rsidDel="00000000" w:rsidR="00000000" w:rsidRPr="00000000">
        <w:rPr>
          <w:sz w:val="24"/>
          <w:szCs w:val="24"/>
          <w:rtl w:val="0"/>
        </w:rPr>
        <w:t xml:space="preserve">“Queering Feminist Rhetorical Canonization” (2010)</w:t>
      </w:r>
      <w:r w:rsidDel="00000000" w:rsidR="00000000" w:rsidRPr="00000000">
        <w:rPr>
          <w:sz w:val="24"/>
          <w:szCs w:val="24"/>
          <w:rtl w:val="0"/>
        </w:rPr>
        <w:t xml:space="preserve">, Rawson describes that two prevalent approaches to creating the feminist rhetorical canon include recovery and gendered analysis, which, while meritorious in their own ways, have resulted in a feminist rhetorical canon which “[rely] heavily on normative notions of gender to categorize what counts as feminist rhetoric” (Rawson 40). This is to say, the traditional feminist rheotrical canon as of Rawson’s writing in 2010 was likely transexclusive, cissexist, and functioning in a framework akin to the class-exclusive academic space that Mohanty describes in her work. I am not surprised to hear this critique, as I think back on Celeste Condit’s 1992 response to Kenneth Burke’s </w:t>
      </w:r>
      <w:r w:rsidDel="00000000" w:rsidR="00000000" w:rsidRPr="00000000">
        <w:rPr>
          <w:i w:val="1"/>
          <w:sz w:val="24"/>
          <w:szCs w:val="24"/>
          <w:rtl w:val="0"/>
        </w:rPr>
        <w:t xml:space="preserve">Definition of Man </w:t>
      </w:r>
      <w:r w:rsidDel="00000000" w:rsidR="00000000" w:rsidRPr="00000000">
        <w:rPr>
          <w:sz w:val="24"/>
          <w:szCs w:val="24"/>
          <w:rtl w:val="0"/>
        </w:rPr>
        <w:t xml:space="preserve">which is often critiqued as codifying the kind of racially unaware ‘sisterhood-based’ feminism Mohanty distances herself from. Five seconds of googling also tells me that Rawson is a transman, so I am not at all surprised that he would feel a lack of embrace by the traditional feminist rhetorical canon.          </w:t>
      </w:r>
    </w:p>
    <w:p w:rsidR="00000000" w:rsidDel="00000000" w:rsidP="00000000" w:rsidRDefault="00000000" w:rsidRPr="00000000" w14:paraId="0000000E">
      <w:pPr>
        <w:shd w:fill="ffffff" w:val="clear"/>
        <w:spacing w:after="200" w:lineRule="auto"/>
        <w:ind w:left="0" w:firstLine="0"/>
        <w:rPr>
          <w:b w:val="1"/>
          <w:sz w:val="24"/>
          <w:szCs w:val="24"/>
        </w:rPr>
      </w:pPr>
      <w:r w:rsidDel="00000000" w:rsidR="00000000" w:rsidRPr="00000000">
        <w:rPr>
          <w:b w:val="1"/>
          <w:sz w:val="24"/>
          <w:szCs w:val="24"/>
          <w:rtl w:val="0"/>
        </w:rPr>
        <w:t xml:space="preserve">What are some of the remedies that Rawson suggests or examples </w:t>
      </w:r>
      <w:commentRangeStart w:id="0"/>
      <w:r w:rsidDel="00000000" w:rsidR="00000000" w:rsidRPr="00000000">
        <w:rPr>
          <w:b w:val="1"/>
          <w:sz w:val="24"/>
          <w:szCs w:val="24"/>
          <w:rtl w:val="0"/>
        </w:rPr>
        <w:t xml:space="preserve">she</w:t>
      </w:r>
      <w:commentRangeEnd w:id="0"/>
      <w:r w:rsidDel="00000000" w:rsidR="00000000" w:rsidRPr="00000000">
        <w:commentReference w:id="0"/>
      </w:r>
      <w:r w:rsidDel="00000000" w:rsidR="00000000" w:rsidRPr="00000000">
        <w:rPr>
          <w:b w:val="1"/>
          <w:sz w:val="24"/>
          <w:szCs w:val="24"/>
          <w:rtl w:val="0"/>
        </w:rPr>
        <w:t xml:space="preserve"> points to and why?</w:t>
      </w:r>
    </w:p>
    <w:p w:rsidR="00000000" w:rsidDel="00000000" w:rsidP="00000000" w:rsidRDefault="00000000" w:rsidRPr="00000000" w14:paraId="0000000F">
      <w:pPr>
        <w:shd w:fill="ffffff" w:val="clear"/>
        <w:spacing w:after="200" w:line="480" w:lineRule="auto"/>
        <w:ind w:left="0" w:firstLine="0"/>
        <w:rPr>
          <w:b w:val="1"/>
          <w:sz w:val="24"/>
          <w:szCs w:val="24"/>
        </w:rPr>
      </w:pPr>
      <w:r w:rsidDel="00000000" w:rsidR="00000000" w:rsidRPr="00000000">
        <w:rPr>
          <w:sz w:val="24"/>
          <w:szCs w:val="24"/>
          <w:rtl w:val="0"/>
        </w:rPr>
        <w:tab/>
        <w:t xml:space="preserve">Rawson suggests that the feminist rhetorical canon should include work conducted by those who contribute to feminist approaches to rhetoric and rhetorical practice regardless of their gender identity. Rawson also encourages the use of transgender critique, which “allows us to see where sex is normativized in feminist rhetorical scholarship and can assist scholars in the deconstruction of gender normativity” (Rawson 50).   </w:t>
      </w:r>
      <w:r w:rsidDel="00000000" w:rsidR="00000000" w:rsidRPr="00000000">
        <w:rPr>
          <w:rtl w:val="0"/>
        </w:rPr>
      </w:r>
    </w:p>
    <w:p w:rsidR="00000000" w:rsidDel="00000000" w:rsidP="00000000" w:rsidRDefault="00000000" w:rsidRPr="00000000" w14:paraId="00000010">
      <w:pPr>
        <w:shd w:fill="ffffff" w:val="clear"/>
        <w:spacing w:after="200" w:lineRule="auto"/>
        <w:ind w:left="0" w:firstLine="0"/>
        <w:rPr>
          <w:b w:val="1"/>
          <w:sz w:val="24"/>
          <w:szCs w:val="24"/>
        </w:rPr>
      </w:pPr>
      <w:r w:rsidDel="00000000" w:rsidR="00000000" w:rsidRPr="00000000">
        <w:rPr>
          <w:b w:val="1"/>
          <w:sz w:val="24"/>
          <w:szCs w:val="24"/>
          <w:rtl w:val="0"/>
        </w:rPr>
        <w:t xml:space="preserve">Both of these texts were published a long time ago (2003 and 2010). What is missing from their conversations and arguments? Where have there been developments in some of these ideas since then? Point to other scholarship or popular culture that you've encountered or simply experiences. Additionally, what about these arguments still hold true today, and why?</w:t>
      </w:r>
    </w:p>
    <w:p w:rsidR="00000000" w:rsidDel="00000000" w:rsidP="00000000" w:rsidRDefault="00000000" w:rsidRPr="00000000" w14:paraId="00000011">
      <w:pPr>
        <w:shd w:fill="ffffff" w:val="clear"/>
        <w:spacing w:after="200" w:line="480" w:lineRule="auto"/>
        <w:ind w:left="0" w:firstLine="720"/>
        <w:rPr>
          <w:sz w:val="24"/>
          <w:szCs w:val="24"/>
        </w:rPr>
      </w:pPr>
      <w:r w:rsidDel="00000000" w:rsidR="00000000" w:rsidRPr="00000000">
        <w:rPr>
          <w:sz w:val="24"/>
          <w:szCs w:val="24"/>
          <w:rtl w:val="0"/>
        </w:rPr>
        <w:t xml:space="preserve">Both 2003 and 2010 feel like they were a lifetime ago! Missing from their discussions are huge moments like #MeToo, virtually the entire contemporary political movement around BlackLivesMatter and police brutality in the United States, COVID and its global turmoil, and the pandemic’s displacement of women from the workforce globally, the rise of queer-exclusive right-wing authoritarianism in the U.S. and abroad -- and these are just a few items to name. Unfortunately, I think that in many ways, the issues that Mohanty describes in the U.S.-based feminist movements are still the same. I do think that antiracism is becoming a more ‘common’ term in the States, particularly when considering the 2019 publication of Kendi’s</w:t>
      </w:r>
      <w:r w:rsidDel="00000000" w:rsidR="00000000" w:rsidRPr="00000000">
        <w:rPr>
          <w:i w:val="1"/>
          <w:sz w:val="24"/>
          <w:szCs w:val="24"/>
          <w:rtl w:val="0"/>
        </w:rPr>
        <w:t xml:space="preserve"> How to be an Antiracist</w:t>
      </w:r>
      <w:r w:rsidDel="00000000" w:rsidR="00000000" w:rsidRPr="00000000">
        <w:rPr>
          <w:sz w:val="24"/>
          <w:szCs w:val="24"/>
          <w:rtl w:val="0"/>
        </w:rPr>
        <w:t xml:space="preserve">. As for rhetorical movements and Rawson’s positionalities, unfortunately, Rawson is the only trans rhetor I know of, so I’d say a lot of work still needs to be done there. It probably says a lot that in my own ‘History of Rhetoric’ class in my MA at Eastern Michigan University (in the year 2018), the example of ‘feminist rhetoric’ I read was a Celeste Condit piece from 1992 rather than anything more recent.  </w:t>
      </w:r>
      <w:r w:rsidDel="00000000" w:rsidR="00000000" w:rsidRPr="00000000">
        <w:rPr>
          <w:sz w:val="24"/>
          <w:szCs w:val="24"/>
          <w:rtl w:val="0"/>
        </w:rPr>
        <w:t xml:space="preserve">    </w:t>
      </w:r>
    </w:p>
    <w:p w:rsidR="00000000" w:rsidDel="00000000" w:rsidP="00000000" w:rsidRDefault="00000000" w:rsidRPr="00000000" w14:paraId="00000012">
      <w:pPr>
        <w:shd w:fill="ffffff" w:val="clear"/>
        <w:spacing w:after="200" w:lineRule="auto"/>
        <w:ind w:left="0" w:firstLine="0"/>
        <w:rPr>
          <w:b w:val="1"/>
          <w:sz w:val="24"/>
          <w:szCs w:val="24"/>
        </w:rPr>
      </w:pPr>
      <w:r w:rsidDel="00000000" w:rsidR="00000000" w:rsidRPr="00000000">
        <w:rPr>
          <w:rtl w:val="0"/>
        </w:rPr>
      </w:r>
    </w:p>
    <w:p w:rsidR="00000000" w:rsidDel="00000000" w:rsidP="00000000" w:rsidRDefault="00000000" w:rsidRPr="00000000" w14:paraId="00000013">
      <w:pPr>
        <w:shd w:fill="ffffff" w:val="clear"/>
        <w:spacing w:after="200" w:lineRule="auto"/>
        <w:ind w:left="0" w:firstLine="0"/>
        <w:rPr>
          <w:b w:val="1"/>
          <w:sz w:val="24"/>
          <w:szCs w:val="24"/>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Kelly Vee Kennedy" w:id="0" w:date="2022-08-28T02:44:11Z">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K.J. Rawson uses he/him/his, by the way. :) I don't think he had transitioned publicly back in 2010 though!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