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Academic GIFcourse </w:t>
      </w:r>
    </w:p>
    <w:p w:rsidR="00000000" w:rsidDel="00000000" w:rsidP="00000000" w:rsidRDefault="00000000" w:rsidRPr="00000000" w14:paraId="00000002">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high ambitions this week, thinking I might create something that was effectively a cooking video of this week’s Critical Baking project in GIF form… which, if any of you happen to watch cooking videos, either as a pastime or just in passing via TikTok or Instagram reels, you probably know would’ve been a fool’s errand. GIFs are, after all, very short and loop. Recipe videos are quite the labor of love, and virtually impossible to do without someone there to support you – using your hands to cook and then also holding a camera/phone at the same time is… not terribly realistic.  </w:t>
      </w:r>
    </w:p>
    <w:p w:rsidR="00000000" w:rsidDel="00000000" w:rsidP="00000000" w:rsidRDefault="00000000" w:rsidRPr="00000000" w14:paraId="00000003">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somewhat metacognitive fashion, it’s also quite interesting for me to realize that despite some of the criticisms regarding GIFs, we are this week very much created for the sake of creating them. I think of this in reference to the discussion of decontextualization and colonization/ the commercialization of GIFs in the Salter &amp; Johnson chapter. These GIFs I made were very much ‘done for the GIF,’ although perhaps my inclusion and references to my own Critical Baking process ‘reclaims’ the process, in part, to a referential in-joke. There is, of course, also no commercial turn with our work in this course.  </w:t>
      </w:r>
    </w:p>
    <w:p w:rsidR="00000000" w:rsidDel="00000000" w:rsidP="00000000" w:rsidRDefault="00000000" w:rsidRPr="00000000" w14:paraId="00000004">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of referential in-jokes, one of my gifs follows the ‘intensifies’ meme from tumblr back in the day. I’m going to be completely honest: I have been using ‘intensifies’ memes and tags for years, and yet somehow, I’m not quite sure how to explain what it means apart from that it was a great hallmark of shitposting. </w:t>
      </w:r>
    </w:p>
    <w:p w:rsidR="00000000" w:rsidDel="00000000" w:rsidP="00000000" w:rsidRDefault="00000000" w:rsidRPr="00000000" w14:paraId="00000005">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like to take a moment to think of GIFs in the context of a quote from David Staley’s chapter in </w:t>
      </w:r>
      <w:r w:rsidDel="00000000" w:rsidR="00000000" w:rsidRPr="00000000">
        <w:rPr>
          <w:rFonts w:ascii="Times New Roman" w:cs="Times New Roman" w:eastAsia="Times New Roman" w:hAnsi="Times New Roman"/>
          <w:i w:val="1"/>
          <w:sz w:val="24"/>
          <w:szCs w:val="24"/>
          <w:rtl w:val="0"/>
        </w:rPr>
        <w:t xml:space="preserve">Making Things and Drawing Boundaries</w:t>
      </w:r>
      <w:r w:rsidDel="00000000" w:rsidR="00000000" w:rsidRPr="00000000">
        <w:rPr>
          <w:rFonts w:ascii="Times New Roman" w:cs="Times New Roman" w:eastAsia="Times New Roman" w:hAnsi="Times New Roman"/>
          <w:sz w:val="24"/>
          <w:szCs w:val="24"/>
          <w:rtl w:val="0"/>
        </w:rPr>
        <w:t xml:space="preserve">, where he states: “</w:t>
      </w:r>
      <w:r w:rsidDel="00000000" w:rsidR="00000000" w:rsidRPr="00000000">
        <w:rPr>
          <w:rFonts w:ascii="Times New Roman" w:cs="Times New Roman" w:eastAsia="Times New Roman" w:hAnsi="Times New Roman"/>
          <w:sz w:val="24"/>
          <w:szCs w:val="24"/>
          <w:rtl w:val="0"/>
        </w:rPr>
        <w:t xml:space="preserve">Humanists do not have a name (other than “art” or “performance”) for an interpretation or reading that is not written.” There’s layers, here, layers like in a good scone. First, are GIFs art by this definition? Is the act of creating a GIF a performance? Of viewing a GIF? Interacting with a GIF online? I mean, I’m sure all of these behaviors are performances of something, but what is that thing? </w:t>
      </w:r>
    </w:p>
    <w:p w:rsidR="00000000" w:rsidDel="00000000" w:rsidP="00000000" w:rsidRDefault="00000000" w:rsidRPr="00000000" w14:paraId="00000006">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Critical Bacon - Scones </w:t>
      </w:r>
    </w:p>
    <w:p w:rsidR="00000000" w:rsidDel="00000000" w:rsidP="00000000" w:rsidRDefault="00000000" w:rsidRPr="00000000" w14:paraId="00000007">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as you can see, I decided to make some scones, and make GIFs of my process of making the scones. I made five batches in all: two (critical) bacon, green onion and cheddar, one double green onion double cheddar, and two batches of lemon rosemary parmesan. Some of them are for non-T&amp;T purposes – I’m a member of the Orlando Gay Chorus, and it’s my voice section’s turn to bring snacks to rehearsal this week. However, I will make sure to bring the T&amp;T batches to the office as I did last week and return to pick up any leftovers around 5:30, which will then be taken to T&amp;T in History.  </w:t>
      </w:r>
    </w:p>
    <w:p w:rsidR="00000000" w:rsidDel="00000000" w:rsidP="00000000" w:rsidRDefault="00000000" w:rsidRPr="00000000" w14:paraId="00000008">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9">
      <w:pPr>
        <w:shd w:fill="ffffff" w:val="clear"/>
        <w:spacing w:after="100" w:lineRule="auto"/>
        <w:ind w:left="0" w:firstLine="0"/>
        <w:rPr>
          <w:sz w:val="24"/>
          <w:szCs w:val="24"/>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