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iuixh8nwc2pa" w:id="0"/>
      <w:bookmarkEnd w:id="0"/>
      <w:r w:rsidDel="00000000" w:rsidR="00000000" w:rsidRPr="00000000">
        <w:rPr>
          <w:sz w:val="46"/>
          <w:szCs w:val="46"/>
          <w:rtl w:val="0"/>
        </w:rPr>
        <w:t xml:space="preserve">PRŮVODNÍ LISTINA PRO SQL PROJEKT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Tento dokument popisuje jednotlivé kroky a mezivýsledky při přípravě datových podkladů pro výzkumné otázky týkající se dostupnosti základních potravin a průměrných příjmů v České republice. Projekt byl realizován pomocí SQL dotazů na databázi MariaDB.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Krok 1: Příprava primární tabulky pro Českou republiku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tabulky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t_NgocKhanhVy_Tranova_project_SQL_primary_final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255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255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c1aa6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11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data průměrných mezd v ČR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payroll_year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industry_branch_code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cpib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avg_payroll</w:t>
      </w:r>
    </w:p>
    <w:p w:rsidR="00000000" w:rsidDel="00000000" w:rsidP="00000000" w:rsidRDefault="00000000" w:rsidRPr="00000000" w14:paraId="0000001B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</w:p>
    <w:p w:rsidR="00000000" w:rsidDel="00000000" w:rsidP="00000000" w:rsidRDefault="00000000" w:rsidRPr="00000000" w14:paraId="0000001C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czechia_payroll_industry_branch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cpib</w:t>
      </w:r>
    </w:p>
    <w:p w:rsidR="00000000" w:rsidDel="00000000" w:rsidP="00000000" w:rsidRDefault="00000000" w:rsidRPr="00000000" w14:paraId="0000001D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industry_branch_code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cpib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czechia_payroll_value_type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cpvt</w:t>
      </w:r>
    </w:p>
    <w:p w:rsidR="00000000" w:rsidDel="00000000" w:rsidP="00000000" w:rsidRDefault="00000000" w:rsidRPr="00000000" w14:paraId="0000001F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value_type_code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cpvt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czechia_payroll_calculation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cpcal</w:t>
      </w:r>
    </w:p>
    <w:p w:rsidR="00000000" w:rsidDel="00000000" w:rsidP="00000000" w:rsidRDefault="00000000" w:rsidRPr="00000000" w14:paraId="00000021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calculation_code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3">
      <w:pPr>
        <w:shd w:fill="2f2f2f" w:val="clear"/>
        <w:rPr>
          <w:color w:val="c0c0c0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value_type_code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5958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calculation_code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5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payroll_year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industry_branch_code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cpib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data o cenách potravin v ČR</w:t>
      </w:r>
    </w:p>
    <w:p w:rsidR="00000000" w:rsidDel="00000000" w:rsidP="00000000" w:rsidRDefault="00000000" w:rsidRPr="00000000" w14:paraId="0000002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temp_food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date_from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value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food_price</w:t>
      </w:r>
    </w:p>
    <w:p w:rsidR="00000000" w:rsidDel="00000000" w:rsidP="00000000" w:rsidRDefault="00000000" w:rsidRPr="00000000" w14:paraId="0000002E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</w:t>
      </w:r>
    </w:p>
    <w:p w:rsidR="00000000" w:rsidDel="00000000" w:rsidP="00000000" w:rsidRDefault="00000000" w:rsidRPr="00000000" w14:paraId="0000002F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czechia_price_category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</w:t>
      </w:r>
    </w:p>
    <w:p w:rsidR="00000000" w:rsidDel="00000000" w:rsidP="00000000" w:rsidRDefault="00000000" w:rsidRPr="00000000" w14:paraId="00000030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category_code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2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date_from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cpc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Sjednocení dat o mzdách a cenách z dočasných tabulek do primární tabulky</w:t>
      </w:r>
    </w:p>
    <w:p w:rsidR="00000000" w:rsidDel="00000000" w:rsidP="00000000" w:rsidRDefault="00000000" w:rsidRPr="00000000" w14:paraId="0000003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</w:p>
    <w:p w:rsidR="00000000" w:rsidDel="00000000" w:rsidP="00000000" w:rsidRDefault="00000000" w:rsidRPr="00000000" w14:paraId="0000003E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</w:p>
    <w:p w:rsidR="00000000" w:rsidDel="00000000" w:rsidP="00000000" w:rsidRDefault="00000000" w:rsidRPr="00000000" w14:paraId="0000003F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LEFT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temp_food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</w:p>
    <w:p w:rsidR="00000000" w:rsidDel="00000000" w:rsidP="00000000" w:rsidRDefault="00000000" w:rsidRPr="00000000" w14:paraId="00000040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41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UNION</w:t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</w:p>
    <w:p w:rsidR="00000000" w:rsidDel="00000000" w:rsidP="00000000" w:rsidRDefault="00000000" w:rsidRPr="00000000" w14:paraId="00000049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temp_food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tf</w:t>
      </w:r>
    </w:p>
    <w:p w:rsidR="00000000" w:rsidDel="00000000" w:rsidP="00000000" w:rsidRDefault="00000000" w:rsidRPr="00000000" w14:paraId="0000004A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LEFT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tp</w:t>
      </w:r>
    </w:p>
    <w:p w:rsidR="00000000" w:rsidDel="00000000" w:rsidP="00000000" w:rsidRDefault="00000000" w:rsidRPr="00000000" w14:paraId="0000004B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tf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Krok 2: Výpočty a analýza pro výzkumné otázky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Rostou v průběhu let mzdy ve všech odvětvích, nebo v některých klesají?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industry_branch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00b8b8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avg_payroll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669768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00b8b8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`year`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industry_branch_id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Odpověď: </w:t>
      </w:r>
      <w:r w:rsidDel="00000000" w:rsidR="00000000" w:rsidRPr="00000000">
        <w:rPr>
          <w:sz w:val="18"/>
          <w:szCs w:val="18"/>
          <w:rtl w:val="0"/>
        </w:rPr>
        <w:t xml:space="preserve">Data ukazují, že mzdy rostly ve všech uvedených odvětvích od roku 2000 do roku 2021. Nicméně v některých letech došlo k poklesu nebo stagnaci.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roce 2021 zažila poklesy tyto odvětví: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Zemědělství, lesnictví, rybářství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Stavebnictví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Veřejná správa a obrana; povinné sociální zabezpečení  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Kulturní, zábavní a rekreační činnosti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731200" cy="33147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Kolik je možné si koupit litrů mléka a kilogramů chleba za první a poslední srovnatelné období v dostupných datech cen a mezd?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Zjištění prvního a posledního srovnatelného období: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shd w:fill="2f2f2f" w:val="clear"/>
        <w:rPr>
          <w:color w:val="66976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first_year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last_year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63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První srovnatelné období 2006: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68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2006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)/</w:t>
      </w:r>
    </w:p>
    <w:p w:rsidR="00000000" w:rsidDel="00000000" w:rsidP="00000000" w:rsidRDefault="00000000" w:rsidRPr="00000000" w14:paraId="00000069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6B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'Mléko polotučné pasterované'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2006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D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6F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2006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)/</w:t>
      </w:r>
    </w:p>
    <w:p w:rsidR="00000000" w:rsidDel="00000000" w:rsidP="00000000" w:rsidRDefault="00000000" w:rsidRPr="00000000" w14:paraId="00000070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72">
      <w:pPr>
        <w:shd w:fill="2f2f2f" w:val="clear"/>
        <w:rPr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'Chléb konzumní kmínový'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2006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Poslední srovnatelné období 2018:</w:t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77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2018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)/</w:t>
      </w:r>
    </w:p>
    <w:p w:rsidR="00000000" w:rsidDel="00000000" w:rsidP="00000000" w:rsidRDefault="00000000" w:rsidRPr="00000000" w14:paraId="00000078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7A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'Mléko polotučné pasterované'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2018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avg_payroll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7E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2018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)/</w:t>
      </w:r>
    </w:p>
    <w:p w:rsidR="00000000" w:rsidDel="00000000" w:rsidP="00000000" w:rsidRDefault="00000000" w:rsidRPr="00000000" w14:paraId="0000007F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food_price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81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food_category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'Chléb konzumní kmínový'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2018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Odpověď: </w:t>
      </w:r>
      <w:r w:rsidDel="00000000" w:rsidR="00000000" w:rsidRPr="00000000">
        <w:rPr>
          <w:sz w:val="18"/>
          <w:szCs w:val="18"/>
          <w:rtl w:val="0"/>
        </w:rPr>
        <w:t xml:space="preserve">Za průměrnou mzdu v roce 2006 bylo možné koupit 1 511 litrů mléka a 1 322 kg chleba a v roce 2018 1 654 litrů mléka a 1 378  kg chleba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Která kategorie potravin zdražuje nejpomaleji (je u ní nejnižší procentuální meziroční nárůst)?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průměrné ceny potravin podle roku a kategorie: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</w:p>
    <w:p w:rsidR="00000000" w:rsidDel="00000000" w:rsidP="00000000" w:rsidRDefault="00000000" w:rsidRPr="00000000" w14:paraId="0000008A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8B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C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meziroční změny cen v procentech:</w:t>
      </w:r>
    </w:p>
    <w:p w:rsidR="00000000" w:rsidDel="00000000" w:rsidP="00000000" w:rsidRDefault="00000000" w:rsidRPr="00000000" w14:paraId="0000008E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temp_yearly_changes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F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0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prev_avg_price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((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/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*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yearly_change</w:t>
      </w:r>
    </w:p>
    <w:p w:rsidR="00000000" w:rsidDel="00000000" w:rsidP="00000000" w:rsidRDefault="00000000" w:rsidRPr="00000000" w14:paraId="00000095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</w:p>
    <w:p w:rsidR="00000000" w:rsidDel="00000000" w:rsidP="00000000" w:rsidRDefault="00000000" w:rsidRPr="00000000" w14:paraId="00000096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</w:p>
    <w:p w:rsidR="00000000" w:rsidDel="00000000" w:rsidP="00000000" w:rsidRDefault="00000000" w:rsidRPr="00000000" w14:paraId="00000097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Výběr kategorie potravin s nejnižším průměrným meziročním nárůstem:</w:t>
      </w:r>
    </w:p>
    <w:p w:rsidR="00000000" w:rsidDel="00000000" w:rsidP="00000000" w:rsidRDefault="00000000" w:rsidRPr="00000000" w14:paraId="00000099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food_category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f2f2f" w:val="clear"/>
        <w:rPr>
          <w:b w:val="1"/>
          <w:i w:val="1"/>
          <w:color w:val="00b8b8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yearly_change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00b8b8"/>
          <w:sz w:val="18"/>
          <w:szCs w:val="18"/>
          <w:rtl w:val="0"/>
        </w:rPr>
        <w:t xml:space="preserve">avg_yearly_increase</w:t>
      </w:r>
    </w:p>
    <w:p w:rsidR="00000000" w:rsidDel="00000000" w:rsidP="00000000" w:rsidRDefault="00000000" w:rsidRPr="00000000" w14:paraId="0000009C">
      <w:pPr>
        <w:shd w:fill="2f2f2f" w:val="clear"/>
        <w:rPr>
          <w:b w:val="1"/>
          <w:i w:val="1"/>
          <w:color w:val="ff3737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temp_yearly_changes</w:t>
      </w:r>
    </w:p>
    <w:p w:rsidR="00000000" w:rsidDel="00000000" w:rsidP="00000000" w:rsidRDefault="00000000" w:rsidRPr="00000000" w14:paraId="0000009D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food_category</w:t>
      </w:r>
    </w:p>
    <w:p w:rsidR="00000000" w:rsidDel="00000000" w:rsidP="00000000" w:rsidRDefault="00000000" w:rsidRPr="00000000" w14:paraId="0000009E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00b8b8"/>
          <w:sz w:val="18"/>
          <w:szCs w:val="18"/>
          <w:rtl w:val="0"/>
        </w:rPr>
        <w:t xml:space="preserve">avg_yearly_increase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9F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LIMIT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Odpověď: </w:t>
      </w:r>
      <w:r w:rsidDel="00000000" w:rsidR="00000000" w:rsidRPr="00000000">
        <w:rPr>
          <w:sz w:val="18"/>
          <w:szCs w:val="18"/>
          <w:rtl w:val="0"/>
        </w:rPr>
        <w:t xml:space="preserve">Nejpomaleji zdražující kategorie potravin je “Cukr krystalový” s meziročním nárůstem -1,95%.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543300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Existuje rok, ve kterém byl meziroční nárůst cen potravin výrazně vyšší než růst mezd (větší než 10 %)?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výpočet meziročního nárůstu mezd:</w:t>
      </w:r>
    </w:p>
    <w:p w:rsidR="00000000" w:rsidDel="00000000" w:rsidP="00000000" w:rsidRDefault="00000000" w:rsidRPr="00000000" w14:paraId="000000A4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temp_payroll_changes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5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 xml:space="preserve">((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)/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*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payroll_change</w:t>
      </w:r>
    </w:p>
    <w:p w:rsidR="00000000" w:rsidDel="00000000" w:rsidP="00000000" w:rsidRDefault="00000000" w:rsidRPr="00000000" w14:paraId="000000A8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9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</w:p>
    <w:p w:rsidR="00000000" w:rsidDel="00000000" w:rsidP="00000000" w:rsidRDefault="00000000" w:rsidRPr="00000000" w14:paraId="000000AC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AD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</w:p>
    <w:p w:rsidR="00000000" w:rsidDel="00000000" w:rsidP="00000000" w:rsidRDefault="00000000" w:rsidRPr="00000000" w14:paraId="000000AE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F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avg_payroll</w:t>
      </w:r>
    </w:p>
    <w:p w:rsidR="00000000" w:rsidDel="00000000" w:rsidP="00000000" w:rsidRDefault="00000000" w:rsidRPr="00000000" w14:paraId="000000B2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B3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</w:p>
    <w:p w:rsidR="00000000" w:rsidDel="00000000" w:rsidP="00000000" w:rsidRDefault="00000000" w:rsidRPr="00000000" w14:paraId="000000B4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výpočet meziročního nárůstu cen potravin:</w:t>
      </w:r>
    </w:p>
    <w:p w:rsidR="00000000" w:rsidDel="00000000" w:rsidP="00000000" w:rsidRDefault="00000000" w:rsidRPr="00000000" w14:paraId="000000B6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temp_price_changes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7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 xml:space="preserve">((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)/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*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price_change</w:t>
      </w:r>
    </w:p>
    <w:p w:rsidR="00000000" w:rsidDel="00000000" w:rsidP="00000000" w:rsidRDefault="00000000" w:rsidRPr="00000000" w14:paraId="000000BA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B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</w:p>
    <w:p w:rsidR="00000000" w:rsidDel="00000000" w:rsidP="00000000" w:rsidRDefault="00000000" w:rsidRPr="00000000" w14:paraId="000000BE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BF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</w:p>
    <w:p w:rsidR="00000000" w:rsidDel="00000000" w:rsidP="00000000" w:rsidRDefault="00000000" w:rsidRPr="00000000" w14:paraId="000000C0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1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2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food_price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avg_price</w:t>
      </w:r>
    </w:p>
    <w:p w:rsidR="00000000" w:rsidDel="00000000" w:rsidP="00000000" w:rsidRDefault="00000000" w:rsidRPr="00000000" w14:paraId="000000C4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C5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</w:p>
    <w:p w:rsidR="00000000" w:rsidDel="00000000" w:rsidP="00000000" w:rsidRDefault="00000000" w:rsidRPr="00000000" w14:paraId="000000C6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Kontrola výsledků:</w:t>
      </w:r>
    </w:p>
    <w:p w:rsidR="00000000" w:rsidDel="00000000" w:rsidP="00000000" w:rsidRDefault="00000000" w:rsidRPr="00000000" w14:paraId="000000C8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9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price_change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f2f2f" w:val="clear"/>
        <w:rPr>
          <w:b w:val="1"/>
          <w:i w:val="1"/>
          <w:color w:val="ff3737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payroll_change</w:t>
      </w:r>
    </w:p>
    <w:p w:rsidR="00000000" w:rsidDel="00000000" w:rsidP="00000000" w:rsidRDefault="00000000" w:rsidRPr="00000000" w14:paraId="000000CC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temp_price_changes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pr</w:t>
      </w:r>
    </w:p>
    <w:p w:rsidR="00000000" w:rsidDel="00000000" w:rsidP="00000000" w:rsidRDefault="00000000" w:rsidRPr="00000000" w14:paraId="000000CD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temp_payroll_changes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pay</w:t>
      </w:r>
    </w:p>
    <w:p w:rsidR="00000000" w:rsidDel="00000000" w:rsidP="00000000" w:rsidRDefault="00000000" w:rsidRPr="00000000" w14:paraId="000000CE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CF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price_change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pay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payroll_change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letech 2001 až 2005 a od 2019 nejsou dostupná data ohledně průměrných cen potravin. 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Odpověď: </w:t>
      </w:r>
      <w:r w:rsidDel="00000000" w:rsidR="00000000" w:rsidRPr="00000000">
        <w:rPr>
          <w:sz w:val="18"/>
          <w:szCs w:val="18"/>
          <w:rtl w:val="0"/>
        </w:rPr>
        <w:t xml:space="preserve">V žádném roce nebyl nárůst cen potravin o více než 10% vyšší než meziroční nárůst mezd. Nejvyšší rozdíl, který byl zaznamenán je 6,51% v roce 2013.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860800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Má výška HDP vliv na změny ve mzdách a cenách potravin? Neboli, pokud HDP vzroste výrazněji v jednom roce, projeví se to na cenách potravin či mzdách ve stejném nebo následujícím roce výraznějším růstem?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Přidání sloupce pro HDP:</w:t>
      </w:r>
    </w:p>
    <w:p w:rsidR="00000000" w:rsidDel="00000000" w:rsidP="00000000" w:rsidRDefault="00000000" w:rsidRPr="00000000" w14:paraId="000000D5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ALTER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ADD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COLUMN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Naplnění sloupce HDP: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 důvodu dlouhého trvání dotazů bylo nutné aktualizovat data pro každý rok zvlášť</w:t>
      </w:r>
    </w:p>
    <w:p w:rsidR="00000000" w:rsidDel="00000000" w:rsidP="00000000" w:rsidRDefault="00000000" w:rsidRPr="00000000" w14:paraId="000000D9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DA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economies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B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</w:p>
    <w:p w:rsidR="00000000" w:rsidDel="00000000" w:rsidP="00000000" w:rsidRDefault="00000000" w:rsidRPr="00000000" w14:paraId="000000DC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SET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GDP</w:t>
      </w:r>
    </w:p>
    <w:p w:rsidR="00000000" w:rsidDel="00000000" w:rsidP="00000000" w:rsidRDefault="00000000" w:rsidRPr="00000000" w14:paraId="000000DD">
      <w:pPr>
        <w:shd w:fill="2f2f2f" w:val="clear"/>
        <w:rPr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'Czech republic'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NOT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2000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meziroční změny HDP:</w:t>
      </w:r>
    </w:p>
    <w:p w:rsidR="00000000" w:rsidDel="00000000" w:rsidP="00000000" w:rsidRDefault="00000000" w:rsidRPr="00000000" w14:paraId="000000DF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temp_gdp_changes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0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1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 xml:space="preserve">((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/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*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gdp_change</w:t>
      </w:r>
    </w:p>
    <w:p w:rsidR="00000000" w:rsidDel="00000000" w:rsidP="00000000" w:rsidRDefault="00000000" w:rsidRPr="00000000" w14:paraId="000000E3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4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5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</w:p>
    <w:p w:rsidR="00000000" w:rsidDel="00000000" w:rsidP="00000000" w:rsidRDefault="00000000" w:rsidRPr="00000000" w14:paraId="000000E7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E8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</w:p>
    <w:p w:rsidR="00000000" w:rsidDel="00000000" w:rsidP="00000000" w:rsidRDefault="00000000" w:rsidRPr="00000000" w14:paraId="000000E9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A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AVG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</w:p>
    <w:p w:rsidR="00000000" w:rsidDel="00000000" w:rsidP="00000000" w:rsidRDefault="00000000" w:rsidRPr="00000000" w14:paraId="000000ED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EE">
      <w:pPr>
        <w:shd w:fill="2f2f2f" w:val="clear"/>
        <w:rPr>
          <w:b w:val="1"/>
          <w:color w:val="9e9e9e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</w:p>
    <w:p w:rsidR="00000000" w:rsidDel="00000000" w:rsidP="00000000" w:rsidRDefault="00000000" w:rsidRPr="00000000" w14:paraId="000000EF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cur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prev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spacing w:after="240" w:before="24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Spojení dočasných tabulek a zjištění vlivu HDP na změny ve mzdách a cenách potravin</w:t>
      </w:r>
    </w:p>
    <w:p w:rsidR="00000000" w:rsidDel="00000000" w:rsidP="00000000" w:rsidRDefault="00000000" w:rsidRPr="00000000" w14:paraId="000000F1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2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gdp_change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f2f2f" w:val="clear"/>
        <w:rPr>
          <w:b w:val="1"/>
          <w:color w:val="cccccc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pay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payroll_change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f2f2f" w:val="clear"/>
        <w:rPr>
          <w:b w:val="1"/>
          <w:i w:val="1"/>
          <w:color w:val="ff3737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pr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price_change</w:t>
      </w:r>
    </w:p>
    <w:p w:rsidR="00000000" w:rsidDel="00000000" w:rsidP="00000000" w:rsidRDefault="00000000" w:rsidRPr="00000000" w14:paraId="000000F6">
      <w:pPr>
        <w:shd w:fill="2f2f2f" w:val="clear"/>
        <w:rPr>
          <w:b w:val="1"/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temp_gdp_changes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gdp</w:t>
      </w:r>
    </w:p>
    <w:p w:rsidR="00000000" w:rsidDel="00000000" w:rsidP="00000000" w:rsidRDefault="00000000" w:rsidRPr="00000000" w14:paraId="000000F7">
      <w:pPr>
        <w:shd w:fill="2f2f2f" w:val="clear"/>
        <w:rPr>
          <w:b w:val="1"/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temp_payroll_changes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pay</w:t>
      </w:r>
    </w:p>
    <w:p w:rsidR="00000000" w:rsidDel="00000000" w:rsidP="00000000" w:rsidRDefault="00000000" w:rsidRPr="00000000" w14:paraId="000000F8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pay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F9">
      <w:pPr>
        <w:shd w:fill="2f2f2f" w:val="clear"/>
        <w:rPr>
          <w:b w:val="1"/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temp_price_changes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b788d3"/>
          <w:sz w:val="18"/>
          <w:szCs w:val="18"/>
          <w:rtl w:val="0"/>
        </w:rPr>
        <w:t xml:space="preserve">pr</w:t>
      </w:r>
    </w:p>
    <w:p w:rsidR="00000000" w:rsidDel="00000000" w:rsidP="00000000" w:rsidRDefault="00000000" w:rsidRPr="00000000" w14:paraId="000000FA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FB">
      <w:pPr>
        <w:shd w:fill="2f2f2f" w:val="clear"/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ORDER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gdp</w:t>
      </w:r>
      <w:r w:rsidDel="00000000" w:rsidR="00000000" w:rsidRPr="00000000">
        <w:rPr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Jak už bylo zmíněno, v letech 2001 až 2005 a od 2019 nejsou dostupná data ohledně průměrných cen potravin.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Odpověď: </w:t>
      </w:r>
      <w:r w:rsidDel="00000000" w:rsidR="00000000" w:rsidRPr="00000000">
        <w:rPr>
          <w:sz w:val="18"/>
          <w:szCs w:val="18"/>
          <w:rtl w:val="0"/>
        </w:rPr>
        <w:t xml:space="preserve">Ano, obecně existuje pozitivní korelace mezi růstem HDP a růstem mezd a cen potravin. Nicméně, vztah není absolutní a v některých letech tento vztah neplatí.</w:t>
      </w:r>
    </w:p>
    <w:p w:rsidR="00000000" w:rsidDel="00000000" w:rsidP="00000000" w:rsidRDefault="00000000" w:rsidRPr="00000000" w14:paraId="000000FE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543300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Krok 3: Příprava  dat pro ostatní evropské státy 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tabulky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t_NgocKhanhVy_Tranová_project_SQL_secondary_final</w:t>
      </w:r>
    </w:p>
    <w:p w:rsidR="00000000" w:rsidDel="00000000" w:rsidP="00000000" w:rsidRDefault="00000000" w:rsidRPr="00000000" w14:paraId="00000101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b w:val="1"/>
          <w:i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t_NgocKhanhVy_Tranova_project_SQL_secondary_final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country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c1aa6c"/>
          <w:sz w:val="18"/>
          <w:szCs w:val="18"/>
          <w:rtl w:val="0"/>
        </w:rPr>
        <w:t xml:space="preserve">VARCHAR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color w:val="c0c0c0"/>
          <w:sz w:val="18"/>
          <w:szCs w:val="18"/>
          <w:rtl w:val="0"/>
        </w:rPr>
        <w:t xml:space="preserve">255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3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i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c1aa6c"/>
          <w:sz w:val="18"/>
          <w:szCs w:val="18"/>
          <w:rtl w:val="0"/>
        </w:rPr>
        <w:t xml:space="preserve">INT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c1aa6c"/>
          <w:sz w:val="18"/>
          <w:szCs w:val="18"/>
          <w:rtl w:val="0"/>
        </w:rPr>
        <w:t xml:space="preserve">DOUBLE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gini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c1aa6c"/>
          <w:sz w:val="18"/>
          <w:szCs w:val="18"/>
          <w:rtl w:val="0"/>
        </w:rPr>
        <w:t xml:space="preserve">DOUBLE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f2f2f" w:val="clear"/>
        <w:rPr>
          <w:b w:val="1"/>
          <w:i w:val="1"/>
          <w:color w:val="c1aa6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00b8b8"/>
          <w:sz w:val="18"/>
          <w:szCs w:val="18"/>
          <w:rtl w:val="0"/>
        </w:rPr>
        <w:t xml:space="preserve">population</w:t>
      </w: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c1aa6c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07">
      <w:pPr>
        <w:shd w:fill="2f2f2f" w:val="clear"/>
        <w:rPr>
          <w:i w:val="1"/>
          <w:color w:val="cccccc"/>
          <w:sz w:val="18"/>
          <w:szCs w:val="18"/>
        </w:rPr>
      </w:pPr>
      <w:r w:rsidDel="00000000" w:rsidR="00000000" w:rsidRPr="00000000">
        <w:rPr>
          <w:i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Vytvoření dočasné tabulky pro evropské státy</w:t>
      </w:r>
    </w:p>
    <w:p w:rsidR="00000000" w:rsidDel="00000000" w:rsidP="00000000" w:rsidRDefault="00000000" w:rsidRPr="00000000" w14:paraId="00000109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TEMPORARY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TABLE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temp_eu_countries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0A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B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10C">
      <w:pPr>
        <w:shd w:fill="2f2f2f" w:val="clear"/>
        <w:rPr>
          <w:color w:val="9e9e9e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countries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0D">
      <w:pPr>
        <w:shd w:fill="2f2f2f" w:val="clear"/>
        <w:rPr>
          <w:b w:val="1"/>
          <w:color w:val="cac580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c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9e9e9e"/>
          <w:sz w:val="18"/>
          <w:szCs w:val="18"/>
          <w:rtl w:val="0"/>
        </w:rPr>
        <w:t xml:space="preserve">region_in_world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LIKE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'%Europe%'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Vložení dat do sekundární finální tabulky</w:t>
      </w:r>
    </w:p>
    <w:p w:rsidR="00000000" w:rsidDel="00000000" w:rsidP="00000000" w:rsidRDefault="00000000" w:rsidRPr="00000000" w14:paraId="0000010F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t_NgocKhanhVy_Tranova_project_SQL_secondary_final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gini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population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f2f2f" w:val="clear"/>
        <w:rPr>
          <w:b w:val="1"/>
          <w:color w:val="739ec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1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113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GDP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114">
      <w:pPr>
        <w:shd w:fill="2f2f2f" w:val="clear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gini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115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population</w:t>
      </w:r>
    </w:p>
    <w:p w:rsidR="00000000" w:rsidDel="00000000" w:rsidP="00000000" w:rsidRDefault="00000000" w:rsidRPr="00000000" w14:paraId="00000116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economies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</w:p>
    <w:p w:rsidR="00000000" w:rsidDel="00000000" w:rsidP="00000000" w:rsidRDefault="00000000" w:rsidRPr="00000000" w14:paraId="00000117">
      <w:pPr>
        <w:shd w:fill="2f2f2f" w:val="clear"/>
        <w:rPr>
          <w:i w:val="1"/>
          <w:color w:val="b788d3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18"/>
          <w:szCs w:val="18"/>
          <w:rtl w:val="0"/>
        </w:rPr>
        <w:t xml:space="preserve">temp_eu_countries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eu</w:t>
      </w:r>
    </w:p>
    <w:p w:rsidR="00000000" w:rsidDel="00000000" w:rsidP="00000000" w:rsidRDefault="00000000" w:rsidRPr="00000000" w14:paraId="00000118">
      <w:pPr>
        <w:shd w:fill="2f2f2f" w:val="clear"/>
        <w:rPr>
          <w:color w:val="00b8b8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country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=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eu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119">
      <w:pPr>
        <w:shd w:fill="2f2f2f" w:val="clear"/>
        <w:rPr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WHERE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b788d3"/>
          <w:sz w:val="18"/>
          <w:szCs w:val="18"/>
          <w:rtl w:val="0"/>
        </w:rPr>
        <w:t xml:space="preserve">e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b8b8"/>
          <w:sz w:val="18"/>
          <w:szCs w:val="18"/>
          <w:rtl w:val="0"/>
        </w:rPr>
        <w:t xml:space="preserve">`year`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BETWEEN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MIN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AND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MAX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year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788d3"/>
          <w:sz w:val="18"/>
          <w:szCs w:val="18"/>
          <w:rtl w:val="0"/>
        </w:rPr>
        <w:t xml:space="preserve">t_NgocKhanhVy_Tranova_project_SQL_primary_final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ecc64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