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Landing Page</w:t>
      </w:r>
    </w:p>
    <w:p w:rsidR="00000000" w:rsidDel="00000000" w:rsidP="00000000" w:rsidRDefault="00000000" w:rsidRPr="00000000" w14:paraId="00000002">
      <w:pPr>
        <w:spacing w:after="300"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br w:type="textWrapping"/>
        <w:t xml:space="preserve">HUMAN · DEEP TECH · DECISION</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68.8" w:lineRule="auto"/>
        <w:jc w:val="center"/>
        <w:rPr>
          <w:rFonts w:ascii="Times New Roman" w:cs="Times New Roman" w:eastAsia="Times New Roman" w:hAnsi="Times New Roman"/>
          <w:b w:val="1"/>
          <w:bCs w:val="1"/>
          <w:sz w:val="24"/>
          <w:szCs w:val="24"/>
        </w:rPr>
      </w:pPr>
      <w:bookmarkStart w:colFirst="0" w:colLast="0" w:name="_gn2h278d2fhi" w:id="0"/>
      <w:bookmarkEnd w:id="0"/>
      <w:r w:rsidDel="00000000" w:rsidR="00000000" w:rsidRPr="00000000">
        <w:rPr>
          <w:rFonts w:ascii="Times New Roman" w:cs="Times New Roman" w:eastAsia="Times New Roman" w:hAnsi="Times New Roman"/>
          <w:b w:val="1"/>
          <w:bCs w:val="1"/>
          <w:color w:val="1c4587"/>
          <w:sz w:val="24"/>
          <w:szCs w:val="24"/>
          <w:rtl w:val="0"/>
        </w:rPr>
        <w:t xml:space="preserve">SIGO</w:t>
      </w:r>
      <w:r w:rsidDel="00000000" w:rsidR="00000000" w:rsidRPr="00000000">
        <w:rPr>
          <w:rFonts w:ascii="Times New Roman" w:cs="Times New Roman" w:eastAsia="Times New Roman" w:hAnsi="Times New Roman"/>
          <w:b w:val="1"/>
          <w:bCs w:val="1"/>
          <w:color w:val="161616"/>
          <w:sz w:val="24"/>
          <w:szCs w:val="24"/>
          <w:rtl w:val="0"/>
        </w:rPr>
        <w:t xml:space="preserve"> turns raw data into decisions. </w:t>
      </w:r>
      <w:r w:rsidDel="00000000" w:rsidR="00000000" w:rsidRPr="00000000">
        <w:rPr>
          <w:rFonts w:ascii="Times New Roman" w:cs="Times New Roman" w:eastAsia="Times New Roman" w:hAnsi="Times New Roman"/>
          <w:b w:val="1"/>
          <w:bCs w:val="1"/>
          <w:i w:val="1"/>
          <w:iCs w:val="1"/>
          <w:color w:val="161616"/>
          <w:sz w:val="24"/>
          <w:szCs w:val="24"/>
          <w:rtl w:val="0"/>
        </w:rPr>
        <w:br w:type="textWrapping"/>
      </w:r>
      <w:r w:rsidDel="00000000" w:rsidR="00000000" w:rsidRPr="00000000">
        <w:rPr>
          <w:rFonts w:ascii="Times New Roman" w:cs="Times New Roman" w:eastAsia="Times New Roman" w:hAnsi="Times New Roman"/>
          <w:b w:val="1"/>
          <w:bCs w:val="1"/>
          <w:color w:val="161616"/>
          <w:sz w:val="24"/>
          <w:szCs w:val="24"/>
          <w:rtl w:val="0"/>
        </w:rPr>
        <w:t xml:space="preserve">We</w:t>
      </w:r>
      <w:r w:rsidDel="00000000" w:rsidR="00000000" w:rsidRPr="00000000">
        <w:rPr>
          <w:rFonts w:ascii="Times New Roman" w:cs="Times New Roman" w:eastAsia="Times New Roman" w:hAnsi="Times New Roman"/>
          <w:b w:val="1"/>
          <w:bCs w:val="1"/>
          <w:i w:val="1"/>
          <w:iCs w:val="1"/>
          <w:color w:val="161616"/>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build</w:t>
      </w:r>
      <w:r w:rsidDel="00000000" w:rsidR="00000000" w:rsidRPr="00000000">
        <w:rPr>
          <w:rFonts w:ascii="Times New Roman" w:cs="Times New Roman" w:eastAsia="Times New Roman" w:hAnsi="Times New Roman"/>
          <w:b w:val="1"/>
          <w:bCs w:val="1"/>
          <w:sz w:val="24"/>
          <w:szCs w:val="24"/>
          <w:rtl w:val="0"/>
        </w:rPr>
        <w:t xml:space="preserve"> the intelligence layer that lets organizations sense problems before they escalate and be able to act while it still matters.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bl>
      <w:tblPr>
        <w:tblStyle w:val="Table1"/>
        <w:tblW w:w="8775.0" w:type="dxa"/>
        <w:jc w:val="left"/>
        <w:tblLayout w:type="fixed"/>
        <w:tblLook w:val="0600"/>
      </w:tblPr>
      <w:tblGrid>
        <w:gridCol w:w="2685"/>
        <w:gridCol w:w="3105"/>
        <w:gridCol w:w="2985"/>
        <w:tblGridChange w:id="0">
          <w:tblGrid>
            <w:gridCol w:w="2685"/>
            <w:gridCol w:w="3105"/>
            <w:gridCol w:w="29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Vertical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 Blurb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CTA</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AIQU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tech software and hardware bridging classical learning systems with quantum-inspired potential.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Technical Brief</w:t>
            </w:r>
            <w:r w:rsidDel="00000000" w:rsidR="00000000" w:rsidRPr="00000000">
              <w:rPr>
                <w:rFonts w:ascii="Times New Roman" w:cs="Times New Roman" w:eastAsia="Times New Roman" w:hAnsi="Times New Roman"/>
                <w:sz w:val="24"/>
                <w:szCs w:val="24"/>
                <w:rtl w:val="0"/>
              </w:rPr>
              <w:br w:type="textWrapping"/>
              <w:t xml:space="preserve">( landing page for now is contact)</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Hyper-accurate Geospatial intelligence, analytics and real-time risk-mapping.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more</w:t>
              <w:br w:type="textWrapping"/>
              <w:t xml:space="preserve">( landing page for now is contact)</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High-fidelity technical upskilling and workforce training engineered from real-world enterprise case studies.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more</w:t>
              <w:br w:type="textWrapping"/>
              <w:t xml:space="preserve">( landing page for now is contact)</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R&amp;D wing focused on prototypes, patent generation and cross-vertical tech reuse.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more</w:t>
              <w:br w:type="textWrapping"/>
              <w:t xml:space="preserve">( landing page for now is contact)</w:t>
            </w:r>
          </w:p>
        </w:tc>
      </w:tr>
    </w:tbl>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color w:val="1c4587"/>
          <w:sz w:val="28"/>
          <w:szCs w:val="28"/>
        </w:rPr>
      </w:pPr>
      <w:bookmarkStart w:colFirst="0" w:colLast="0" w:name="_m2ymb836i194" w:id="1"/>
      <w:bookmarkEnd w:id="1"/>
      <w:r w:rsidDel="00000000" w:rsidR="00000000" w:rsidRPr="00000000">
        <w:rPr>
          <w:rFonts w:ascii="Times New Roman" w:cs="Times New Roman" w:eastAsia="Times New Roman" w:hAnsi="Times New Roman"/>
          <w:b w:val="1"/>
          <w:bCs w:val="1"/>
          <w:color w:val="1c4587"/>
          <w:sz w:val="28"/>
          <w:szCs w:val="28"/>
          <w:rtl w:val="0"/>
        </w:rPr>
        <w:t xml:space="preserve">Vertical Page</w:t>
        <w:br w:type="textWrapping"/>
        <w:br w:type="textWrapping"/>
        <w:t xml:space="preserve"> SIGO AIQU: Deep tech for decision making</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color w:val="000000"/>
          <w:sz w:val="24"/>
          <w:szCs w:val="24"/>
        </w:rPr>
      </w:pPr>
      <w:bookmarkStart w:colFirst="0" w:colLast="0" w:name="_j1pxn1r9sm3f" w:id="2"/>
      <w:bookmarkEnd w:id="2"/>
      <w:r w:rsidDel="00000000" w:rsidR="00000000" w:rsidRPr="00000000">
        <w:rPr>
          <w:rFonts w:ascii="Times New Roman" w:cs="Times New Roman" w:eastAsia="Times New Roman" w:hAnsi="Times New Roman"/>
          <w:b w:val="1"/>
          <w:bCs w:val="1"/>
          <w:color w:val="000000"/>
          <w:sz w:val="24"/>
          <w:szCs w:val="24"/>
          <w:rtl w:val="0"/>
        </w:rPr>
        <w:t xml:space="preserve">Headline Tag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Engineering the science behind AI &amp; Quantum  </w:t>
      </w:r>
      <w:r w:rsidDel="00000000" w:rsidR="00000000" w:rsidRPr="00000000">
        <w:rPr>
          <w:rFonts w:ascii="Times New Roman" w:cs="Times New Roman" w:eastAsia="Times New Roman" w:hAnsi="Times New Roman"/>
          <w:color w:val="188038"/>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Subheadline:</w:t>
      </w:r>
      <w:r w:rsidDel="00000000" w:rsidR="00000000" w:rsidRPr="00000000">
        <w:rPr>
          <w:rFonts w:ascii="Times New Roman" w:cs="Times New Roman" w:eastAsia="Times New Roman" w:hAnsi="Times New Roman"/>
          <w:color w:val="000000"/>
          <w:sz w:val="24"/>
          <w:szCs w:val="24"/>
          <w:rtl w:val="0"/>
        </w:rPr>
        <w:t xml:space="preserve"> Engineering Deep Tech Networks </w:t>
      </w:r>
    </w:p>
    <w:p w:rsidR="00000000" w:rsidDel="00000000" w:rsidP="00000000" w:rsidRDefault="00000000" w:rsidRPr="00000000" w14:paraId="00000018">
      <w:pPr>
        <w:pStyle w:val="Heading3"/>
        <w:keepNext w:val="0"/>
        <w:keepLines w:val="0"/>
        <w:numPr>
          <w:ilvl w:val="0"/>
          <w:numId w:val="5"/>
        </w:numPr>
        <w:spacing w:after="240" w:before="240" w:lineRule="auto"/>
        <w:ind w:left="720" w:hanging="360"/>
        <w:rPr>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Fonts w:ascii="Times New Roman" w:cs="Times New Roman" w:eastAsia="Times New Roman" w:hAnsi="Times New Roman"/>
          <w:color w:val="000000"/>
          <w:sz w:val="24"/>
          <w:szCs w:val="24"/>
          <w:rtl w:val="0"/>
        </w:rPr>
        <w:t xml:space="preserve"> AIQU bridges the gap between classical learning (AI) and quantum potential (QU). To solve the unsolvable with mission-critical architectures built for enterprise scale.</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3jyuvgx59aa" w:id="4"/>
      <w:bookmarkEnd w:id="4"/>
      <w:r w:rsidDel="00000000" w:rsidR="00000000" w:rsidRPr="00000000">
        <w:rPr>
          <w:rFonts w:ascii="Times New Roman" w:cs="Times New Roman" w:eastAsia="Times New Roman" w:hAnsi="Times New Roman"/>
          <w:b w:val="1"/>
          <w:bCs w:val="1"/>
          <w:color w:val="000000"/>
          <w:sz w:val="24"/>
          <w:szCs w:val="24"/>
          <w:rtl w:val="0"/>
        </w:rPr>
        <w:t xml:space="preserve">Product Ecosystem Grid</w:t>
      </w:r>
    </w:p>
    <w:p w:rsidR="00000000" w:rsidDel="00000000" w:rsidP="00000000" w:rsidRDefault="00000000" w:rsidRPr="00000000" w14:paraId="0000001A">
      <w:pPr>
        <w:pStyle w:val="Heading3"/>
        <w:keepNext w:val="0"/>
        <w:keepLines w:val="0"/>
        <w:numPr>
          <w:ilvl w:val="0"/>
          <w:numId w:val="1"/>
        </w:numPr>
        <w:spacing w:after="0" w:afterAutospacing="0" w:before="240" w:lineRule="auto"/>
        <w:ind w:left="720" w:hanging="360"/>
        <w:rPr>
          <w:color w:val="000000"/>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Section Headline:</w:t>
      </w:r>
      <w:r w:rsidDel="00000000" w:rsidR="00000000" w:rsidRPr="00000000">
        <w:rPr>
          <w:rFonts w:ascii="Times New Roman" w:cs="Times New Roman" w:eastAsia="Times New Roman" w:hAnsi="Times New Roman"/>
          <w:color w:val="000000"/>
          <w:sz w:val="24"/>
          <w:szCs w:val="24"/>
          <w:rtl w:val="0"/>
        </w:rPr>
        <w:t xml:space="preserve"> AIQU Product Ecosystem</w:t>
      </w:r>
    </w:p>
    <w:p w:rsidR="00000000" w:rsidDel="00000000" w:rsidP="00000000" w:rsidRDefault="00000000" w:rsidRPr="00000000" w14:paraId="0000001B">
      <w:pPr>
        <w:pStyle w:val="Heading3"/>
        <w:keepNext w:val="0"/>
        <w:keepLines w:val="0"/>
        <w:numPr>
          <w:ilvl w:val="0"/>
          <w:numId w:val="1"/>
        </w:numPr>
        <w:spacing w:after="240" w:before="0" w:beforeAutospacing="0" w:lineRule="auto"/>
        <w:ind w:left="720" w:hanging="360"/>
        <w:rPr>
          <w:color w:val="000000"/>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Section Subhead:</w:t>
      </w:r>
      <w:r w:rsidDel="00000000" w:rsidR="00000000" w:rsidRPr="00000000">
        <w:rPr>
          <w:rFonts w:ascii="Times New Roman" w:cs="Times New Roman" w:eastAsia="Times New Roman" w:hAnsi="Times New Roman"/>
          <w:color w:val="000000"/>
          <w:sz w:val="24"/>
          <w:szCs w:val="24"/>
          <w:rtl w:val="0"/>
        </w:rPr>
        <w:t xml:space="preserve"> Precision-engineered modules for automation and optimization.</w:t>
      </w:r>
    </w:p>
    <w:p w:rsidR="00000000" w:rsidDel="00000000" w:rsidP="00000000" w:rsidRDefault="00000000" w:rsidRPr="00000000" w14:paraId="0000001C">
      <w:pPr>
        <w:pStyle w:val="Heading3"/>
        <w:keepNext w:val="0"/>
        <w:keepLines w:val="0"/>
        <w:spacing w:after="240" w:before="240" w:lineRule="auto"/>
        <w:ind w:left="0" w:firstLine="0"/>
        <w:rPr>
          <w:rFonts w:ascii="Times New Roman" w:cs="Times New Roman" w:eastAsia="Times New Roman" w:hAnsi="Times New Roman"/>
          <w:b w:val="1"/>
          <w:bCs w:val="1"/>
          <w:color w:val="000000"/>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Products:</w:t>
      </w:r>
    </w:p>
    <w:p w:rsidR="00000000" w:rsidDel="00000000" w:rsidP="00000000" w:rsidRDefault="00000000" w:rsidRPr="00000000" w14:paraId="0000001D">
      <w:pPr>
        <w:pStyle w:val="Heading3"/>
        <w:keepNext w:val="0"/>
        <w:keepLines w:val="0"/>
        <w:numPr>
          <w:ilvl w:val="1"/>
          <w:numId w:val="2"/>
        </w:numPr>
        <w:spacing w:after="0" w:afterAutospacing="0" w:before="240" w:lineRule="auto"/>
        <w:ind w:left="1440" w:hanging="360"/>
        <w:rPr>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Computer Vision Modules:</w:t>
      </w:r>
      <w:r w:rsidDel="00000000" w:rsidR="00000000" w:rsidRPr="00000000">
        <w:rPr>
          <w:rFonts w:ascii="Times New Roman" w:cs="Times New Roman" w:eastAsia="Times New Roman" w:hAnsi="Times New Roman"/>
          <w:color w:val="000000"/>
          <w:sz w:val="24"/>
          <w:szCs w:val="24"/>
          <w:rtl w:val="0"/>
        </w:rPr>
        <w:t xml:space="preserve"> Edge-optimized object detection, tracking, and spatial analysis for industrial automation and autonomous robotics.</w:t>
      </w:r>
    </w:p>
    <w:p w:rsidR="00000000" w:rsidDel="00000000" w:rsidP="00000000" w:rsidRDefault="00000000" w:rsidRPr="00000000" w14:paraId="0000001E">
      <w:pPr>
        <w:pStyle w:val="Heading3"/>
        <w:keepNext w:val="0"/>
        <w:keepLines w:val="0"/>
        <w:numPr>
          <w:ilvl w:val="1"/>
          <w:numId w:val="2"/>
        </w:numPr>
        <w:spacing w:after="0" w:afterAutospacing="0" w:before="0" w:beforeAutospacing="0" w:lineRule="auto"/>
        <w:ind w:left="1440" w:hanging="360"/>
        <w:rPr>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Predictive Analytics Engines:</w:t>
      </w:r>
      <w:r w:rsidDel="00000000" w:rsidR="00000000" w:rsidRPr="00000000">
        <w:rPr>
          <w:rFonts w:ascii="Times New Roman" w:cs="Times New Roman" w:eastAsia="Times New Roman" w:hAnsi="Times New Roman"/>
          <w:color w:val="000000"/>
          <w:sz w:val="24"/>
          <w:szCs w:val="24"/>
          <w:rtl w:val="0"/>
        </w:rPr>
        <w:t xml:space="preserve"> Proactive forecasting frameworks that anticipate market shifts and operational anomalies before they occur.</w:t>
      </w:r>
    </w:p>
    <w:p w:rsidR="00000000" w:rsidDel="00000000" w:rsidP="00000000" w:rsidRDefault="00000000" w:rsidRPr="00000000" w14:paraId="0000001F">
      <w:pPr>
        <w:pStyle w:val="Heading3"/>
        <w:keepNext w:val="0"/>
        <w:keepLines w:val="0"/>
        <w:numPr>
          <w:ilvl w:val="1"/>
          <w:numId w:val="2"/>
        </w:numPr>
        <w:spacing w:after="0" w:afterAutospacing="0" w:before="0" w:beforeAutospacing="0" w:lineRule="auto"/>
        <w:ind w:left="1440" w:hanging="360"/>
        <w:rPr>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Edge AI Inference Kits:</w:t>
      </w:r>
      <w:r w:rsidDel="00000000" w:rsidR="00000000" w:rsidRPr="00000000">
        <w:rPr>
          <w:rFonts w:ascii="Times New Roman" w:cs="Times New Roman" w:eastAsia="Times New Roman" w:hAnsi="Times New Roman"/>
          <w:color w:val="000000"/>
          <w:sz w:val="24"/>
          <w:szCs w:val="24"/>
          <w:rtl w:val="0"/>
        </w:rPr>
        <w:t xml:space="preserve"> Low-latency, high-efficiency model deployment specialized for resource-constrained embedded environments.</w:t>
      </w:r>
    </w:p>
    <w:p w:rsidR="00000000" w:rsidDel="00000000" w:rsidP="00000000" w:rsidRDefault="00000000" w:rsidRPr="00000000" w14:paraId="00000020">
      <w:pPr>
        <w:pStyle w:val="Heading3"/>
        <w:keepNext w:val="0"/>
        <w:keepLines w:val="0"/>
        <w:numPr>
          <w:ilvl w:val="1"/>
          <w:numId w:val="2"/>
        </w:numPr>
        <w:spacing w:after="0" w:afterAutospacing="0" w:before="0" w:beforeAutospacing="0" w:lineRule="auto"/>
        <w:ind w:left="1440" w:hanging="360"/>
        <w:rPr>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Real-Time Dashboards:</w:t>
      </w:r>
      <w:r w:rsidDel="00000000" w:rsidR="00000000" w:rsidRPr="00000000">
        <w:rPr>
          <w:rFonts w:ascii="Times New Roman" w:cs="Times New Roman" w:eastAsia="Times New Roman" w:hAnsi="Times New Roman"/>
          <w:color w:val="000000"/>
          <w:sz w:val="24"/>
          <w:szCs w:val="24"/>
          <w:rtl w:val="0"/>
        </w:rPr>
        <w:t xml:space="preserve"> Immersive, high-fidelity data visualization for complex enterprise telemetry and monitoring.</w:t>
      </w:r>
    </w:p>
    <w:p w:rsidR="00000000" w:rsidDel="00000000" w:rsidP="00000000" w:rsidRDefault="00000000" w:rsidRPr="00000000" w14:paraId="00000021">
      <w:pPr>
        <w:pStyle w:val="Heading3"/>
        <w:keepNext w:val="0"/>
        <w:keepLines w:val="0"/>
        <w:numPr>
          <w:ilvl w:val="1"/>
          <w:numId w:val="2"/>
        </w:numPr>
        <w:spacing w:after="240" w:before="0" w:beforeAutospacing="0" w:lineRule="auto"/>
        <w:ind w:left="1440" w:hanging="360"/>
        <w:rPr>
          <w:sz w:val="24"/>
          <w:szCs w:val="24"/>
        </w:rPr>
      </w:pPr>
      <w:bookmarkStart w:colFirst="0" w:colLast="0" w:name="_2ruxq5kix1qe" w:id="3"/>
      <w:bookmarkEnd w:id="3"/>
      <w:r w:rsidDel="00000000" w:rsidR="00000000" w:rsidRPr="00000000">
        <w:rPr>
          <w:rFonts w:ascii="Times New Roman" w:cs="Times New Roman" w:eastAsia="Times New Roman" w:hAnsi="Times New Roman"/>
          <w:b w:val="1"/>
          <w:bCs w:val="1"/>
          <w:color w:val="000000"/>
          <w:sz w:val="24"/>
          <w:szCs w:val="24"/>
          <w:rtl w:val="0"/>
        </w:rPr>
        <w:t xml:space="preserve">Hybrid AI-Quantum Simulation Toolkits:</w:t>
      </w:r>
      <w:r w:rsidDel="00000000" w:rsidR="00000000" w:rsidRPr="00000000">
        <w:rPr>
          <w:rFonts w:ascii="Times New Roman" w:cs="Times New Roman" w:eastAsia="Times New Roman" w:hAnsi="Times New Roman"/>
          <w:color w:val="000000"/>
          <w:sz w:val="24"/>
          <w:szCs w:val="24"/>
          <w:rtl w:val="0"/>
        </w:rPr>
        <w:t xml:space="preserve"> Advanced simulation environments leveraging quantum-inspired algorithms to solve next-generation optimization barriers.</w:t>
      </w:r>
    </w:p>
    <w:p w:rsidR="00000000" w:rsidDel="00000000" w:rsidP="00000000" w:rsidRDefault="00000000" w:rsidRPr="00000000" w14:paraId="00000022">
      <w:pPr>
        <w:pStyle w:val="Heading3"/>
        <w:keepNext w:val="0"/>
        <w:keepLines w:val="0"/>
        <w:spacing w:after="240" w:before="240" w:lineRule="auto"/>
        <w:ind w:left="0" w:firstLine="0"/>
        <w:rPr>
          <w:rFonts w:ascii="Times New Roman" w:cs="Times New Roman" w:eastAsia="Times New Roman" w:hAnsi="Times New Roman"/>
          <w:b w:val="1"/>
          <w:bCs w:val="1"/>
          <w:color w:val="000000"/>
          <w:sz w:val="24"/>
          <w:szCs w:val="24"/>
        </w:rPr>
      </w:pPr>
      <w:bookmarkStart w:colFirst="0" w:colLast="0" w:name="_ru0031e1vf0v" w:id="5"/>
      <w:bookmarkEnd w:id="5"/>
      <w:r w:rsidDel="00000000" w:rsidR="00000000" w:rsidRPr="00000000">
        <w:rPr>
          <w:rFonts w:ascii="Times New Roman" w:cs="Times New Roman" w:eastAsia="Times New Roman" w:hAnsi="Times New Roman"/>
          <w:b w:val="1"/>
          <w:bCs w:val="1"/>
          <w:color w:val="000000"/>
          <w:sz w:val="24"/>
          <w:szCs w:val="24"/>
          <w:rtl w:val="0"/>
        </w:rPr>
        <w:t xml:space="preserve">Integrated Services Section</w:t>
      </w:r>
    </w:p>
    <w:p w:rsidR="00000000" w:rsidDel="00000000" w:rsidP="00000000" w:rsidRDefault="00000000" w:rsidRPr="00000000" w14:paraId="00000023">
      <w:pPr>
        <w:pStyle w:val="Heading3"/>
        <w:keepNext w:val="0"/>
        <w:keepLines w:val="0"/>
        <w:numPr>
          <w:ilvl w:val="1"/>
          <w:numId w:val="2"/>
        </w:numPr>
        <w:spacing w:after="0" w:afterAutospacing="0" w:before="240" w:lineRule="auto"/>
        <w:ind w:left="1440" w:hanging="360"/>
        <w:rPr>
          <w:sz w:val="24"/>
          <w:szCs w:val="24"/>
        </w:rPr>
      </w:pPr>
      <w:bookmarkStart w:colFirst="0" w:colLast="0" w:name="_wey18da5nvgy" w:id="6"/>
      <w:bookmarkEnd w:id="6"/>
      <w:r w:rsidDel="00000000" w:rsidR="00000000" w:rsidRPr="00000000">
        <w:rPr>
          <w:rFonts w:ascii="Times New Roman" w:cs="Times New Roman" w:eastAsia="Times New Roman" w:hAnsi="Times New Roman"/>
          <w:b w:val="1"/>
          <w:bCs w:val="1"/>
          <w:color w:val="000000"/>
          <w:sz w:val="24"/>
          <w:szCs w:val="24"/>
          <w:rtl w:val="0"/>
        </w:rPr>
        <w:t xml:space="preserve">Custom AI/ML Development:</w:t>
      </w:r>
      <w:r w:rsidDel="00000000" w:rsidR="00000000" w:rsidRPr="00000000">
        <w:rPr>
          <w:rFonts w:ascii="Times New Roman" w:cs="Times New Roman" w:eastAsia="Times New Roman" w:hAnsi="Times New Roman"/>
          <w:color w:val="000000"/>
          <w:sz w:val="24"/>
          <w:szCs w:val="24"/>
          <w:rtl w:val="0"/>
        </w:rPr>
        <w:t xml:space="preserve"> Bespoke model architectures designed for proprietary data environments, ensuring maximum performance and institutional security.</w:t>
      </w:r>
    </w:p>
    <w:p w:rsidR="00000000" w:rsidDel="00000000" w:rsidP="00000000" w:rsidRDefault="00000000" w:rsidRPr="00000000" w14:paraId="00000024">
      <w:pPr>
        <w:pStyle w:val="Heading3"/>
        <w:keepNext w:val="0"/>
        <w:keepLines w:val="0"/>
        <w:numPr>
          <w:ilvl w:val="1"/>
          <w:numId w:val="2"/>
        </w:numPr>
        <w:spacing w:after="0" w:afterAutospacing="0" w:before="0" w:beforeAutospacing="0" w:lineRule="auto"/>
        <w:ind w:left="1440" w:hanging="360"/>
        <w:rPr>
          <w:sz w:val="24"/>
          <w:szCs w:val="24"/>
        </w:rPr>
      </w:pPr>
      <w:bookmarkStart w:colFirst="0" w:colLast="0" w:name="_tqk8nejoimu8" w:id="7"/>
      <w:bookmarkEnd w:id="7"/>
      <w:r w:rsidDel="00000000" w:rsidR="00000000" w:rsidRPr="00000000">
        <w:rPr>
          <w:rFonts w:ascii="Times New Roman" w:cs="Times New Roman" w:eastAsia="Times New Roman" w:hAnsi="Times New Roman"/>
          <w:b w:val="1"/>
          <w:bCs w:val="1"/>
          <w:color w:val="000000"/>
          <w:sz w:val="24"/>
          <w:szCs w:val="24"/>
          <w:rtl w:val="0"/>
        </w:rPr>
        <w:t xml:space="preserve">Quantum-Readiness Consulting:</w:t>
      </w:r>
      <w:r w:rsidDel="00000000" w:rsidR="00000000" w:rsidRPr="00000000">
        <w:rPr>
          <w:rFonts w:ascii="Times New Roman" w:cs="Times New Roman" w:eastAsia="Times New Roman" w:hAnsi="Times New Roman"/>
          <w:color w:val="000000"/>
          <w:sz w:val="24"/>
          <w:szCs w:val="24"/>
          <w:rtl w:val="0"/>
        </w:rPr>
        <w:t xml:space="preserve"> Prepare your current digital infrastructure for the next computational leap. We evaluate algorithms and engineer paths for future quantum compatibility.</w:t>
      </w:r>
    </w:p>
    <w:p w:rsidR="00000000" w:rsidDel="00000000" w:rsidP="00000000" w:rsidRDefault="00000000" w:rsidRPr="00000000" w14:paraId="00000025">
      <w:pPr>
        <w:pStyle w:val="Heading3"/>
        <w:keepNext w:val="0"/>
        <w:keepLines w:val="0"/>
        <w:numPr>
          <w:ilvl w:val="1"/>
          <w:numId w:val="2"/>
        </w:numPr>
        <w:spacing w:after="0" w:afterAutospacing="0" w:before="0" w:beforeAutospacing="0" w:lineRule="auto"/>
        <w:ind w:left="1440" w:hanging="360"/>
        <w:rPr>
          <w:sz w:val="24"/>
          <w:szCs w:val="24"/>
        </w:rPr>
      </w:pPr>
      <w:bookmarkStart w:colFirst="0" w:colLast="0" w:name="_xnurv8jg64m6" w:id="8"/>
      <w:bookmarkEnd w:id="8"/>
      <w:r w:rsidDel="00000000" w:rsidR="00000000" w:rsidRPr="00000000">
        <w:rPr>
          <w:rFonts w:ascii="Times New Roman" w:cs="Times New Roman" w:eastAsia="Times New Roman" w:hAnsi="Times New Roman"/>
          <w:b w:val="1"/>
          <w:bCs w:val="1"/>
          <w:color w:val="000000"/>
          <w:sz w:val="24"/>
          <w:szCs w:val="24"/>
          <w:rtl w:val="0"/>
        </w:rPr>
        <w:t xml:space="preserve">Legacy Modernization:</w:t>
      </w:r>
      <w:r w:rsidDel="00000000" w:rsidR="00000000" w:rsidRPr="00000000">
        <w:rPr>
          <w:rFonts w:ascii="Times New Roman" w:cs="Times New Roman" w:eastAsia="Times New Roman" w:hAnsi="Times New Roman"/>
          <w:color w:val="000000"/>
          <w:sz w:val="24"/>
          <w:szCs w:val="24"/>
          <w:rtl w:val="0"/>
        </w:rPr>
        <w:t xml:space="preserve"> Seamlessly inject cognitive intelligence and analytics layers into your existing legacy technology stack without forcing a total system overhaul.</w:t>
      </w:r>
    </w:p>
    <w:p w:rsidR="00000000" w:rsidDel="00000000" w:rsidP="00000000" w:rsidRDefault="00000000" w:rsidRPr="00000000" w14:paraId="00000026">
      <w:pPr>
        <w:pStyle w:val="Heading3"/>
        <w:keepNext w:val="0"/>
        <w:keepLines w:val="0"/>
        <w:numPr>
          <w:ilvl w:val="1"/>
          <w:numId w:val="2"/>
        </w:numPr>
        <w:spacing w:after="0" w:afterAutospacing="0" w:before="0" w:beforeAutospacing="0" w:lineRule="auto"/>
        <w:ind w:left="1440" w:hanging="360"/>
        <w:rPr>
          <w:sz w:val="24"/>
          <w:szCs w:val="24"/>
        </w:rPr>
      </w:pPr>
      <w:bookmarkStart w:colFirst="0" w:colLast="0" w:name="_716cty4un7r5" w:id="9"/>
      <w:bookmarkEnd w:id="9"/>
      <w:r w:rsidDel="00000000" w:rsidR="00000000" w:rsidRPr="00000000">
        <w:rPr>
          <w:rFonts w:ascii="Times New Roman" w:cs="Times New Roman" w:eastAsia="Times New Roman" w:hAnsi="Times New Roman"/>
          <w:b w:val="1"/>
          <w:bCs w:val="1"/>
          <w:color w:val="000000"/>
          <w:sz w:val="24"/>
          <w:szCs w:val="24"/>
          <w:rtl w:val="0"/>
        </w:rPr>
        <w:t xml:space="preserve">Simulation &amp; Digital Twins:</w:t>
      </w:r>
      <w:r w:rsidDel="00000000" w:rsidR="00000000" w:rsidRPr="00000000">
        <w:rPr>
          <w:rFonts w:ascii="Times New Roman" w:cs="Times New Roman" w:eastAsia="Times New Roman" w:hAnsi="Times New Roman"/>
          <w:color w:val="000000"/>
          <w:sz w:val="24"/>
          <w:szCs w:val="24"/>
          <w:rtl w:val="0"/>
        </w:rPr>
        <w:t xml:space="preserve"> Create highly accurate operational replicas to safely stress-test strategies, predict wear-and-tear, and model system behavior.</w:t>
      </w:r>
    </w:p>
    <w:p w:rsidR="00000000" w:rsidDel="00000000" w:rsidP="00000000" w:rsidRDefault="00000000" w:rsidRPr="00000000" w14:paraId="00000027">
      <w:pPr>
        <w:pStyle w:val="Heading3"/>
        <w:keepNext w:val="0"/>
        <w:keepLines w:val="0"/>
        <w:numPr>
          <w:ilvl w:val="1"/>
          <w:numId w:val="2"/>
        </w:numPr>
        <w:spacing w:after="240" w:before="0" w:beforeAutospacing="0" w:lineRule="auto"/>
        <w:ind w:left="1440" w:hanging="360"/>
        <w:rPr>
          <w:sz w:val="24"/>
          <w:szCs w:val="24"/>
        </w:rPr>
      </w:pPr>
      <w:bookmarkStart w:colFirst="0" w:colLast="0" w:name="_32g8fetwrcib" w:id="10"/>
      <w:bookmarkEnd w:id="10"/>
      <w:r w:rsidDel="00000000" w:rsidR="00000000" w:rsidRPr="00000000">
        <w:rPr>
          <w:rFonts w:ascii="Times New Roman" w:cs="Times New Roman" w:eastAsia="Times New Roman" w:hAnsi="Times New Roman"/>
          <w:b w:val="1"/>
          <w:bCs w:val="1"/>
          <w:color w:val="000000"/>
          <w:sz w:val="24"/>
          <w:szCs w:val="24"/>
          <w:rtl w:val="0"/>
        </w:rPr>
        <w:t xml:space="preserve">API/SDK Integration:</w:t>
      </w:r>
      <w:r w:rsidDel="00000000" w:rsidR="00000000" w:rsidRPr="00000000">
        <w:rPr>
          <w:rFonts w:ascii="Times New Roman" w:cs="Times New Roman" w:eastAsia="Times New Roman" w:hAnsi="Times New Roman"/>
          <w:color w:val="000000"/>
          <w:sz w:val="24"/>
          <w:szCs w:val="24"/>
          <w:rtl w:val="0"/>
        </w:rPr>
        <w:t xml:space="preserve"> Enterprise-ready developer kits built for friction-free integration into OEM hardware and native enterprise software platforms.</w:t>
      </w:r>
      <w:r w:rsidDel="00000000" w:rsidR="00000000" w:rsidRPr="00000000">
        <w:rPr>
          <w:rtl w:val="0"/>
        </w:rPr>
      </w:r>
    </w:p>
    <w:p w:rsidR="00000000" w:rsidDel="00000000" w:rsidP="00000000" w:rsidRDefault="00000000" w:rsidRPr="00000000" w14:paraId="00000028">
      <w:pPr>
        <w:spacing w:after="240" w:before="240" w:lineRule="auto"/>
        <w:ind w:left="0" w:right="600" w:firstLine="0"/>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sz w:val="24"/>
          <w:szCs w:val="24"/>
          <w:rtl w:val="0"/>
        </w:rPr>
        <w:t xml:space="preserve">Spotlight on</w:t>
      </w:r>
      <w:r w:rsidDel="00000000" w:rsidR="00000000" w:rsidRPr="00000000">
        <w:rPr>
          <w:rFonts w:ascii="Times New Roman" w:cs="Times New Roman" w:eastAsia="Times New Roman" w:hAnsi="Times New Roman"/>
          <w:b w:val="1"/>
          <w:bCs w:val="1"/>
          <w:color w:val="1c4587"/>
          <w:sz w:val="24"/>
          <w:szCs w:val="24"/>
          <w:rtl w:val="0"/>
        </w:rPr>
        <w:t xml:space="preserve"> Quantum Sensing for Navigation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NEXT-GEN NAVIGATION</w:t>
      </w:r>
      <w:r w:rsidDel="00000000" w:rsidR="00000000" w:rsidRPr="00000000">
        <w:rPr>
          <w:rFonts w:ascii="Times New Roman" w:cs="Times New Roman" w:eastAsia="Times New Roman" w:hAnsi="Times New Roman"/>
          <w:color w:val="188038"/>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Sub</w:t>
      </w: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Fonts w:ascii="Times New Roman" w:cs="Times New Roman" w:eastAsia="Times New Roman" w:hAnsi="Times New Roman"/>
          <w:sz w:val="24"/>
          <w:szCs w:val="24"/>
          <w:rtl w:val="0"/>
        </w:rPr>
        <w:t xml:space="preserve"> Navigation Beyond GPS: Quantum Sensing</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sz w:val="24"/>
          <w:szCs w:val="24"/>
        </w:rPr>
      </w:pPr>
      <w:bookmarkStart w:colFirst="0" w:colLast="0" w:name="_91x0dxs5ddme" w:id="11"/>
      <w:bookmarkEnd w:id="11"/>
      <w:r w:rsidDel="00000000" w:rsidR="00000000" w:rsidRPr="00000000">
        <w:rPr>
          <w:rFonts w:ascii="Times New Roman" w:cs="Times New Roman" w:eastAsia="Times New Roman" w:hAnsi="Times New Roman"/>
          <w:b w:val="1"/>
          <w:bCs w:val="1"/>
          <w:color w:val="000000"/>
          <w:sz w:val="24"/>
          <w:szCs w:val="24"/>
          <w:rtl w:val="0"/>
        </w:rPr>
        <w:t xml:space="preserve">Products &amp; Platforms</w:t>
      </w:r>
      <w:r w:rsidDel="00000000" w:rsidR="00000000" w:rsidRPr="00000000">
        <w:rPr>
          <w:rtl w:val="0"/>
        </w:rPr>
      </w:r>
    </w:p>
    <w:p w:rsidR="00000000" w:rsidDel="00000000" w:rsidP="00000000" w:rsidRDefault="00000000" w:rsidRPr="00000000" w14:paraId="0000002A">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Times New Roman" w:cs="Times New Roman" w:eastAsia="Times New Roman" w:hAnsi="Times New Roman"/>
          <w:sz w:val="24"/>
          <w:szCs w:val="24"/>
        </w:rPr>
      </w:pPr>
      <w:bookmarkStart w:colFirst="0" w:colLast="0" w:name="_anmjxb9g43qj" w:id="12"/>
      <w:bookmarkEnd w:id="12"/>
      <w:r w:rsidDel="00000000" w:rsidR="00000000" w:rsidRPr="00000000">
        <w:rPr>
          <w:rFonts w:ascii="Times New Roman" w:cs="Times New Roman" w:eastAsia="Times New Roman" w:hAnsi="Times New Roman"/>
          <w:b w:val="1"/>
          <w:bCs w:val="1"/>
          <w:color w:val="000000"/>
          <w:sz w:val="24"/>
          <w:szCs w:val="24"/>
          <w:rtl w:val="0"/>
        </w:rPr>
        <w:t xml:space="preserve">Quantum Inertial Measurement Units (Q-IMU</w:t>
      </w:r>
      <w:r w:rsidDel="00000000" w:rsidR="00000000" w:rsidRPr="00000000">
        <w:rPr>
          <w:rFonts w:ascii="Times New Roman" w:cs="Times New Roman" w:eastAsia="Times New Roman" w:hAnsi="Times New Roman"/>
          <w:color w:val="434343"/>
          <w:sz w:val="24"/>
          <w:szCs w:val="24"/>
          <w:rtl w:val="0"/>
        </w:rPr>
        <w:t xml:space="preserve">):</w:t>
      </w:r>
      <w:r w:rsidDel="00000000" w:rsidR="00000000" w:rsidRPr="00000000">
        <w:rPr>
          <w:rFonts w:ascii="Times New Roman" w:cs="Times New Roman" w:eastAsia="Times New Roman" w:hAnsi="Times New Roman"/>
          <w:color w:val="434343"/>
          <w:sz w:val="24"/>
          <w:szCs w:val="24"/>
          <w:rtl w:val="0"/>
        </w:rPr>
        <w:t xml:space="preserve"> Next-generation navigation hardware utilizing atom interferometry for ultra-precise acceleration and rotation tracking without external reference signals.</w:t>
      </w:r>
    </w:p>
    <w:p w:rsidR="00000000" w:rsidDel="00000000" w:rsidP="00000000" w:rsidRDefault="00000000" w:rsidRPr="00000000" w14:paraId="0000002B">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o6uhbhgb2o1u" w:id="13"/>
      <w:bookmarkEnd w:id="13"/>
      <w:r w:rsidDel="00000000" w:rsidR="00000000" w:rsidRPr="00000000">
        <w:rPr>
          <w:rFonts w:ascii="Times New Roman" w:cs="Times New Roman" w:eastAsia="Times New Roman" w:hAnsi="Times New Roman"/>
          <w:b w:val="1"/>
          <w:bCs w:val="1"/>
          <w:color w:val="000000"/>
          <w:sz w:val="24"/>
          <w:szCs w:val="24"/>
          <w:rtl w:val="0"/>
        </w:rPr>
        <w:t xml:space="preserve">Geomagnetic Navigation Engine</w:t>
      </w:r>
      <w:r w:rsidDel="00000000" w:rsidR="00000000" w:rsidRPr="00000000">
        <w:rPr>
          <w:rFonts w:ascii="Times New Roman" w:cs="Times New Roman" w:eastAsia="Times New Roman" w:hAnsi="Times New Roman"/>
          <w:color w:val="434343"/>
          <w:sz w:val="24"/>
          <w:szCs w:val="24"/>
          <w:rtl w:val="0"/>
        </w:rPr>
        <w:t xml:space="preserve">s:</w:t>
      </w:r>
      <w:r w:rsidDel="00000000" w:rsidR="00000000" w:rsidRPr="00000000">
        <w:rPr>
          <w:rFonts w:ascii="Times New Roman" w:cs="Times New Roman" w:eastAsia="Times New Roman" w:hAnsi="Times New Roman"/>
          <w:color w:val="434343"/>
          <w:sz w:val="24"/>
          <w:szCs w:val="24"/>
          <w:rtl w:val="0"/>
        </w:rPr>
        <w:t xml:space="preserve"> AI-driven mapping software that leverages high-sensitivity quantum magnetometers to navigate using Earth's unique magnetic anomalies.</w:t>
      </w:r>
      <w:r w:rsidDel="00000000" w:rsidR="00000000" w:rsidRPr="00000000">
        <w:rPr>
          <w:rtl w:val="0"/>
        </w:rPr>
      </w:r>
    </w:p>
    <w:p w:rsidR="00000000" w:rsidDel="00000000" w:rsidP="00000000" w:rsidRDefault="00000000" w:rsidRPr="00000000" w14:paraId="0000002C">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vh57xkw5u9w4" w:id="14"/>
      <w:bookmarkEnd w:id="14"/>
      <w:r w:rsidDel="00000000" w:rsidR="00000000" w:rsidRPr="00000000">
        <w:rPr>
          <w:rFonts w:ascii="Times New Roman" w:cs="Times New Roman" w:eastAsia="Times New Roman" w:hAnsi="Times New Roman"/>
          <w:b w:val="1"/>
          <w:bCs w:val="1"/>
          <w:color w:val="000000"/>
          <w:sz w:val="24"/>
          <w:szCs w:val="24"/>
          <w:rtl w:val="0"/>
        </w:rPr>
        <w:t xml:space="preserve">GPS-Denied Navigation Integration</w:t>
      </w:r>
      <w:r w:rsidDel="00000000" w:rsidR="00000000" w:rsidRPr="00000000">
        <w:rPr>
          <w:rFonts w:ascii="Times New Roman" w:cs="Times New Roman" w:eastAsia="Times New Roman" w:hAnsi="Times New Roman"/>
          <w:color w:val="434343"/>
          <w:sz w:val="24"/>
          <w:szCs w:val="24"/>
          <w:rtl w:val="0"/>
        </w:rPr>
        <w:t xml:space="preserve">:</w:t>
      </w:r>
      <w:r w:rsidDel="00000000" w:rsidR="00000000" w:rsidRPr="00000000">
        <w:rPr>
          <w:rFonts w:ascii="Times New Roman" w:cs="Times New Roman" w:eastAsia="Times New Roman" w:hAnsi="Times New Roman"/>
          <w:color w:val="434343"/>
          <w:sz w:val="24"/>
          <w:szCs w:val="24"/>
          <w:rtl w:val="0"/>
        </w:rPr>
        <w:t xml:space="preserve"> Designing fallback and primary positioning architectures for aerospace, maritime, and defense systems operating in jammed or compromised environments.</w:t>
      </w:r>
    </w:p>
    <w:p w:rsidR="00000000" w:rsidDel="00000000" w:rsidP="00000000" w:rsidRDefault="00000000" w:rsidRPr="00000000" w14:paraId="0000002D">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rPr>
      </w:pPr>
      <w:bookmarkStart w:colFirst="0" w:colLast="0" w:name="_qkt86bwt21w9" w:id="15"/>
      <w:bookmarkEnd w:id="15"/>
      <w:r w:rsidDel="00000000" w:rsidR="00000000" w:rsidRPr="00000000">
        <w:rPr>
          <w:rFonts w:ascii="Times New Roman" w:cs="Times New Roman" w:eastAsia="Times New Roman" w:hAnsi="Times New Roman"/>
          <w:b w:val="1"/>
          <w:bCs w:val="1"/>
          <w:color w:val="000000"/>
          <w:sz w:val="24"/>
          <w:szCs w:val="24"/>
          <w:rtl w:val="0"/>
        </w:rPr>
        <w:t xml:space="preserve">Quantum Magnetometry Data Mappin</w:t>
      </w:r>
      <w:r w:rsidDel="00000000" w:rsidR="00000000" w:rsidRPr="00000000">
        <w:rPr>
          <w:rFonts w:ascii="Times New Roman" w:cs="Times New Roman" w:eastAsia="Times New Roman" w:hAnsi="Times New Roman"/>
          <w:color w:val="434343"/>
          <w:sz w:val="24"/>
          <w:szCs w:val="24"/>
          <w:rtl w:val="0"/>
        </w:rPr>
        <w:t xml:space="preserve">g:</w:t>
      </w:r>
      <w:r w:rsidDel="00000000" w:rsidR="00000000" w:rsidRPr="00000000">
        <w:rPr>
          <w:rFonts w:ascii="Times New Roman" w:cs="Times New Roman" w:eastAsia="Times New Roman" w:hAnsi="Times New Roman"/>
          <w:color w:val="434343"/>
          <w:sz w:val="24"/>
          <w:szCs w:val="24"/>
          <w:rtl w:val="0"/>
        </w:rPr>
        <w:t xml:space="preserve"> High-fidelity spatial analytics mapping local magnetic fields to build secure navigation reference grids.</w:t>
      </w:r>
      <w:r w:rsidDel="00000000" w:rsidR="00000000" w:rsidRPr="00000000">
        <w:rPr>
          <w:rtl w:val="0"/>
        </w:rPr>
      </w:r>
    </w:p>
    <w:p w:rsidR="00000000" w:rsidDel="00000000" w:rsidP="00000000" w:rsidRDefault="00000000" w:rsidRPr="00000000" w14:paraId="0000002E">
      <w:pPr>
        <w:spacing w:after="240" w:before="24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When satellite signals fail or are actively jammed, traditional navigation drifts. SIGO AIQU is bridging the gap between hardware and software by deploying quantum sensing technologies. By utilizing atom interferometry and quantum magnetometry, we enable absolute positioning accuracy in GPS-denied environments– allowing maritime, aerospace, and autonomous systems to navigate confidently anywhere on Earth.</w:t>
      </w:r>
      <w:r w:rsidDel="00000000" w:rsidR="00000000" w:rsidRPr="00000000">
        <w:rPr>
          <w:rtl w:val="0"/>
        </w:rPr>
      </w:r>
    </w:p>
    <w:p w:rsidR="00000000" w:rsidDel="00000000" w:rsidP="00000000" w:rsidRDefault="00000000" w:rsidRPr="00000000" w14:paraId="0000002F">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Capabilities:</w:t>
      </w:r>
    </w:p>
    <w:p w:rsidR="00000000" w:rsidDel="00000000" w:rsidP="00000000" w:rsidRDefault="00000000" w:rsidRPr="00000000" w14:paraId="00000030">
      <w:pPr>
        <w:numPr>
          <w:ilvl w:val="0"/>
          <w:numId w:val="4"/>
        </w:numPr>
        <w:spacing w:after="0" w:afterAutospacing="0" w:befor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Zero-drift inertial tracking via quantum optics.</w:t>
      </w:r>
    </w:p>
    <w:p w:rsidR="00000000" w:rsidDel="00000000" w:rsidP="00000000" w:rsidRDefault="00000000" w:rsidRPr="00000000" w14:paraId="00000031">
      <w:pPr>
        <w:numPr>
          <w:ilvl w:val="0"/>
          <w:numId w:val="4"/>
        </w:numPr>
        <w:spacing w:after="0" w:afterAutospacing="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Sub-surface and high-interference magnetic pathfinding.</w:t>
      </w:r>
    </w:p>
    <w:p w:rsidR="00000000" w:rsidDel="00000000" w:rsidP="00000000" w:rsidRDefault="00000000" w:rsidRPr="00000000" w14:paraId="00000032">
      <w:pPr>
        <w:numPr>
          <w:ilvl w:val="0"/>
          <w:numId w:val="4"/>
        </w:numPr>
        <w:spacing w:after="240" w:before="0" w:beforeAutospacing="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Seamless fallback software layers for existing autonomous guidance systems.</w:t>
      </w:r>
      <w:r w:rsidDel="00000000" w:rsidR="00000000" w:rsidRPr="00000000">
        <w:rPr>
          <w:rtl w:val="0"/>
        </w:rPr>
      </w:r>
    </w:p>
    <w:p w:rsidR="00000000" w:rsidDel="00000000" w:rsidP="00000000" w:rsidRDefault="00000000" w:rsidRPr="00000000" w14:paraId="00000033">
      <w:pPr>
        <w:spacing w:after="240" w:before="240" w:lineRule="auto"/>
        <w:ind w:left="600" w:right="600" w:firstLine="0"/>
        <w:rPr>
          <w:rFonts w:ascii="Times New Roman" w:cs="Times New Roman" w:eastAsia="Times New Roman" w:hAnsi="Times New Roman"/>
          <w:color w:val="1c4587"/>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600" w:right="600" w:firstLine="0"/>
        <w:rPr>
          <w:rFonts w:ascii="Times New Roman" w:cs="Times New Roman" w:eastAsia="Times New Roman" w:hAnsi="Times New Roman"/>
          <w:color w:val="1c4587"/>
          <w:sz w:val="24"/>
          <w:szCs w:val="24"/>
        </w:rPr>
      </w:pPr>
      <w:r w:rsidDel="00000000" w:rsidR="00000000" w:rsidRPr="00000000">
        <w:rPr>
          <w:rtl w:val="0"/>
        </w:rPr>
      </w:r>
    </w:p>
    <w:p w:rsidR="00000000" w:rsidDel="00000000" w:rsidP="00000000" w:rsidRDefault="00000000" w:rsidRPr="00000000" w14:paraId="00000035">
      <w:pPr>
        <w:spacing w:after="240" w:before="240" w:lineRule="auto"/>
        <w:ind w:left="600" w:right="600" w:firstLine="0"/>
        <w:rPr>
          <w:rFonts w:ascii="Times New Roman" w:cs="Times New Roman" w:eastAsia="Times New Roman" w:hAnsi="Times New Roman"/>
          <w:color w:val="1c4587"/>
          <w:sz w:val="24"/>
          <w:szCs w:val="24"/>
        </w:rPr>
      </w:pPr>
      <w:r w:rsidDel="00000000" w:rsidR="00000000" w:rsidRPr="00000000">
        <w:rPr>
          <w:rtl w:val="0"/>
        </w:rPr>
      </w:r>
    </w:p>
    <w:p w:rsidR="00000000" w:rsidDel="00000000" w:rsidP="00000000" w:rsidRDefault="00000000" w:rsidRPr="00000000" w14:paraId="00000036">
      <w:pPr>
        <w:spacing w:after="240" w:before="240" w:lineRule="auto"/>
        <w:ind w:left="600" w:right="600" w:firstLine="0"/>
        <w:rPr>
          <w:rFonts w:ascii="Times New Roman" w:cs="Times New Roman" w:eastAsia="Times New Roman" w:hAnsi="Times New Roman"/>
          <w:color w:val="1c4587"/>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0tlfe957d6u" w:id="16"/>
      <w:bookmarkEnd w:id="16"/>
      <w:r w:rsidDel="00000000" w:rsidR="00000000" w:rsidRPr="00000000">
        <w:rPr>
          <w:rFonts w:ascii="Times New Roman" w:cs="Times New Roman" w:eastAsia="Times New Roman" w:hAnsi="Times New Roman"/>
          <w:b w:val="1"/>
          <w:bCs w:val="1"/>
          <w:color w:val="000000"/>
          <w:sz w:val="24"/>
          <w:szCs w:val="24"/>
          <w:rtl w:val="0"/>
        </w:rPr>
        <w:t xml:space="preserve">2. Deep-Dive Section: How It Works</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48ns14wmrh4" w:id="17"/>
      <w:bookmarkEnd w:id="17"/>
      <w:r w:rsidDel="00000000" w:rsidR="00000000" w:rsidRPr="00000000">
        <w:rPr>
          <w:rFonts w:ascii="Times New Roman" w:cs="Times New Roman" w:eastAsia="Times New Roman" w:hAnsi="Times New Roman"/>
          <w:b w:val="1"/>
          <w:bCs w:val="1"/>
          <w:color w:val="000000"/>
          <w:sz w:val="24"/>
          <w:szCs w:val="24"/>
          <w:rtl w:val="0"/>
        </w:rPr>
        <w:t xml:space="preserve">Why Quantum Sensing?</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inertial navigation systems suffer from "drift"-small errors that compound over time, throwing a vehicle off course unless reset by GPS. Quantum sensors measure the behavior of atoms cooled to near absolute zero, providing an unwavering, fundamental standard of measurement.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Traditional IMU ] ── (Compounding Drift)──&gt; Requires GPS Correction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Quantum Sensing ] ── (Zero-Drift Stability)─&gt; Infinite Autonomy Without GPS</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g733zh7k97v" w:id="18"/>
      <w:bookmarkEnd w:id="18"/>
      <w:r w:rsidDel="00000000" w:rsidR="00000000" w:rsidRPr="00000000">
        <w:rPr>
          <w:rFonts w:ascii="Times New Roman" w:cs="Times New Roman" w:eastAsia="Times New Roman" w:hAnsi="Times New Roman"/>
          <w:b w:val="1"/>
          <w:bCs w:val="1"/>
          <w:color w:val="000000"/>
          <w:sz w:val="24"/>
          <w:szCs w:val="24"/>
          <w:rtl w:val="0"/>
        </w:rPr>
        <w:t xml:space="preserve">Core Applications</w:t>
      </w:r>
    </w:p>
    <w:p w:rsidR="00000000" w:rsidDel="00000000" w:rsidP="00000000" w:rsidRDefault="00000000" w:rsidRPr="00000000" w14:paraId="0000003D">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Autonomous Aerospace &amp; Defense:</w:t>
      </w:r>
      <w:r w:rsidDel="00000000" w:rsidR="00000000" w:rsidRPr="00000000">
        <w:rPr>
          <w:rFonts w:ascii="Times New Roman" w:cs="Times New Roman" w:eastAsia="Times New Roman" w:hAnsi="Times New Roman"/>
          <w:sz w:val="24"/>
          <w:szCs w:val="24"/>
          <w:rtl w:val="0"/>
        </w:rPr>
        <w:t xml:space="preserve"> Safe, un-jammable guidance systems for long-range transport and unmanned aerial vehicles (UAVs).</w:t>
      </w:r>
    </w:p>
    <w:p w:rsidR="00000000" w:rsidDel="00000000" w:rsidP="00000000" w:rsidRDefault="00000000" w:rsidRPr="00000000" w14:paraId="0000003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Subsea &amp; Maritime Logistics:</w:t>
      </w:r>
      <w:r w:rsidDel="00000000" w:rsidR="00000000" w:rsidRPr="00000000">
        <w:rPr>
          <w:rFonts w:ascii="Times New Roman" w:cs="Times New Roman" w:eastAsia="Times New Roman" w:hAnsi="Times New Roman"/>
          <w:sz w:val="24"/>
          <w:szCs w:val="24"/>
          <w:rtl w:val="0"/>
        </w:rPr>
        <w:t xml:space="preserve"> Precise positioning for deep-sea exploration and cargo transit where satellite signals cannot penetrate the ocean surface.</w:t>
      </w:r>
    </w:p>
    <w:p w:rsidR="00000000" w:rsidDel="00000000" w:rsidP="00000000" w:rsidRDefault="00000000" w:rsidRPr="00000000" w14:paraId="0000003F">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Subterranean &amp; Urban Canyons:</w:t>
      </w:r>
      <w:r w:rsidDel="00000000" w:rsidR="00000000" w:rsidRPr="00000000">
        <w:rPr>
          <w:rFonts w:ascii="Times New Roman" w:cs="Times New Roman" w:eastAsia="Times New Roman" w:hAnsi="Times New Roman"/>
          <w:sz w:val="24"/>
          <w:szCs w:val="24"/>
          <w:rtl w:val="0"/>
        </w:rPr>
        <w:t xml:space="preserve"> Reliable asset tracking in deep mining operations or dense metropolitan environments where GPS signals bounce or drop out.</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CTA</w:t>
      </w:r>
      <w:r w:rsidDel="00000000" w:rsidR="00000000" w:rsidRPr="00000000">
        <w:rPr>
          <w:rFonts w:ascii="Times New Roman" w:cs="Times New Roman" w:eastAsia="Times New Roman" w:hAnsi="Times New Roman"/>
          <w:color w:val="1c4587"/>
          <w:sz w:val="24"/>
          <w:szCs w:val="24"/>
          <w:rtl w:val="0"/>
        </w:rPr>
        <w:t xml:space="preserve">: Request Technical Brief</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color w:val="1c4587"/>
          <w:sz w:val="28"/>
          <w:szCs w:val="28"/>
        </w:rPr>
      </w:pPr>
      <w:bookmarkStart w:colFirst="0" w:colLast="0" w:name="_fm80fwgufav" w:id="19"/>
      <w:bookmarkEnd w:id="19"/>
      <w:r w:rsidDel="00000000" w:rsidR="00000000" w:rsidRPr="00000000">
        <w:rPr>
          <w:rFonts w:ascii="Times New Roman" w:cs="Times New Roman" w:eastAsia="Times New Roman" w:hAnsi="Times New Roman"/>
          <w:b w:val="1"/>
          <w:bCs w:val="1"/>
          <w:color w:val="1c4587"/>
          <w:sz w:val="28"/>
          <w:szCs w:val="28"/>
          <w:rtl w:val="0"/>
        </w:rPr>
        <w:t xml:space="preserve">Vertical Page</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color w:val="000000"/>
          <w:sz w:val="28"/>
          <w:szCs w:val="28"/>
        </w:rPr>
      </w:pPr>
      <w:bookmarkStart w:colFirst="0" w:colLast="0" w:name="_fs3igb85sryg" w:id="20"/>
      <w:bookmarkEnd w:id="20"/>
      <w:r w:rsidDel="00000000" w:rsidR="00000000" w:rsidRPr="00000000">
        <w:rPr>
          <w:rFonts w:ascii="Times New Roman" w:cs="Times New Roman" w:eastAsia="Times New Roman" w:hAnsi="Times New Roman"/>
          <w:b w:val="1"/>
          <w:bCs w:val="1"/>
          <w:color w:val="1c4587"/>
          <w:sz w:val="28"/>
          <w:szCs w:val="28"/>
          <w:rtl w:val="0"/>
        </w:rPr>
        <w:t xml:space="preserve">SIGO GIS: Embedding Intelligence in Surveillance </w:t>
      </w: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Geospatial intelligence for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Spatial Clarity and Intelligent Action.</w:t>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Subheadline:</w:t>
      </w:r>
      <w:r w:rsidDel="00000000" w:rsidR="00000000" w:rsidRPr="00000000">
        <w:rPr>
          <w:rFonts w:ascii="Times New Roman" w:cs="Times New Roman" w:eastAsia="Times New Roman" w:hAnsi="Times New Roman"/>
          <w:sz w:val="24"/>
          <w:szCs w:val="24"/>
          <w:rtl w:val="0"/>
        </w:rPr>
        <w:t xml:space="preserve"> Turn location data into a distinct competitive advantage. SIGO GIS applies consolidated analytics to geographical datasets to map out risk, optimize networks, and streamline global logistics.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c22vqv5f443" w:id="21"/>
      <w:bookmarkEnd w:id="21"/>
      <w:r w:rsidDel="00000000" w:rsidR="00000000" w:rsidRPr="00000000">
        <w:rPr>
          <w:rFonts w:ascii="Times New Roman" w:cs="Times New Roman" w:eastAsia="Times New Roman" w:hAnsi="Times New Roman"/>
          <w:b w:val="1"/>
          <w:bCs w:val="1"/>
          <w:color w:val="000000"/>
          <w:sz w:val="24"/>
          <w:szCs w:val="24"/>
          <w:rtl w:val="0"/>
        </w:rPr>
        <w:t xml:space="preserve">Products &amp; Platforms</w:t>
      </w:r>
    </w:p>
    <w:p w:rsidR="00000000" w:rsidDel="00000000" w:rsidP="00000000" w:rsidRDefault="00000000" w:rsidRPr="00000000" w14:paraId="00000047">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Times New Roman" w:cs="Times New Roman" w:eastAsia="Times New Roman" w:hAnsi="Times New Roman"/>
          <w:sz w:val="24"/>
          <w:szCs w:val="24"/>
        </w:rPr>
      </w:pPr>
      <w:bookmarkStart w:colFirst="0" w:colLast="0" w:name="_2hiokjk0qkdr" w:id="22"/>
      <w:bookmarkEnd w:id="22"/>
      <w:r w:rsidDel="00000000" w:rsidR="00000000" w:rsidRPr="00000000">
        <w:rPr>
          <w:rFonts w:ascii="Times New Roman" w:cs="Times New Roman" w:eastAsia="Times New Roman" w:hAnsi="Times New Roman"/>
          <w:sz w:val="24"/>
          <w:szCs w:val="24"/>
          <w:rtl w:val="0"/>
        </w:rPr>
        <w:t xml:space="preserve">Spatial Analytics &amp; Risk-Mapping Platforms:</w:t>
      </w:r>
      <w:r w:rsidDel="00000000" w:rsidR="00000000" w:rsidRPr="00000000">
        <w:rPr>
          <w:rFonts w:ascii="Times New Roman" w:cs="Times New Roman" w:eastAsia="Times New Roman" w:hAnsi="Times New Roman"/>
          <w:sz w:val="24"/>
          <w:szCs w:val="24"/>
          <w:rtl w:val="0"/>
        </w:rPr>
        <w:t xml:space="preserve"> Intelligently visualize vulnerabilities, demographic overlays, and environmental hazards on a unified canvas.</w:t>
      </w:r>
    </w:p>
    <w:p w:rsidR="00000000" w:rsidDel="00000000" w:rsidP="00000000" w:rsidRDefault="00000000" w:rsidRPr="00000000" w14:paraId="00000048">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3r4vc8axrve1" w:id="23"/>
      <w:bookmarkEnd w:id="23"/>
      <w:r w:rsidDel="00000000" w:rsidR="00000000" w:rsidRPr="00000000">
        <w:rPr>
          <w:rFonts w:ascii="Times New Roman" w:cs="Times New Roman" w:eastAsia="Times New Roman" w:hAnsi="Times New Roman"/>
          <w:sz w:val="24"/>
          <w:szCs w:val="24"/>
          <w:rtl w:val="0"/>
        </w:rPr>
        <w:t xml:space="preserve">Fleet &amp; Route Optimization Tools:</w:t>
      </w:r>
      <w:r w:rsidDel="00000000" w:rsidR="00000000" w:rsidRPr="00000000">
        <w:rPr>
          <w:rFonts w:ascii="Times New Roman" w:cs="Times New Roman" w:eastAsia="Times New Roman" w:hAnsi="Times New Roman"/>
          <w:sz w:val="24"/>
          <w:szCs w:val="24"/>
          <w:rtl w:val="0"/>
        </w:rPr>
        <w:t xml:space="preserve"> Algorithmic pathfinding engines built to shave hours off transit times and drastically reduce fuel expenditures.</w:t>
      </w:r>
    </w:p>
    <w:p w:rsidR="00000000" w:rsidDel="00000000" w:rsidP="00000000" w:rsidRDefault="00000000" w:rsidRPr="00000000" w14:paraId="00000049">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rPr>
      </w:pPr>
      <w:bookmarkStart w:colFirst="0" w:colLast="0" w:name="_lvhstvie84lh" w:id="24"/>
      <w:bookmarkEnd w:id="24"/>
      <w:r w:rsidDel="00000000" w:rsidR="00000000" w:rsidRPr="00000000">
        <w:rPr>
          <w:rFonts w:ascii="Times New Roman" w:cs="Times New Roman" w:eastAsia="Times New Roman" w:hAnsi="Times New Roman"/>
          <w:sz w:val="24"/>
          <w:szCs w:val="24"/>
          <w:rtl w:val="0"/>
        </w:rPr>
        <w:t xml:space="preserve">Real-Time Geo-Dashboards:</w:t>
      </w:r>
      <w:r w:rsidDel="00000000" w:rsidR="00000000" w:rsidRPr="00000000">
        <w:rPr>
          <w:rFonts w:ascii="Times New Roman" w:cs="Times New Roman" w:eastAsia="Times New Roman" w:hAnsi="Times New Roman"/>
          <w:sz w:val="24"/>
          <w:szCs w:val="24"/>
          <w:rtl w:val="0"/>
        </w:rPr>
        <w:t xml:space="preserve"> Live mapping telemetry tracking mobile assets, changing borders, and field metrics as they happen.</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4nqiaajpsr8" w:id="25"/>
      <w:bookmarkEnd w:id="25"/>
      <w:r w:rsidDel="00000000" w:rsidR="00000000" w:rsidRPr="00000000">
        <w:rPr>
          <w:rFonts w:ascii="Times New Roman" w:cs="Times New Roman" w:eastAsia="Times New Roman" w:hAnsi="Times New Roman"/>
          <w:b w:val="1"/>
          <w:bCs w:val="1"/>
          <w:color w:val="000000"/>
          <w:sz w:val="24"/>
          <w:szCs w:val="24"/>
          <w:rtl w:val="0"/>
        </w:rPr>
        <w:t xml:space="preserve">Services Portfolio</w:t>
      </w:r>
    </w:p>
    <w:p w:rsidR="00000000" w:rsidDel="00000000" w:rsidP="00000000" w:rsidRDefault="00000000" w:rsidRPr="00000000" w14:paraId="0000004B">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Times New Roman" w:cs="Times New Roman" w:eastAsia="Times New Roman" w:hAnsi="Times New Roman"/>
          <w:sz w:val="24"/>
          <w:szCs w:val="24"/>
        </w:rPr>
      </w:pPr>
      <w:bookmarkStart w:colFirst="0" w:colLast="0" w:name="_zadr3o7hbo4q" w:id="26"/>
      <w:bookmarkEnd w:id="26"/>
      <w:r w:rsidDel="00000000" w:rsidR="00000000" w:rsidRPr="00000000">
        <w:rPr>
          <w:rFonts w:ascii="Times New Roman" w:cs="Times New Roman" w:eastAsia="Times New Roman" w:hAnsi="Times New Roman"/>
          <w:color w:val="434343"/>
          <w:sz w:val="24"/>
          <w:szCs w:val="24"/>
          <w:rtl w:val="0"/>
        </w:rPr>
        <w:t xml:space="preserve">Custom Mapping &amp; Spatial Analytics:</w:t>
      </w:r>
      <w:r w:rsidDel="00000000" w:rsidR="00000000" w:rsidRPr="00000000">
        <w:rPr>
          <w:rFonts w:ascii="Times New Roman" w:cs="Times New Roman" w:eastAsia="Times New Roman" w:hAnsi="Times New Roman"/>
          <w:color w:val="434343"/>
          <w:sz w:val="24"/>
          <w:szCs w:val="24"/>
          <w:rtl w:val="0"/>
        </w:rPr>
        <w:t xml:space="preserve"> Tailored geographic deep-dives built around your unique asset networks and target regions.</w:t>
      </w:r>
    </w:p>
    <w:p w:rsidR="00000000" w:rsidDel="00000000" w:rsidP="00000000" w:rsidRDefault="00000000" w:rsidRPr="00000000" w14:paraId="0000004C">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d9506q6kn63j" w:id="27"/>
      <w:bookmarkEnd w:id="27"/>
      <w:r w:rsidDel="00000000" w:rsidR="00000000" w:rsidRPr="00000000">
        <w:rPr>
          <w:rFonts w:ascii="Times New Roman" w:cs="Times New Roman" w:eastAsia="Times New Roman" w:hAnsi="Times New Roman"/>
          <w:color w:val="434343"/>
          <w:sz w:val="24"/>
          <w:szCs w:val="24"/>
          <w:rtl w:val="0"/>
        </w:rPr>
        <w:t xml:space="preserve">Route &amp; Logistics Planning:</w:t>
      </w:r>
      <w:r w:rsidDel="00000000" w:rsidR="00000000" w:rsidRPr="00000000">
        <w:rPr>
          <w:rFonts w:ascii="Times New Roman" w:cs="Times New Roman" w:eastAsia="Times New Roman" w:hAnsi="Times New Roman"/>
          <w:color w:val="434343"/>
          <w:sz w:val="24"/>
          <w:szCs w:val="24"/>
          <w:rtl w:val="0"/>
        </w:rPr>
        <w:t xml:space="preserve"> Custom network designs to handle highly unpredictable regional logistics and transit constraints.</w:t>
      </w:r>
    </w:p>
    <w:p w:rsidR="00000000" w:rsidDel="00000000" w:rsidP="00000000" w:rsidRDefault="00000000" w:rsidRPr="00000000" w14:paraId="0000004D">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hp01ot9g376y" w:id="28"/>
      <w:bookmarkEnd w:id="28"/>
      <w:r w:rsidDel="00000000" w:rsidR="00000000" w:rsidRPr="00000000">
        <w:rPr>
          <w:rFonts w:ascii="Times New Roman" w:cs="Times New Roman" w:eastAsia="Times New Roman" w:hAnsi="Times New Roman"/>
          <w:color w:val="434343"/>
          <w:sz w:val="24"/>
          <w:szCs w:val="24"/>
          <w:rtl w:val="0"/>
        </w:rPr>
        <w:t xml:space="preserve">Infrastructure &amp; Land-Use Mapping:</w:t>
      </w:r>
      <w:r w:rsidDel="00000000" w:rsidR="00000000" w:rsidRPr="00000000">
        <w:rPr>
          <w:rFonts w:ascii="Times New Roman" w:cs="Times New Roman" w:eastAsia="Times New Roman" w:hAnsi="Times New Roman"/>
          <w:color w:val="434343"/>
          <w:sz w:val="24"/>
          <w:szCs w:val="24"/>
          <w:rtl w:val="0"/>
        </w:rPr>
        <w:t xml:space="preserve"> High-resolution structural mapping engineered for development, resource allocation, and utility tracking.</w:t>
      </w:r>
    </w:p>
    <w:p w:rsidR="00000000" w:rsidDel="00000000" w:rsidP="00000000" w:rsidRDefault="00000000" w:rsidRPr="00000000" w14:paraId="0000004E">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rPr>
      </w:pPr>
      <w:bookmarkStart w:colFirst="0" w:colLast="0" w:name="_jnf8avz1n8l7" w:id="29"/>
      <w:bookmarkEnd w:id="29"/>
      <w:r w:rsidDel="00000000" w:rsidR="00000000" w:rsidRPr="00000000">
        <w:rPr>
          <w:rFonts w:ascii="Times New Roman" w:cs="Times New Roman" w:eastAsia="Times New Roman" w:hAnsi="Times New Roman"/>
          <w:color w:val="434343"/>
          <w:sz w:val="24"/>
          <w:szCs w:val="24"/>
          <w:rtl w:val="0"/>
        </w:rPr>
        <w:t xml:space="preserve">Rural Access &amp; Connectivity Mapping:</w:t>
      </w:r>
      <w:r w:rsidDel="00000000" w:rsidR="00000000" w:rsidRPr="00000000">
        <w:rPr>
          <w:rFonts w:ascii="Times New Roman" w:cs="Times New Roman" w:eastAsia="Times New Roman" w:hAnsi="Times New Roman"/>
          <w:color w:val="434343"/>
          <w:sz w:val="24"/>
          <w:szCs w:val="24"/>
          <w:rtl w:val="0"/>
        </w:rPr>
        <w:t xml:space="preserve"> Identifying infrastructure gaps to design critical access routes, vital utilities, and connective corridors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CTA</w:t>
      </w:r>
      <w:r w:rsidDel="00000000" w:rsidR="00000000" w:rsidRPr="00000000">
        <w:rPr>
          <w:rFonts w:ascii="Times New Roman" w:cs="Times New Roman" w:eastAsia="Times New Roman" w:hAnsi="Times New Roman"/>
          <w:color w:val="1c4587"/>
          <w:sz w:val="24"/>
          <w:szCs w:val="24"/>
          <w:rtl w:val="0"/>
        </w:rPr>
        <w:t xml:space="preserve">: learn more</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ind w:left="720"/>
        <w:rPr>
          <w:rFonts w:ascii="Times New Roman" w:cs="Times New Roman" w:eastAsia="Times New Roman" w:hAnsi="Times New Roman"/>
          <w:b w:val="1"/>
          <w:bCs w:val="1"/>
          <w:color w:val="1c4587"/>
          <w:sz w:val="28"/>
          <w:szCs w:val="28"/>
        </w:rPr>
      </w:pPr>
      <w:bookmarkStart w:colFirst="0" w:colLast="0" w:name="_67fcw8lhynvl" w:id="30"/>
      <w:bookmarkEnd w:id="30"/>
      <w:r w:rsidDel="00000000" w:rsidR="00000000" w:rsidRPr="00000000">
        <w:rPr>
          <w:rFonts w:ascii="Times New Roman" w:cs="Times New Roman" w:eastAsia="Times New Roman" w:hAnsi="Times New Roman"/>
          <w:b w:val="1"/>
          <w:bCs w:val="1"/>
          <w:color w:val="1c4587"/>
          <w:sz w:val="28"/>
          <w:szCs w:val="28"/>
          <w:rtl w:val="0"/>
        </w:rPr>
        <w:t xml:space="preserve">Vertical Page</w:t>
      </w:r>
    </w:p>
    <w:p w:rsidR="00000000" w:rsidDel="00000000" w:rsidP="00000000" w:rsidRDefault="00000000" w:rsidRPr="00000000" w14:paraId="00000052">
      <w:pPr>
        <w:pStyle w:val="Heading2"/>
        <w:keepNext w:val="0"/>
        <w:keepLines w:val="0"/>
        <w:spacing w:after="80" w:lineRule="auto"/>
        <w:ind w:left="720"/>
        <w:rPr>
          <w:rFonts w:ascii="Times New Roman" w:cs="Times New Roman" w:eastAsia="Times New Roman" w:hAnsi="Times New Roman"/>
          <w:b w:val="1"/>
          <w:bCs w:val="1"/>
          <w:color w:val="1c4587"/>
          <w:sz w:val="28"/>
          <w:szCs w:val="28"/>
        </w:rPr>
      </w:pPr>
      <w:bookmarkStart w:colFirst="0" w:colLast="0" w:name="_4jwgk3oeak9o" w:id="31"/>
      <w:bookmarkEnd w:id="31"/>
      <w:r w:rsidDel="00000000" w:rsidR="00000000" w:rsidRPr="00000000">
        <w:rPr>
          <w:rFonts w:ascii="Times New Roman" w:cs="Times New Roman" w:eastAsia="Times New Roman" w:hAnsi="Times New Roman"/>
          <w:b w:val="1"/>
          <w:bCs w:val="1"/>
          <w:color w:val="1c4587"/>
          <w:sz w:val="28"/>
          <w:szCs w:val="28"/>
          <w:rtl w:val="0"/>
        </w:rPr>
        <w:t xml:space="preserve">SIGO ACADEMY: The driving force for tomorrow</w:t>
      </w:r>
    </w:p>
    <w:p w:rsidR="00000000" w:rsidDel="00000000" w:rsidP="00000000" w:rsidRDefault="00000000" w:rsidRPr="00000000" w14:paraId="00000053">
      <w:pPr>
        <w:pStyle w:val="Heading3"/>
        <w:keepNext w:val="0"/>
        <w:keepLines w:val="0"/>
        <w:spacing w:before="280" w:lineRule="auto"/>
        <w:ind w:left="720"/>
        <w:rPr>
          <w:rFonts w:ascii="Times New Roman" w:cs="Times New Roman" w:eastAsia="Times New Roman" w:hAnsi="Times New Roman"/>
          <w:b w:val="1"/>
          <w:bCs w:val="1"/>
          <w:color w:val="000000"/>
          <w:sz w:val="24"/>
          <w:szCs w:val="24"/>
        </w:rPr>
      </w:pPr>
      <w:bookmarkStart w:colFirst="0" w:colLast="0" w:name="_677odll1x84b" w:id="32"/>
      <w:bookmarkEnd w:id="32"/>
      <w:r w:rsidDel="00000000" w:rsidR="00000000" w:rsidRPr="00000000">
        <w:rPr>
          <w:rFonts w:ascii="Times New Roman" w:cs="Times New Roman" w:eastAsia="Times New Roman" w:hAnsi="Times New Roman"/>
          <w:b w:val="1"/>
          <w:bCs w:val="1"/>
          <w:color w:val="000000"/>
          <w:sz w:val="24"/>
          <w:szCs w:val="24"/>
          <w:rtl w:val="0"/>
        </w:rPr>
        <w:t xml:space="preserve">SIGO ACADEMY: </w:t>
      </w:r>
    </w:p>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Workforce Transformation</w:t>
      </w: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Subheadline:</w:t>
      </w:r>
      <w:r w:rsidDel="00000000" w:rsidR="00000000" w:rsidRPr="00000000">
        <w:rPr>
          <w:rFonts w:ascii="Times New Roman" w:cs="Times New Roman" w:eastAsia="Times New Roman" w:hAnsi="Times New Roman"/>
          <w:sz w:val="24"/>
          <w:szCs w:val="24"/>
          <w:rtl w:val="0"/>
        </w:rPr>
        <w:t xml:space="preserve"> Bridge the enterprise capability gap with education programs built directly on live, corporate case studies from Sigo’s deployment history.</w:t>
      </w:r>
    </w:p>
    <w:p w:rsidR="00000000" w:rsidDel="00000000" w:rsidP="00000000" w:rsidRDefault="00000000" w:rsidRPr="00000000" w14:paraId="0000005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Offerings:</w:t>
      </w:r>
    </w:p>
    <w:p w:rsidR="00000000" w:rsidDel="00000000" w:rsidP="00000000" w:rsidRDefault="00000000" w:rsidRPr="00000000" w14:paraId="00000057">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Times New Roman" w:cs="Times New Roman" w:eastAsia="Times New Roman" w:hAnsi="Times New Roman"/>
          <w:sz w:val="24"/>
          <w:szCs w:val="24"/>
        </w:rPr>
      </w:pPr>
      <w:bookmarkStart w:colFirst="0" w:colLast="0" w:name="_k8ag2vlb4syg" w:id="33"/>
      <w:bookmarkEnd w:id="33"/>
      <w:r w:rsidDel="00000000" w:rsidR="00000000" w:rsidRPr="00000000">
        <w:rPr>
          <w:rFonts w:ascii="Times New Roman" w:cs="Times New Roman" w:eastAsia="Times New Roman" w:hAnsi="Times New Roman"/>
          <w:color w:val="434343"/>
          <w:sz w:val="24"/>
          <w:szCs w:val="24"/>
          <w:rtl w:val="0"/>
        </w:rPr>
        <w:t xml:space="preserve">Technical Upskilling Courses:</w:t>
      </w:r>
      <w:r w:rsidDel="00000000" w:rsidR="00000000" w:rsidRPr="00000000">
        <w:rPr>
          <w:rFonts w:ascii="Times New Roman" w:cs="Times New Roman" w:eastAsia="Times New Roman" w:hAnsi="Times New Roman"/>
          <w:color w:val="434343"/>
          <w:sz w:val="24"/>
          <w:szCs w:val="24"/>
          <w:rtl w:val="0"/>
        </w:rPr>
        <w:t xml:space="preserve"> Deep dives into practical AI engineering, predictive modeling and geospatial data mechanics.</w:t>
      </w:r>
    </w:p>
    <w:p w:rsidR="00000000" w:rsidDel="00000000" w:rsidP="00000000" w:rsidRDefault="00000000" w:rsidRPr="00000000" w14:paraId="00000058">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sch0fp4a3jv6" w:id="34"/>
      <w:bookmarkEnd w:id="34"/>
      <w:r w:rsidDel="00000000" w:rsidR="00000000" w:rsidRPr="00000000">
        <w:rPr>
          <w:rFonts w:ascii="Times New Roman" w:cs="Times New Roman" w:eastAsia="Times New Roman" w:hAnsi="Times New Roman"/>
          <w:color w:val="434343"/>
          <w:sz w:val="24"/>
          <w:szCs w:val="24"/>
          <w:rtl w:val="0"/>
        </w:rPr>
        <w:t xml:space="preserve">Hire-Train-Deploy Pipelines:</w:t>
      </w:r>
      <w:r w:rsidDel="00000000" w:rsidR="00000000" w:rsidRPr="00000000">
        <w:rPr>
          <w:rFonts w:ascii="Times New Roman" w:cs="Times New Roman" w:eastAsia="Times New Roman" w:hAnsi="Times New Roman"/>
          <w:color w:val="434343"/>
          <w:sz w:val="24"/>
          <w:szCs w:val="24"/>
          <w:rtl w:val="0"/>
        </w:rPr>
        <w:t xml:space="preserve"> Custom-tailored talent sourcing and specialized engineering bootcamps to provide organizations with job-ready tech professionals.</w:t>
      </w:r>
    </w:p>
    <w:p w:rsidR="00000000" w:rsidDel="00000000" w:rsidP="00000000" w:rsidRDefault="00000000" w:rsidRPr="00000000" w14:paraId="00000059">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hitl9d44zymp" w:id="35"/>
      <w:bookmarkEnd w:id="35"/>
      <w:r w:rsidDel="00000000" w:rsidR="00000000" w:rsidRPr="00000000">
        <w:rPr>
          <w:rFonts w:ascii="Times New Roman" w:cs="Times New Roman" w:eastAsia="Times New Roman" w:hAnsi="Times New Roman"/>
          <w:color w:val="434343"/>
          <w:sz w:val="24"/>
          <w:szCs w:val="24"/>
          <w:rtl w:val="0"/>
        </w:rPr>
        <w:t xml:space="preserve">Enterprise Training Partnerships:</w:t>
      </w:r>
      <w:r w:rsidDel="00000000" w:rsidR="00000000" w:rsidRPr="00000000">
        <w:rPr>
          <w:rFonts w:ascii="Times New Roman" w:cs="Times New Roman" w:eastAsia="Times New Roman" w:hAnsi="Times New Roman"/>
          <w:color w:val="434343"/>
          <w:sz w:val="24"/>
          <w:szCs w:val="24"/>
          <w:rtl w:val="0"/>
        </w:rPr>
        <w:t xml:space="preserve"> Structured internal upskilling initiatives built to align legacy engineering teams with modern technological stacks.</w:t>
      </w:r>
    </w:p>
    <w:p w:rsidR="00000000" w:rsidDel="00000000" w:rsidP="00000000" w:rsidRDefault="00000000" w:rsidRPr="00000000" w14:paraId="0000005A">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rPr>
      </w:pPr>
      <w:bookmarkStart w:colFirst="0" w:colLast="0" w:name="_vcja1zf3um13" w:id="36"/>
      <w:bookmarkEnd w:id="36"/>
      <w:r w:rsidDel="00000000" w:rsidR="00000000" w:rsidRPr="00000000">
        <w:rPr>
          <w:rFonts w:ascii="Times New Roman" w:cs="Times New Roman" w:eastAsia="Times New Roman" w:hAnsi="Times New Roman"/>
          <w:color w:val="434343"/>
          <w:sz w:val="24"/>
          <w:szCs w:val="24"/>
          <w:rtl w:val="0"/>
        </w:rPr>
        <w:t xml:space="preserve">Government &amp; CSR-Funded Programs:</w:t>
      </w:r>
      <w:r w:rsidDel="00000000" w:rsidR="00000000" w:rsidRPr="00000000">
        <w:rPr>
          <w:rFonts w:ascii="Times New Roman" w:cs="Times New Roman" w:eastAsia="Times New Roman" w:hAnsi="Times New Roman"/>
          <w:color w:val="434343"/>
          <w:sz w:val="24"/>
          <w:szCs w:val="24"/>
          <w:rtl w:val="0"/>
        </w:rPr>
        <w:t xml:space="preserve"> High-impact, scaled skilling blueprints targeted at driving broad economic opportunity and digital literacy.</w:t>
      </w:r>
      <w:r w:rsidDel="00000000" w:rsidR="00000000" w:rsidRPr="00000000">
        <w:rPr>
          <w:rtl w:val="0"/>
        </w:rPr>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CTA</w:t>
      </w:r>
      <w:r w:rsidDel="00000000" w:rsidR="00000000" w:rsidRPr="00000000">
        <w:rPr>
          <w:rFonts w:ascii="Times New Roman" w:cs="Times New Roman" w:eastAsia="Times New Roman" w:hAnsi="Times New Roman"/>
          <w:color w:val="1c4587"/>
          <w:sz w:val="24"/>
          <w:szCs w:val="24"/>
          <w:rtl w:val="0"/>
        </w:rPr>
        <w:t xml:space="preserve">: learn more</w:t>
      </w:r>
      <w:r w:rsidDel="00000000" w:rsidR="00000000" w:rsidRPr="00000000">
        <w:br w:type="page"/>
      </w:r>
      <w:r w:rsidDel="00000000" w:rsidR="00000000" w:rsidRPr="00000000">
        <w:rPr>
          <w:rtl w:val="0"/>
        </w:rPr>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ind w:left="720"/>
        <w:rPr>
          <w:rFonts w:ascii="Times New Roman" w:cs="Times New Roman" w:eastAsia="Times New Roman" w:hAnsi="Times New Roman"/>
          <w:b w:val="1"/>
          <w:bCs w:val="1"/>
          <w:color w:val="1c4587"/>
        </w:rPr>
      </w:pPr>
      <w:bookmarkStart w:colFirst="0" w:colLast="0" w:name="_ulkhc2uz42wr" w:id="37"/>
      <w:bookmarkEnd w:id="37"/>
      <w:r w:rsidDel="00000000" w:rsidR="00000000" w:rsidRPr="00000000">
        <w:rPr>
          <w:rFonts w:ascii="Times New Roman" w:cs="Times New Roman" w:eastAsia="Times New Roman" w:hAnsi="Times New Roman"/>
          <w:b w:val="1"/>
          <w:bCs w:val="1"/>
          <w:color w:val="1c4587"/>
          <w:rtl w:val="0"/>
        </w:rPr>
        <w:t xml:space="preserve">Vertical Page</w:t>
      </w:r>
    </w:p>
    <w:p w:rsidR="00000000" w:rsidDel="00000000" w:rsidP="00000000" w:rsidRDefault="00000000" w:rsidRPr="00000000" w14:paraId="0000005F">
      <w:pPr>
        <w:pStyle w:val="Heading3"/>
        <w:keepNext w:val="0"/>
        <w:keepLines w:val="0"/>
        <w:spacing w:before="280" w:lineRule="auto"/>
        <w:ind w:left="720"/>
        <w:rPr>
          <w:rFonts w:ascii="Times New Roman" w:cs="Times New Roman" w:eastAsia="Times New Roman" w:hAnsi="Times New Roman"/>
          <w:b w:val="1"/>
          <w:bCs w:val="1"/>
          <w:color w:val="000000"/>
        </w:rPr>
      </w:pPr>
      <w:bookmarkStart w:colFirst="0" w:colLast="0" w:name="_f9ngmmd3f11y" w:id="38"/>
      <w:bookmarkEnd w:id="38"/>
      <w:r w:rsidDel="00000000" w:rsidR="00000000" w:rsidRPr="00000000">
        <w:rPr>
          <w:rFonts w:ascii="Times New Roman" w:cs="Times New Roman" w:eastAsia="Times New Roman" w:hAnsi="Times New Roman"/>
          <w:b w:val="1"/>
          <w:bCs w:val="1"/>
          <w:color w:val="1c4587"/>
          <w:rtl w:val="0"/>
        </w:rPr>
        <w:t xml:space="preserve">R&amp;D LABS: The Innovation Engine</w:t>
      </w: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Headline:</w:t>
      </w:r>
      <w:r w:rsidDel="00000000" w:rsidR="00000000" w:rsidRPr="00000000">
        <w:rPr>
          <w:rFonts w:ascii="Times New Roman" w:cs="Times New Roman" w:eastAsia="Times New Roman" w:hAnsi="Times New Roman"/>
          <w:sz w:val="24"/>
          <w:szCs w:val="24"/>
          <w:rtl w:val="0"/>
        </w:rPr>
        <w:t xml:space="preserve"> Where Future Tech is Proven</w:t>
        <w:br w:type="textWrapping"/>
      </w:r>
      <w:r w:rsidDel="00000000" w:rsidR="00000000" w:rsidRPr="00000000">
        <w:rPr>
          <w:rFonts w:ascii="Times New Roman" w:cs="Times New Roman" w:eastAsia="Times New Roman" w:hAnsi="Times New Roman"/>
          <w:b w:val="1"/>
          <w:bCs w:val="1"/>
          <w:sz w:val="24"/>
          <w:szCs w:val="24"/>
          <w:rtl w:val="0"/>
        </w:rPr>
        <w:t xml:space="preserve">Subheadline:</w:t>
      </w:r>
      <w:r w:rsidDel="00000000" w:rsidR="00000000" w:rsidRPr="00000000">
        <w:rPr>
          <w:rFonts w:ascii="Times New Roman" w:cs="Times New Roman" w:eastAsia="Times New Roman" w:hAnsi="Times New Roman"/>
          <w:sz w:val="24"/>
          <w:szCs w:val="24"/>
          <w:rtl w:val="0"/>
        </w:rPr>
        <w:t xml:space="preserve"> The shared collaborative core of Sigo Systems–powering rapid prototyping, cross-vertical technology reuse, and foundational intellectual property generation.</w:t>
      </w:r>
    </w:p>
    <w:p w:rsidR="00000000" w:rsidDel="00000000" w:rsidP="00000000" w:rsidRDefault="00000000" w:rsidRPr="00000000" w14:paraId="0000006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p>
    <w:p w:rsidR="00000000" w:rsidDel="00000000" w:rsidP="00000000" w:rsidRDefault="00000000" w:rsidRPr="00000000" w14:paraId="00000062">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Times New Roman" w:cs="Times New Roman" w:eastAsia="Times New Roman" w:hAnsi="Times New Roman"/>
          <w:sz w:val="24"/>
          <w:szCs w:val="24"/>
        </w:rPr>
      </w:pPr>
      <w:bookmarkStart w:colFirst="0" w:colLast="0" w:name="_t08eeopeyi5j" w:id="39"/>
      <w:bookmarkEnd w:id="39"/>
      <w:r w:rsidDel="00000000" w:rsidR="00000000" w:rsidRPr="00000000">
        <w:rPr>
          <w:rFonts w:ascii="Times New Roman" w:cs="Times New Roman" w:eastAsia="Times New Roman" w:hAnsi="Times New Roman"/>
          <w:color w:val="434343"/>
          <w:sz w:val="24"/>
          <w:szCs w:val="24"/>
          <w:rtl w:val="0"/>
        </w:rPr>
        <w:t xml:space="preserve">Validated Prototypes:</w:t>
      </w:r>
      <w:r w:rsidDel="00000000" w:rsidR="00000000" w:rsidRPr="00000000">
        <w:rPr>
          <w:rFonts w:ascii="Times New Roman" w:cs="Times New Roman" w:eastAsia="Times New Roman" w:hAnsi="Times New Roman"/>
          <w:color w:val="434343"/>
          <w:sz w:val="24"/>
          <w:szCs w:val="24"/>
          <w:rtl w:val="0"/>
        </w:rPr>
        <w:t xml:space="preserve"> Fast-tracking wild concepts into stable, testable technology frameworks.</w:t>
      </w:r>
    </w:p>
    <w:p w:rsidR="00000000" w:rsidDel="00000000" w:rsidP="00000000" w:rsidRDefault="00000000" w:rsidRPr="00000000" w14:paraId="00000063">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bookmarkStart w:colFirst="0" w:colLast="0" w:name="_e5h4pb3l4k73" w:id="40"/>
      <w:bookmarkEnd w:id="40"/>
      <w:r w:rsidDel="00000000" w:rsidR="00000000" w:rsidRPr="00000000">
        <w:rPr>
          <w:rFonts w:ascii="Times New Roman" w:cs="Times New Roman" w:eastAsia="Times New Roman" w:hAnsi="Times New Roman"/>
          <w:color w:val="434343"/>
          <w:sz w:val="24"/>
          <w:szCs w:val="24"/>
          <w:rtl w:val="0"/>
        </w:rPr>
        <w:t xml:space="preserve">IP &amp; Patent Generation:</w:t>
      </w:r>
      <w:r w:rsidDel="00000000" w:rsidR="00000000" w:rsidRPr="00000000">
        <w:rPr>
          <w:rFonts w:ascii="Times New Roman" w:cs="Times New Roman" w:eastAsia="Times New Roman" w:hAnsi="Times New Roman"/>
          <w:color w:val="434343"/>
          <w:sz w:val="24"/>
          <w:szCs w:val="24"/>
          <w:rtl w:val="0"/>
        </w:rPr>
        <w:t xml:space="preserve"> Building defensible, high-value technological moats for grant acquisition and ecosystem validation.</w:t>
      </w:r>
    </w:p>
    <w:p w:rsidR="00000000" w:rsidDel="00000000" w:rsidP="00000000" w:rsidRDefault="00000000" w:rsidRPr="00000000" w14:paraId="00000064">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rPr>
      </w:pPr>
      <w:bookmarkStart w:colFirst="0" w:colLast="0" w:name="_syv33tygpls1" w:id="41"/>
      <w:bookmarkEnd w:id="41"/>
      <w:r w:rsidDel="00000000" w:rsidR="00000000" w:rsidRPr="00000000">
        <w:rPr>
          <w:rFonts w:ascii="Times New Roman" w:cs="Times New Roman" w:eastAsia="Times New Roman" w:hAnsi="Times New Roman"/>
          <w:color w:val="434343"/>
          <w:sz w:val="24"/>
          <w:szCs w:val="24"/>
          <w:rtl w:val="0"/>
        </w:rPr>
        <w:t xml:space="preserve">Whitepapers &amp; Industry Benchmarks:</w:t>
      </w:r>
      <w:r w:rsidDel="00000000" w:rsidR="00000000" w:rsidRPr="00000000">
        <w:rPr>
          <w:rFonts w:ascii="Times New Roman" w:cs="Times New Roman" w:eastAsia="Times New Roman" w:hAnsi="Times New Roman"/>
          <w:color w:val="434343"/>
          <w:sz w:val="24"/>
          <w:szCs w:val="24"/>
          <w:rtl w:val="0"/>
        </w:rPr>
        <w:t xml:space="preserve"> Publishing rigorous technical data to anchor innovation credibility within the deep-tech ecosystem.</w:t>
      </w:r>
      <w:r w:rsidDel="00000000" w:rsidR="00000000" w:rsidRPr="00000000">
        <w:rPr>
          <w:rtl w:val="0"/>
        </w:rPr>
      </w:r>
    </w:p>
    <w:p w:rsidR="00000000" w:rsidDel="00000000" w:rsidP="00000000" w:rsidRDefault="00000000" w:rsidRPr="00000000" w14:paraId="0000006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