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10600" w:sz="24" w:space="1"/>
        </w:pBdr>
        <w:spacing w:after="160"/>
        <w:ind w:right="8966"/>
      </w:pPr>
    </w:p>
    <w:p>
      <w:pPr>
        <w:spacing w:after="60"/>
      </w:pPr>
      <w:r>
        <w:rPr>
          <w:rFonts w:ascii="Arial" w:cs="Arial" w:eastAsia="Arial" w:hAnsi="Arial"/>
          <w:b/>
          <w:bCs/>
          <w:sz w:val="42"/>
          <w:szCs w:val="42"/>
        </w:rPr>
        <w:t xml:space="preserve">Predicting F1 Lap Time and Tyre Degradation</w:t>
      </w:r>
    </w:p>
    <w:p>
      <w:pPr>
        <w:spacing w:after="240"/>
      </w:pPr>
      <w:r>
        <w:rPr>
          <w:rFonts w:ascii="Arial" w:cs="Arial" w:eastAsia="Arial" w:hAnsi="Arial"/>
          <w:color w:val="666666"/>
          <w:sz w:val="21"/>
          <w:szCs w:val="21"/>
        </w:rPr>
        <w:t xml:space="preserve">Machine learning on FastF1 race data, 2022 to 2025. All models implemented from scratch with NumPy and pandas.</w:t>
      </w: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Stochastic gradient-boosted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Two tiers. </w:t>
      </w:r>
      <w:r>
        <w:rPr>
          <w:rFonts w:ascii="Arial" w:cs="Arial" w:eastAsia="Arial" w:hAnsi="Arial"/>
          <w:sz w:val="21"/>
          <w:szCs w:val="21"/>
        </w:rPr>
        <w:t xml:space="preserve">The pre-lap model uses everything known at the start of the lap except the driver's own previous lap times. The live model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0.391</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0.086</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Boosted trees,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0.364</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0.075</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0.55</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Boosted trees,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0.198</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0.036</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0.93</w:t>
            </w:r>
          </w:p>
        </w:tc>
      </w:tr>
    </w:tbl>
    <w:p>
      <w:pPr>
        <w:spacing w:after="160" w:before="80"/>
      </w:pPr>
      <w:r>
        <w:rPr>
          <w:rFonts w:ascii="Arial" w:cs="Arial" w:eastAsia="Arial" w:hAnsi="Arial"/>
          <w:color w:val="666666"/>
          <w:sz w:val="18"/>
          <w:szCs w:val="18"/>
        </w:rPr>
        <w:t xml:space="preserve">Persistence is the fair baseline for the live model. The live model improves on it by 19%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Boosted trees,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0.492</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Boosted trees,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0.316</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6267450" cy="284797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28479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0.01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0.386 against test 0.465; live 0.266 against 0.298.</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0.42 to 0.51 s and beats Formula B by 0.13 s (0.09 to 0.17)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92% (pre-lap) and 93% (live) of 2025 laps, with mean widths of 2.1 s and 1.5 s.</w:t>
      </w:r>
    </w:p>
    <w:p>
      <w:pPr>
        <w:keepNext/>
        <w:spacing w:after="110" w:line="300"/>
      </w:pPr>
      <w:r>
        <w:rPr>
          <w:rFonts w:ascii="Arial" w:cs="Arial" w:eastAsia="Arial" w:hAnsi="Arial"/>
          <w:sz w:val="21"/>
          <w:szCs w:val="21"/>
        </w:rPr>
        <w:t xml:space="preserve">Leave-one-year-out, MAE in seconds (R²):</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3433"/>
        <w:gridCol w:w="3433"/>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34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34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34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0.538 (0.62)</w:t>
            </w:r>
          </w:p>
        </w:tc>
        <w:tc>
          <w:tcPr>
            <w:tcW w:type="dxa" w:w="34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0.346 (0.79)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34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0.480 (0.63)</w:t>
            </w:r>
          </w:p>
        </w:tc>
        <w:tc>
          <w:tcPr>
            <w:tcW w:type="dxa" w:w="34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0.308 (0.80)</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34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0.488 (0.66)</w:t>
            </w:r>
          </w:p>
        </w:tc>
        <w:tc>
          <w:tcPr>
            <w:tcW w:type="dxa" w:w="34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0.318 (0.81)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34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 (0.66)</w:t>
            </w:r>
          </w:p>
        </w:tc>
        <w:tc>
          <w:tcPr>
            <w:tcW w:type="dxa" w:w="34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0.298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0.465</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0.521</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0.511</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0.478</w:t>
            </w:r>
          </w:p>
        </w:tc>
      </w:tr>
    </w:tbl>
    <w:p>
      <w:pPr>
        <w:spacing w:after="160" w:before="80"/>
      </w:pPr>
      <w:r>
        <w:rPr>
          <w:rFonts w:ascii="Arial" w:cs="Arial" w:eastAsia="Arial" w:hAnsi="Arial"/>
          <w:color w:val="666666"/>
          <w:sz w:val="18"/>
          <w:szCs w:val="18"/>
        </w:rPr>
        <w:t xml:space="preserve">Removing the tyre features costs about 0.06 s, as much as removing fuel progress or traffic: tyre age is one contributor among several.</w:t>
      </w:r>
    </w:p>
    <w:p>
      <w:pPr>
        <w:pStyle w:val="Heading1"/>
      </w:pPr>
      <w:r>
        <w:rPr>
          <w:rFonts w:ascii="Arial" w:cs="Arial" w:eastAsia="Arial" w:hAnsi="Arial"/>
        </w:rPr>
        <w:t xml:space="preserve">6.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7. Conclusion</w:t>
      </w:r>
    </w:p>
    <w:p>
      <w:pPr>
        <w:spacing w:after="110" w:line="300"/>
      </w:pPr>
      <w:r>
        <w:rPr>
          <w:rFonts w:ascii="Arial" w:cs="Arial" w:eastAsia="Arial" w:hAnsi="Arial"/>
          <w:sz w:val="21"/>
          <w:szCs w:val="21"/>
        </w:rPr>
        <w:t xml:space="preserve">A from-scratch gradient-boosted tree model predicts lap time relative to the field with MAE 0.465 s (R² 0.66) using only information available before the lap, against 0.875 s for a naive baseline and 0.588 s for a fitted formula, and reproduces real tyre-age curves on unseen races. With the driver's recent laps, error drops to 0.298 s, 19%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4ca4c24d02665db5ad936d124436e4ddf912e9.png"/><Relationship Id="rId9" Type="http://schemas.openxmlformats.org/officeDocument/2006/relationships/image" Target="media/1bf6e6e2fa1ef6c1fdbf359500a83dc8a5664e0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2026-10-27T13:53:26.012Z</dcterms:created>
  <dcterms:modified xsi:type="dcterms:W3CDTF">2026-10-27T13:53:26.012Z</dcterms:modified>
</cp:coreProperties>
</file>

<file path=docProps/custom.xml><?xml version="1.0" encoding="utf-8"?>
<Properties xmlns="http://schemas.openxmlformats.org/officeDocument/2006/custom-properties" xmlns:vt="http://schemas.openxmlformats.org/officeDocument/2006/docPropsVTypes"/>
</file>