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sz w:val="84"/>
        </w:rPr>
        <w:t xml:space="preserve"> </w:t>
      </w:r>
    </w:p>
    <w:p>
      <w:pPr>
        <w:keepNext/>
        <w:spacing w:after="240"/>
        <w:jc w:val="center"/>
      </w:pPr>
      <w:r>
        <w:rPr>
          <w:rFonts w:ascii="Calibri" w:hAnsi="Calibri"/>
          <w:b/>
          <w:i w:val="0"/>
          <w:color w:val="B98A3D"/>
          <w:sz w:val="17"/>
        </w:rPr>
        <w:t>DIGITAL GROWTH PROPOSAL</w:t>
      </w:r>
    </w:p>
    <w:p>
      <w:pPr>
        <w:keepNext/>
        <w:spacing w:before="0" w:after="100"/>
        <w:jc w:val="center"/>
      </w:pPr>
      <w:r>
        <w:rPr>
          <w:rFonts w:ascii="Calibri" w:hAnsi="Calibri"/>
          <w:b/>
          <w:i w:val="0"/>
          <w:color w:val="17324D"/>
          <w:sz w:val="68"/>
        </w:rPr>
        <w:t>Hotel ElbRivera</w:t>
      </w:r>
    </w:p>
    <w:p>
      <w:pPr>
        <w:keepNext/>
        <w:spacing w:after="360"/>
        <w:jc w:val="center"/>
      </w:pPr>
      <w:r>
        <w:rPr>
          <w:rFonts w:ascii="Calibri" w:hAnsi="Calibri"/>
          <w:b w:val="0"/>
          <w:i w:val="0"/>
          <w:color w:val="1F4D78"/>
          <w:sz w:val="30"/>
        </w:rPr>
        <w:t>From a useful website to a connected direct-booking and demand-generation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F4EEE4"/>
          <w:left w:val="single" w:sz="0" w:space="0" w:color="F4EEE4"/>
          <w:bottom w:val="single" w:sz="0" w:space="0" w:color="F4EEE4"/>
          <w:right w:val="single" w:sz="0" w:space="0" w:color="F4EEE4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4EEE4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98A3D"/>
                <w:sz w:val="17"/>
              </w:rPr>
              <w:t xml:space="preserve">THE OPPORTUNITY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Turn the hotel's riverside location, restaurant, events and meeting facilities into more direct discovery, enquiries and bookings.</w:t>
            </w:r>
          </w:p>
        </w:tc>
      </w:tr>
    </w:tbl>
    <w:p>
      <w:pPr>
        <w:spacing w:after="0" w:before="0" w:line="240" w:lineRule="auto"/>
      </w:pPr>
      <w:r>
        <w:rPr>
          <w:sz w:val="36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PREPARED FOR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Hotel ElbRivera, Magdeburg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PREPARED BY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Veer Pratap Singh + Inderpreet Singh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SCOPE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Website • Search • Maps • Reviews • GEO • Ads • Content</w:t>
            </w:r>
          </w:p>
        </w:tc>
      </w:tr>
    </w:tbl>
    <w:p>
      <w:pPr>
        <w:spacing w:after="0" w:before="0" w:line="240" w:lineRule="auto"/>
      </w:pPr>
      <w:r>
        <w:rPr>
          <w:sz w:val="44"/>
        </w:rPr>
        <w:t xml:space="preserve"> 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B98A3D"/>
          <w:sz w:val="36"/>
        </w:rPr>
        <w:t>V+I</w:t>
      </w:r>
    </w:p>
    <w:p>
      <w:pPr>
        <w:spacing w:after="0"/>
        <w:jc w:val="center"/>
      </w:pPr>
      <w:hyperlink r:id="rId13">
        <w:r>
          <w:rPr>
            <w:rFonts w:ascii="Calibri" w:hAnsi="Calibri"/>
            <w:color w:val="2E74B5"/>
            <w:sz w:val="20"/>
            <w:u w:val="single"/>
          </w:rPr>
          <w:t>veer-pratap-singh-portfolio.vercel.app</w:t>
        </w:r>
      </w:hyperlink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EXECUTIVE PROPOSAL</w:t>
      </w:r>
    </w:p>
    <w:p>
      <w:pPr>
        <w:pStyle w:val="Heading1"/>
        <w:keepNext/>
        <w:pageBreakBefore w:val="0"/>
      </w:pPr>
      <w:r>
        <w:t>The property is stronger than its digital presentation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ElbRivera does not lack services or content. It lacks prioritisation, contemporary presentation and a measurable conversion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 xml:space="preserve">CORE RECOMMENDATION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Build one guest journey around Stay, Eat, Celebrate and Meet - then support it with local visibility, reviews, SEO, GEO, paid media and monthly content.</w:t>
            </w:r>
          </w:p>
        </w:tc>
      </w:tr>
    </w:tbl>
    <w:p>
      <w:pPr>
        <w:pStyle w:val="Heading2"/>
        <w:keepNext/>
      </w:pPr>
      <w:r>
        <w:t>What we would help ElbRivera achieve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Make the hotel's calm riverside setting and proximity to Magdeburg immediately understandable.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Increase qualified direct-booking clicks and reduce dependence on fragmented guest journeys.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Turn restaurant events, celebrations and meetings into clearly packaged, trackable offers.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Strengthen visibility across Google Search, Google Maps, Google hotel results and AI-assisted discovery.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Create a consistent review, content and advertising operation that remains active after launch.</w:t>
      </w:r>
    </w:p>
    <w:p>
      <w:pPr>
        <w:pStyle w:val="Heading2"/>
        <w:keepNext/>
      </w:pPr>
      <w:r>
        <w:t>The promise we will make - and the one we will not</w:t>
      </w:r>
    </w:p>
    <w:p>
      <w:pPr>
        <w:keepLines/>
        <w:spacing w:before="0" w:after="160" w:line="307" w:lineRule="auto"/>
        <w:jc w:val="both"/>
      </w:pPr>
      <w:r>
        <w:rPr>
          <w:rFonts w:ascii="Calibri" w:hAnsi="Calibri"/>
          <w:b w:val="0"/>
          <w:i w:val="0"/>
          <w:color w:val="203040"/>
          <w:sz w:val="21"/>
        </w:rPr>
        <w:t>We will build, manage and measure the factors within our control: website quality, content usefulness, local profile completeness, review workflows, technical SEO, campaign relevance and conversion tracking. No responsible provider can guarantee a permanent #1 organic position, a particular star rating or inclusion in an AI answer. Our commitment is disciplined improvement, transparent reporting and better commercial readiness.</w:t>
      </w:r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CURRENT-STATE AUDIT</w:t>
      </w:r>
    </w:p>
    <w:p>
      <w:pPr>
        <w:pStyle w:val="Heading1"/>
        <w:keepNext/>
        <w:pageBreakBefore w:val="0"/>
      </w:pPr>
      <w:r>
        <w:t>Where the existing website is losing momentum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Public website review completed 30 August 2026. Internal booking, revenue and analytics data were not available, so commercial impact is directional until baseline measurement is installed.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1500"/>
        <w:gridCol w:w="4660"/>
        <w:gridCol w:w="320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OBSERVATION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COMMERCIAL EFFECT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Events</w:t>
            </w:r>
          </w:p>
        </w:tc>
        <w:tc>
          <w:tcPr>
            <w:tcW w:type="dxa" w:w="46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Old dates, a visible raw search phrase, small images and no clear event-level reservation journey.</w:t>
            </w:r>
          </w:p>
        </w:tc>
        <w:tc>
          <w:tcPr>
            <w:tcW w:type="dxa" w:w="3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Reduced trust and missed restaurant demand.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Enquiries</w:t>
            </w:r>
          </w:p>
        </w:tc>
        <w:tc>
          <w:tcPr>
            <w:tcW w:type="dxa" w:w="46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One broad form contains roughly 74 controls across stays, restaurant, wellness, meetings and equipment.</w:t>
            </w:r>
          </w:p>
        </w:tc>
        <w:tc>
          <w:tcPr>
            <w:tcW w:type="dxa" w:w="3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High cognitive load and likely abandonment.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Navigation</w:t>
            </w:r>
          </w:p>
        </w:tc>
        <w:tc>
          <w:tcPr>
            <w:tcW w:type="dxa" w:w="46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A deep hierarchy spreads rooms, packages, restaurant, events, meetings and destination content across many routes.</w:t>
            </w:r>
          </w:p>
        </w:tc>
        <w:tc>
          <w:tcPr>
            <w:tcW w:type="dxa" w:w="3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Guests must work to find the next action.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Booking</w:t>
            </w:r>
          </w:p>
        </w:tc>
        <w:tc>
          <w:tcPr>
            <w:tcW w:type="dxa" w:w="46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The external booking engine is functional but visually disconnected; dates are not strongly selected before handoff.</w:t>
            </w:r>
          </w:p>
        </w:tc>
        <w:tc>
          <w:tcPr>
            <w:tcW w:type="dxa" w:w="3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Lost context at the moment of highest intent.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Content</w:t>
            </w:r>
          </w:p>
        </w:tc>
        <w:tc>
          <w:tcPr>
            <w:tcW w:type="dxa" w:w="46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Repetition, spelling issues, stale information and inconsistent claims appear across public pages.</w:t>
            </w:r>
          </w:p>
        </w:tc>
        <w:tc>
          <w:tcPr>
            <w:tcW w:type="dxa" w:w="3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Lower confidence for guests and organisers.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Mobile</w:t>
            </w:r>
          </w:p>
        </w:tc>
        <w:tc>
          <w:tcPr>
            <w:tcW w:type="dxa" w:w="46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PageSpeed showed 79 performance and 89 accessibility for the audited event page, while desktop performance was 96.</w:t>
            </w:r>
          </w:p>
        </w:tc>
        <w:tc>
          <w:tcPr>
            <w:tcW w:type="dxa" w:w="3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A reasonable technical base, but a weaker mobile sales experience.</w:t>
            </w:r>
          </w:p>
        </w:tc>
      </w:tr>
    </w:tbl>
    <w:p>
      <w:pPr>
        <w:spacing w:after="0" w:before="0" w:line="240" w:lineRule="auto"/>
      </w:pPr>
      <w:r>
        <w:rPr>
          <w:sz w:val="16"/>
        </w:rPr>
        <w:t xml:space="preserve"> </w:t>
      </w:r>
    </w:p>
    <w:p>
      <w:pPr>
        <w:pStyle w:val="Heading2"/>
        <w:keepNext/>
      </w:pPr>
      <w:r>
        <w:t>What should be preserved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 distinctive quiet setting by the Elbe and the Elberadweg.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Direct-booking savings, free parking, Wi-Fi and charging facilities.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Multiple revenue lines: rooms, restaurant, wellness, events, celebrations and meetings.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Existing booking technology and generally sound desktop performance and basic SEO setup.</w:t>
      </w:r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WEBSITE AND CONVERSION</w:t>
      </w:r>
    </w:p>
    <w:p>
      <w:pPr>
        <w:pStyle w:val="Heading1"/>
        <w:keepNext/>
        <w:pageBreakBefore w:val="0"/>
      </w:pPr>
      <w:r>
        <w:t>A new digital guest journey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The redesign should make the correct next step obvious within seconds, on every screen.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1700"/>
        <w:gridCol w:w="4960"/>
        <w:gridCol w:w="27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JOURNEY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THE GUEST NEEDS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ACTION</w:t>
            </w:r>
          </w:p>
        </w:tc>
      </w:tr>
      <w:tr>
        <w:tc>
          <w:tcPr>
            <w:tcW w:type="dxa" w:w="1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STAY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Rooms, packages, direct-booking benefit</w:t>
            </w:r>
          </w:p>
        </w:tc>
        <w:tc>
          <w:tcPr>
            <w:tcW w:type="dxa" w:w="2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Check dates</w:t>
            </w:r>
          </w:p>
        </w:tc>
      </w:tr>
      <w:tr>
        <w:tc>
          <w:tcPr>
            <w:tcW w:type="dxa" w:w="1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EAT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Restaurant, menu, hours, seasonal dining</w:t>
            </w:r>
          </w:p>
        </w:tc>
        <w:tc>
          <w:tcPr>
            <w:tcW w:type="dxa" w:w="2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Reserve a table</w:t>
            </w:r>
          </w:p>
        </w:tc>
      </w:tr>
      <w:tr>
        <w:tc>
          <w:tcPr>
            <w:tcW w:type="dxa" w:w="1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CELEBRATE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Weddings, family events, seasonal occasions</w:t>
            </w:r>
          </w:p>
        </w:tc>
        <w:tc>
          <w:tcPr>
            <w:tcW w:type="dxa" w:w="2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Check availability</w:t>
            </w:r>
          </w:p>
        </w:tc>
      </w:tr>
      <w:tr>
        <w:tc>
          <w:tcPr>
            <w:tcW w:type="dxa" w:w="1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MEET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Spaces, capacities, equipment, catering</w:t>
            </w:r>
          </w:p>
        </w:tc>
        <w:tc>
          <w:tcPr>
            <w:tcW w:type="dxa" w:w="2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Request a proposal</w:t>
            </w:r>
          </w:p>
        </w:tc>
      </w:tr>
      <w:tr>
        <w:tc>
          <w:tcPr>
            <w:tcW w:type="dxa" w:w="1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EXPLORE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Elbe, cycling, Magdeburg and local itineraries</w:t>
            </w:r>
          </w:p>
        </w:tc>
        <w:tc>
          <w:tcPr>
            <w:tcW w:type="dxa" w:w="27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Plan the visit</w:t>
            </w:r>
          </w:p>
        </w:tc>
      </w:tr>
    </w:tbl>
    <w:p>
      <w:pPr>
        <w:pStyle w:val="Heading2"/>
        <w:keepNext/>
      </w:pPr>
      <w:r>
        <w:t>Website deliverables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Modern bilingual information architecture and visual design.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Homepage with a persistent date-and-guest booking bar and visible direct-booking benefit.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Room comparison plus a mobile-friendly restaurant menu, current hours and reservation flow.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Living event calendar with individual event pages, price, time, menu, availability and automatic archiving.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Separate short enquiry flows, with meeting capacity, layout, equipment and package information for decision-makers.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Analytics, conversion events, consent setup, redirects, accessibility and performance QA.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F4EEE4"/>
          <w:left w:val="single" w:sz="0" w:space="0" w:color="F4EEE4"/>
          <w:bottom w:val="single" w:sz="0" w:space="0" w:color="F4EEE4"/>
          <w:right w:val="single" w:sz="0" w:space="0" w:color="F4EEE4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4EEE4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98A3D"/>
                <w:sz w:val="17"/>
              </w:rPr>
              <w:t xml:space="preserve">CONVERSION PRINCIPLE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Every important page should answer three questions: Is this right for me? Can I trust it? What do I do next?</w:t>
            </w:r>
          </w:p>
        </w:tc>
      </w:tr>
    </w:tbl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GOOGLE VISIBILITY</w:t>
      </w:r>
    </w:p>
    <w:p>
      <w:pPr>
        <w:pStyle w:val="Heading1"/>
        <w:keepNext/>
        <w:pageBreakBefore w:val="0"/>
      </w:pPr>
      <w:r>
        <w:t>Search, Maps, reviews and direct-booking presence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The goal is stronger qualified visibility - not vanity traffic - for people looking to stay, dine, meet or celebrate in and around Magdeburg.</w:t>
      </w:r>
    </w:p>
    <w:p>
      <w:pPr>
        <w:pStyle w:val="Heading2"/>
        <w:keepNext/>
      </w:pPr>
      <w:r>
        <w:t>1. Google Business Profile and Maps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Audit ownership, primary and secondary categories, amenities, hours, restaurant information, services and booking links.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Unify name, address, phone and website details across directories and key travel sources.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Publish fresh hotel, room, food, terrace, event and meeting photography with descriptive captions.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Create a monthly Google post plan for offers, seasonal dining, events and direct-booking benefits.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Add tracked links so calls, website visits, directions and booking actions can be attributed.</w:t>
      </w:r>
    </w:p>
    <w:p>
      <w:pPr>
        <w:pStyle w:val="Heading2"/>
        <w:keepNext/>
      </w:pPr>
      <w:r>
        <w:t>2. Review and rating growth</w:t>
      </w:r>
    </w:p>
    <w:p>
      <w:pPr>
        <w:keepLines/>
        <w:spacing w:before="0" w:after="160" w:line="307" w:lineRule="auto"/>
        <w:jc w:val="both"/>
      </w:pPr>
      <w:r>
        <w:rPr>
          <w:rFonts w:ascii="Calibri" w:hAnsi="Calibri"/>
          <w:b w:val="0"/>
          <w:i w:val="0"/>
          <w:color w:val="203040"/>
          <w:sz w:val="21"/>
        </w:rPr>
        <w:t>We will not manufacture or filter reviews. We will build an ethical guest-feedback system that makes it easy for real guests to leave honest feedback and gives the hotel a consistent response process.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Post-stay and post-dining review requests by email, QR card or approved guest communication.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Response templates for positive, neutral and negative feedback, adapted by a human.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Monthly review themes: cleanliness, service, breakfast, location, restaurant and event experience.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Escalation process for operational issues so reviews inform service improvements.</w:t>
      </w:r>
    </w:p>
    <w:p>
      <w:pPr>
        <w:pStyle w:val="Heading2"/>
        <w:keepNext/>
      </w:pPr>
      <w:r>
        <w:t>3. Hotel presence on Google</w:t>
      </w:r>
    </w:p>
    <w:p>
      <w:pPr>
        <w:keepLines/>
        <w:spacing w:before="0" w:after="160" w:line="307" w:lineRule="auto"/>
        <w:jc w:val="both"/>
      </w:pPr>
      <w:r>
        <w:rPr>
          <w:rFonts w:ascii="Calibri" w:hAnsi="Calibri"/>
          <w:b w:val="0"/>
          <w:i w:val="0"/>
          <w:color w:val="203040"/>
          <w:sz w:val="21"/>
        </w:rPr>
        <w:t>We will audit whether the hotel's booking provider can connect rates and availability to Google Hotel Center. Where eligible, this can support free booking links, the official-site presentation and Hotel Ads. Price accuracy, feed quality and landing-page consistency remain essential.</w:t>
      </w:r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SEO PROGRAMME</w:t>
      </w:r>
    </w:p>
    <w:p>
      <w:pPr>
        <w:pStyle w:val="Heading1"/>
        <w:keepNext/>
        <w:pageBreakBefore w:val="0"/>
      </w:pPr>
      <w:r>
        <w:t>Build durable demand around real guest intent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SEO will connect technical health, useful hospitality content and local authority. It is not a campaign of adding keywords to every paragraph.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WE WILL DO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Technical SEO</w:t>
            </w:r>
          </w:p>
        </w:tc>
        <w:tc>
          <w:tcPr>
            <w:tcW w:type="dxa" w:w="71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Crawl/index audit, redirects, canonical logic, sitemap, Core Web Vitals, mobile accessibility, image optimisation and broken links.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On-page SEO</w:t>
            </w:r>
          </w:p>
        </w:tc>
        <w:tc>
          <w:tcPr>
            <w:tcW w:type="dxa" w:w="71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Clear titles and headings, internal linking, image descriptions, unique room/event copy and conversion-focused metadata.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Local SEO</w:t>
            </w:r>
          </w:p>
        </w:tc>
        <w:tc>
          <w:tcPr>
            <w:tcW w:type="dxa" w:w="71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Magdeburg and Elbe-area relevance, consistent business data, local citations, maps signals and destination partnerships.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Structured data</w:t>
            </w:r>
          </w:p>
        </w:tc>
        <w:tc>
          <w:tcPr>
            <w:tcW w:type="dxa" w:w="71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Hotel/local business, organisation, breadcrumb and event markup where supported and accurate.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Content clusters</w:t>
            </w:r>
          </w:p>
        </w:tc>
        <w:tc>
          <w:tcPr>
            <w:tcW w:type="dxa" w:w="71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Hotel near Magdeburg, Elberadweg stays, riverside dining, celebrations, meetings, seasonal events and weekend itineraries.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Authority</w:t>
            </w:r>
          </w:p>
        </w:tc>
        <w:tc>
          <w:tcPr>
            <w:tcW w:type="dxa" w:w="71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Useful local partnerships, PR opportunities, tourism links, supplier/event relationships and content worth referencing.</w:t>
            </w:r>
          </w:p>
        </w:tc>
      </w:tr>
    </w:tbl>
    <w:p>
      <w:pPr>
        <w:spacing w:after="0" w:before="0" w:line="240" w:lineRule="auto"/>
      </w:pPr>
      <w:r>
        <w:rPr>
          <w:sz w:val="16"/>
        </w:rPr>
        <w:t xml:space="preserve"> </w:t>
      </w:r>
    </w:p>
    <w:p>
      <w:pPr>
        <w:pStyle w:val="Heading2"/>
        <w:keepNext/>
      </w:pPr>
      <w:r>
        <w:t>Priority landing-page opportunities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Hotel by the Elbe near Magdeburg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Hotel for cyclists on the Elberadweg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Riverside restaurant and seasonal dining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Private celebrations and family events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Meeting and seminar venue near Magdeburg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Easter, Christmas, Valentine's and Mother's Day event pages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 xml:space="preserve">SEO STANDARD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Create useful, accurate pages for guests first; optimise those pages so search engines can understand and surface them.</w:t>
            </w:r>
          </w:p>
        </w:tc>
      </w:tr>
    </w:tbl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GEO AND AI DISCOVERY</w:t>
      </w:r>
    </w:p>
    <w:p>
      <w:pPr>
        <w:pStyle w:val="Heading1"/>
        <w:keepNext/>
        <w:pageBreakBefore w:val="0"/>
      </w:pPr>
      <w:r>
        <w:t>Help answer engines understand and recommend ElbRivera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GEO means Generative Engine Optimization. Local geographic targeting is handled through local SEO; GEO prepares the hotel's information for AI-assisted search and recommendation experiences.</w:t>
      </w:r>
    </w:p>
    <w:p>
      <w:pPr>
        <w:pStyle w:val="Heading2"/>
        <w:keepNext/>
      </w:pPr>
      <w:r>
        <w:t>Our GEO approach</w:t>
      </w:r>
    </w:p>
    <w:p>
      <w:pPr>
        <w:keepLines/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b/>
          <w:i w:val="0"/>
          <w:color w:val="203040"/>
          <w:sz w:val="21"/>
        </w:rPr>
        <w:t>Create an authoritative hotel entity.</w:t>
      </w:r>
      <w:r>
        <w:rPr>
          <w:rFonts w:ascii="Calibri" w:hAnsi="Calibri"/>
          <w:b w:val="0"/>
          <w:i w:val="0"/>
          <w:color w:val="203040"/>
          <w:sz w:val="21"/>
        </w:rPr>
        <w:t xml:space="preserve"> Keep the hotel's name, address, amenities, location, restaurant and direct-booking facts consistent across the website and trusted profiles.</w:t>
      </w:r>
    </w:p>
    <w:p>
      <w:pPr>
        <w:keepLines/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b/>
          <w:i w:val="0"/>
          <w:color w:val="203040"/>
          <w:sz w:val="21"/>
        </w:rPr>
        <w:t>Publish answer-ready information.</w:t>
      </w:r>
      <w:r>
        <w:rPr>
          <w:rFonts w:ascii="Calibri" w:hAnsi="Calibri"/>
          <w:b w:val="0"/>
          <w:i w:val="0"/>
          <w:color w:val="203040"/>
          <w:sz w:val="21"/>
        </w:rPr>
        <w:t xml:space="preserve"> Use concise room summaries, FAQs, event facts, policies, parking details, cycling information, accessibility details and meeting capacities.</w:t>
      </w:r>
    </w:p>
    <w:p>
      <w:pPr>
        <w:keepLines/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b/>
          <w:i w:val="0"/>
          <w:color w:val="203040"/>
          <w:sz w:val="21"/>
        </w:rPr>
        <w:t>Structure the information.</w:t>
      </w:r>
      <w:r>
        <w:rPr>
          <w:rFonts w:ascii="Calibri" w:hAnsi="Calibri"/>
          <w:b w:val="0"/>
          <w:i w:val="0"/>
          <w:color w:val="203040"/>
          <w:sz w:val="21"/>
        </w:rPr>
        <w:t xml:space="preserve"> Use valid schema, descriptive headings, indexable HTML and strong internal connections between rooms, dining, events and destination pages.</w:t>
      </w:r>
    </w:p>
    <w:p>
      <w:pPr>
        <w:keepLines/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b/>
          <w:i w:val="0"/>
          <w:color w:val="203040"/>
          <w:sz w:val="21"/>
        </w:rPr>
        <w:t>Demonstrate first-hand expertise.</w:t>
      </w:r>
      <w:r>
        <w:rPr>
          <w:rFonts w:ascii="Calibri" w:hAnsi="Calibri"/>
          <w:b w:val="0"/>
          <w:i w:val="0"/>
          <w:color w:val="203040"/>
          <w:sz w:val="21"/>
        </w:rPr>
        <w:t xml:space="preserve"> Publish original hotel photography, local recommendations, chef/event content and useful itineraries rather than generic destination text.</w:t>
      </w:r>
    </w:p>
    <w:p>
      <w:pPr>
        <w:keepLines/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b/>
          <w:i w:val="0"/>
          <w:color w:val="203040"/>
          <w:sz w:val="21"/>
        </w:rPr>
        <w:t>Build corroboration.</w:t>
      </w:r>
      <w:r>
        <w:rPr>
          <w:rFonts w:ascii="Calibri" w:hAnsi="Calibri"/>
          <w:b w:val="0"/>
          <w:i w:val="0"/>
          <w:color w:val="203040"/>
          <w:sz w:val="21"/>
        </w:rPr>
        <w:t xml:space="preserve"> Pursue accurate tourism, local business, event, cycling and hospitality mentions that support the same core facts.</w:t>
      </w:r>
    </w:p>
    <w:p>
      <w:pPr>
        <w:keepLines/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b/>
          <w:i w:val="0"/>
          <w:color w:val="203040"/>
          <w:sz w:val="21"/>
        </w:rPr>
        <w:t>Measure AI-assisted discovery.</w:t>
      </w:r>
      <w:r>
        <w:rPr>
          <w:rFonts w:ascii="Calibri" w:hAnsi="Calibri"/>
          <w:b w:val="0"/>
          <w:i w:val="0"/>
          <w:color w:val="203040"/>
          <w:sz w:val="21"/>
        </w:rPr>
        <w:t xml:space="preserve"> Track AI-referral traffic where identifiable, branded search growth, long-tail queries, cited landing pages and enquiry quality.</w:t>
      </w:r>
    </w:p>
    <w:p>
      <w:pPr>
        <w:pStyle w:val="Heading2"/>
        <w:keepNext/>
      </w:pPr>
      <w:r>
        <w:t>What GEO does not mean</w:t>
      </w:r>
    </w:p>
    <w:p>
      <w:pPr>
        <w:keepLines/>
        <w:spacing w:before="0" w:after="160" w:line="307" w:lineRule="auto"/>
        <w:jc w:val="both"/>
      </w:pPr>
      <w:r>
        <w:rPr>
          <w:rFonts w:ascii="Calibri" w:hAnsi="Calibri"/>
          <w:b w:val="0"/>
          <w:i w:val="0"/>
          <w:color w:val="203040"/>
          <w:sz w:val="21"/>
        </w:rPr>
        <w:t>There is no special tag that guarantees inclusion in an AI Overview, AI Mode or another assistant. Google's current guidance says the same core SEO and people-first content practices remain relevant. GEO is therefore a disciplined extension of SEO: clearer entities, better evidence, structured facts and genuinely useful answers.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F4EEE4"/>
          <w:left w:val="single" w:sz="0" w:space="0" w:color="F4EEE4"/>
          <w:bottom w:val="single" w:sz="0" w:space="0" w:color="F4EEE4"/>
          <w:right w:val="single" w:sz="0" w:space="0" w:color="F4EEE4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4EEE4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98A3D"/>
                <w:sz w:val="17"/>
              </w:rPr>
              <w:t xml:space="preserve">TARGET OUTCOME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When a traveller asks for a quiet hotel near Magdeburg, a riverside restaurant, an Elberadweg stop or a meeting venue, ElbRivera should be easy for both search engines and AI systems to understand.</w:t>
            </w:r>
          </w:p>
        </w:tc>
      </w:tr>
    </w:tbl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PAID MEDIA</w:t>
      </w:r>
    </w:p>
    <w:p>
      <w:pPr>
        <w:pStyle w:val="Heading1"/>
        <w:keepNext/>
        <w:pageBreakBefore w:val="0"/>
      </w:pPr>
      <w:r>
        <w:t>Buy visibility where demand already exists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Ads should accelerate high-intent demand and seasonal campaigns while the organic programme compounds over time.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1900"/>
        <w:gridCol w:w="4860"/>
        <w:gridCol w:w="26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RESULT</w:t>
            </w:r>
          </w:p>
        </w:tc>
      </w:tr>
      <w:tr>
        <w:tc>
          <w:tcPr>
            <w:tcW w:type="dxa" w:w="19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Google Search</w:t>
            </w:r>
          </w:p>
        </w:tc>
        <w:tc>
          <w:tcPr>
            <w:tcW w:type="dxa" w:w="48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Hotel near Magdeburg, quiet hotel, Elbe hotel, restaurant and event/meeting searches</w:t>
            </w:r>
          </w:p>
        </w:tc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Direct booking and enquiries</w:t>
            </w:r>
          </w:p>
        </w:tc>
      </w:tr>
      <w:tr>
        <w:tc>
          <w:tcPr>
            <w:tcW w:type="dxa" w:w="19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Hotel Ads</w:t>
            </w:r>
          </w:p>
        </w:tc>
        <w:tc>
          <w:tcPr>
            <w:tcW w:type="dxa" w:w="48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Date-specific hotel shoppers in Search and Maps, subject to Hotel Center/feed eligibility</w:t>
            </w:r>
          </w:p>
        </w:tc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Booking-engine traffic</w:t>
            </w:r>
          </w:p>
        </w:tc>
      </w:tr>
      <w:tr>
        <w:tc>
          <w:tcPr>
            <w:tcW w:type="dxa" w:w="19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Meta campaigns</w:t>
            </w:r>
          </w:p>
        </w:tc>
        <w:tc>
          <w:tcPr>
            <w:tcW w:type="dxa" w:w="48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Restaurant events, celebrations, packages and remarketing audiences</w:t>
            </w:r>
          </w:p>
        </w:tc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Awareness and reservations</w:t>
            </w:r>
          </w:p>
        </w:tc>
      </w:tr>
      <w:tr>
        <w:tc>
          <w:tcPr>
            <w:tcW w:type="dxa" w:w="19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Brand protection</w:t>
            </w:r>
          </w:p>
        </w:tc>
        <w:tc>
          <w:tcPr>
            <w:tcW w:type="dxa" w:w="48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Hotel-name and high-intent branded searches where OTAs or competitors compete</w:t>
            </w:r>
          </w:p>
        </w:tc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More official-site clicks</w:t>
            </w:r>
          </w:p>
        </w:tc>
      </w:tr>
      <w:tr>
        <w:tc>
          <w:tcPr>
            <w:tcW w:type="dxa" w:w="19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Remarketing</w:t>
            </w:r>
          </w:p>
        </w:tc>
        <w:tc>
          <w:tcPr>
            <w:tcW w:type="dxa" w:w="48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Recent room, event and meeting-page visitors, with consent</w:t>
            </w:r>
          </w:p>
        </w:tc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Return visits and assisted conversion</w:t>
            </w:r>
          </w:p>
        </w:tc>
      </w:tr>
    </w:tbl>
    <w:p>
      <w:pPr>
        <w:pStyle w:val="Heading2"/>
        <w:keepNext/>
      </w:pPr>
      <w:r>
        <w:t>Campaign management service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Campaign and keyword architecture by revenue line, language, location and season.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Dedicated landing pages, ad copy, creative adaptation and offer testing.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Conversion tracking for booking-engine handoffs, calls, restaurant actions and enquiries.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Negative-keyword control, geographic targeting, budget pacing and search-term review.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Monthly reporting by commercial outcome, not only impressions and clicks.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 xml:space="preserve">BUDGET PRINCIPLE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Media spend is paid directly by the hotel and is separate from management fees. Budgets will be recommended only after demand, seasonality, booking economics and tracking readiness are reviewed.</w:t>
            </w:r>
          </w:p>
        </w:tc>
      </w:tr>
    </w:tbl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BRAND, CONTENT AND SOCIAL</w:t>
      </w:r>
    </w:p>
    <w:p>
      <w:pPr>
        <w:pStyle w:val="Heading1"/>
        <w:keepNext/>
        <w:pageBreakBefore w:val="0"/>
      </w:pPr>
      <w:r>
        <w:t>Make ElbRivera consistently visible between booking moments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The website, Google presence and social channels should tell the same story and give guests a reason to return.</w:t>
      </w:r>
    </w:p>
    <w:p>
      <w:pPr>
        <w:pStyle w:val="Heading2"/>
        <w:keepNext/>
      </w:pPr>
      <w:r>
        <w:t>Monthly content system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 PILLAR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Rooms and direct booking</w:t>
            </w:r>
          </w:p>
        </w:tc>
        <w:tc>
          <w:tcPr>
            <w:tcW w:type="dxa" w:w="67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Room stories, packages, quiet stays, parking and booking benefits</w:t>
            </w:r>
          </w:p>
        </w:tc>
      </w:tr>
      <w:tr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Restaurant</w:t>
            </w:r>
          </w:p>
        </w:tc>
        <w:tc>
          <w:tcPr>
            <w:tcW w:type="dxa" w:w="67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Seasonal dishes, chef stories, terrace, menus and non-resident dining</w:t>
            </w:r>
          </w:p>
        </w:tc>
      </w:tr>
      <w:tr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Events</w:t>
            </w:r>
          </w:p>
        </w:tc>
        <w:tc>
          <w:tcPr>
            <w:tcW w:type="dxa" w:w="67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Launch, reminder, last-availability and post-event content</w:t>
            </w:r>
          </w:p>
        </w:tc>
      </w:tr>
      <w:tr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Celebrate and meet</w:t>
            </w:r>
          </w:p>
        </w:tc>
        <w:tc>
          <w:tcPr>
            <w:tcW w:type="dxa" w:w="67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Real setups, capacities, menus, testimonials and planning guidance</w:t>
            </w:r>
          </w:p>
        </w:tc>
      </w:tr>
      <w:tr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Place</w:t>
            </w:r>
          </w:p>
        </w:tc>
        <w:tc>
          <w:tcPr>
            <w:tcW w:type="dxa" w:w="67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Elbe, cycling, Magdeburg itineraries and local collaborations</w:t>
            </w:r>
          </w:p>
        </w:tc>
      </w:tr>
      <w:tr>
        <w:tc>
          <w:tcPr>
            <w:tcW w:type="dxa" w:w="2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Trust</w:t>
            </w:r>
          </w:p>
        </w:tc>
        <w:tc>
          <w:tcPr>
            <w:tcW w:type="dxa" w:w="67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8"/>
              </w:rPr>
              <w:t>Guest reviews, team moments, FAQs and behind-the-scenes service</w:t>
            </w:r>
          </w:p>
        </w:tc>
      </w:tr>
    </w:tbl>
    <w:p>
      <w:pPr>
        <w:pStyle w:val="Heading2"/>
        <w:keepNext/>
      </w:pPr>
      <w:r>
        <w:t>Recommended operating cadence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One monthly editorial and campaign calendar linked to hotel revenue priorities.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 planned baseline of 8-12 feed posts, 4-8 short videos and event-led stories, adjusted to available assets and seasonality.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Website and Google Business Profile updates from the same approved source information.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Community and review-response guidelines with escalation for sensitive guest issues.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Quarterly brand and offer review: what is resonating, what is converting and what needs repositioning.</w:t>
      </w:r>
    </w:p>
    <w:p>
      <w:pPr>
        <w:keepLines/>
        <w:spacing w:before="0" w:after="0" w:line="307" w:lineRule="auto"/>
        <w:jc w:val="both"/>
      </w:pPr>
      <w:r>
        <w:rPr>
          <w:rFonts w:ascii="Calibri" w:hAnsi="Calibri"/>
          <w:b w:val="0"/>
          <w:i w:val="0"/>
          <w:color w:val="65717D"/>
          <w:sz w:val="19"/>
        </w:rPr>
        <w:t>Content production volume is finalised after asset access, shooting requirements, languages and approval responsibilities are confirmed.</w:t>
      </w:r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90-DAY LAUNCH PLAN</w:t>
      </w:r>
    </w:p>
    <w:p>
      <w:pPr>
        <w:pStyle w:val="Heading1"/>
        <w:keepNext/>
        <w:pageBreakBefore w:val="0"/>
      </w:pPr>
      <w:r>
        <w:t>Build the foundation, launch the system, then learn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A staged rollout reduces risk and makes each decision traceable to a guest or business need.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1500"/>
        <w:gridCol w:w="2260"/>
        <w:gridCol w:w="560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TIMING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OUTPUTS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DAYS 1-15</w:t>
            </w:r>
          </w:p>
        </w:tc>
        <w:tc>
          <w:tcPr>
            <w:tcW w:type="dxa" w:w="22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Discover and measure</w:t>
            </w:r>
          </w:p>
        </w:tc>
        <w:tc>
          <w:tcPr>
            <w:tcW w:type="dxa" w:w="5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Stakeholder workshop; analytics/access audit; booking and enquiry baseline; guest journeys; content inventory; keyword and competitor research.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DAYS 16-35</w:t>
            </w:r>
          </w:p>
        </w:tc>
        <w:tc>
          <w:tcPr>
            <w:tcW w:type="dxa" w:w="22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Position and design</w:t>
            </w:r>
          </w:p>
        </w:tc>
        <w:tc>
          <w:tcPr>
            <w:tcW w:type="dxa" w:w="5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Messaging; information architecture; homepage/room/restaurant/event/meeting wireframes; visual direction; measurement plan.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DAYS 36-65</w:t>
            </w:r>
          </w:p>
        </w:tc>
        <w:tc>
          <w:tcPr>
            <w:tcW w:type="dxa" w:w="22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Build and prepare growth</w:t>
            </w:r>
          </w:p>
        </w:tc>
        <w:tc>
          <w:tcPr>
            <w:tcW w:type="dxa" w:w="5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Responsive development; CMS; booking integration; forms; schema; technical SEO; Google profile and review workflow; campaign setup.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DAYS 66-80</w:t>
            </w:r>
          </w:p>
        </w:tc>
        <w:tc>
          <w:tcPr>
            <w:tcW w:type="dxa" w:w="22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Test and launch</w:t>
            </w:r>
          </w:p>
        </w:tc>
        <w:tc>
          <w:tcPr>
            <w:tcW w:type="dxa" w:w="5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Content migration; proofreading; mobile/accessibility/performance QA; redirects; consent; analytics validation; staff training.</w:t>
            </w:r>
          </w:p>
        </w:tc>
      </w:tr>
      <w:tr>
        <w:tc>
          <w:tcPr>
            <w:tcW w:type="dxa" w:w="15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DAYS 81-90</w:t>
            </w:r>
          </w:p>
        </w:tc>
        <w:tc>
          <w:tcPr>
            <w:tcW w:type="dxa" w:w="22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Optimise</w:t>
            </w:r>
          </w:p>
        </w:tc>
        <w:tc>
          <w:tcPr>
            <w:tcW w:type="dxa" w:w="56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Early conversion review; search coverage; ads and landing-page tests; event calendar; first monthly content cycle; action report.</w:t>
            </w:r>
          </w:p>
        </w:tc>
      </w:tr>
    </w:tbl>
    <w:p>
      <w:pPr>
        <w:pStyle w:val="Heading2"/>
        <w:keepNext/>
      </w:pPr>
      <w:r>
        <w:t>What we need from the hotel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One decision-maker and clear response times for approvals.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Access to the website, domain, booking provider, Google profiles, analytics and advertising accounts.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Accurate room, restaurant, event, meeting, policy and pricing information.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Permission to use approved hotel photography, reviews and brand assets.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Operational commitment to fulfil offers, respond to enquiries and request reviews ethically.</w:t>
      </w:r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MEASUREMENT</w:t>
      </w:r>
    </w:p>
    <w:p>
      <w:pPr>
        <w:pStyle w:val="Heading1"/>
        <w:keepNext/>
        <w:pageBreakBefore w:val="0"/>
      </w:pPr>
      <w:r>
        <w:t>Report what moves the business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Success will be measured against an agreed baseline after account access. Early indicators show whether the system is working before revenue patterns fully mature.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BUSINESS AREA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MEASURES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Direct demand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Booking-bar use, booking-engine handoffs, free/paid booking-link clicks, direct-booking completion where available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Restaurant and events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Reservation actions, event-detail engagement, phone/WhatsApp clicks and completed enquiries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Meetings and celebrations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Qualified leads, form completion, response time and lead-to-confirmed-event rate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Search and Maps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Qualified impressions, local actions, non-brand clicks, indexed landing pages and target-query coverage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Reviews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Request volume, review velocity, response rate, sentiment themes and operational issues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Paid media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Spend, qualified clicks, conversion rate, cost per lead/booking action and attributable revenue where available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GEO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AI-referral sessions where identifiable, cited/visited pages, branded search and long-tail discovery</w:t>
            </w:r>
          </w:p>
        </w:tc>
      </w:tr>
      <w:tr>
        <w:tc>
          <w:tcPr>
            <w:tcW w:type="dxa" w:w="24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Experience</w:t>
            </w:r>
          </w:p>
        </w:tc>
        <w:tc>
          <w:tcPr>
            <w:tcW w:type="dxa" w:w="6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Mobile performance, accessibility, broken journeys and form abandonment</w:t>
            </w:r>
          </w:p>
        </w:tc>
      </w:tr>
    </w:tbl>
    <w:p>
      <w:pPr>
        <w:pStyle w:val="Heading2"/>
        <w:keepNext/>
      </w:pPr>
      <w:r>
        <w:t>Reporting rhythm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Live or shared dashboard for agreed core metrics.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Monthly performance summary with insights, actions and next-month priorities.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Quarterly strategy review covering offers, channel mix, content and conversion opportunities.</w:t>
      </w:r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ENGAGEMENT OPTIONS</w:t>
      </w:r>
    </w:p>
    <w:p>
      <w:pPr>
        <w:pStyle w:val="Heading1"/>
        <w:keepNext/>
        <w:pageBreakBefore w:val="0"/>
      </w:pPr>
      <w:r>
        <w:t>Choose the level of partnership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Investment is scoped after the discovery and access audit. This avoids pricing an unknown technical environment or recommending media spend without conversion economics.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7"/>
          <w:left w:val="single" w:sz="6" w:space="0" w:color="D5DEE7"/>
          <w:bottom w:val="single" w:sz="6" w:space="0" w:color="D5DEE7"/>
          <w:right w:val="single" w:sz="6" w:space="0" w:color="D5DEE7"/>
          <w:insideH w:val="single" w:sz="6" w:space="0" w:color="D5DEE7"/>
          <w:insideV w:val="single" w:sz="6" w:space="0" w:color="D5DEE7"/>
        </w:tblBorders>
      </w:tblPr>
      <w:tblGrid>
        <w:gridCol w:w="2200"/>
        <w:gridCol w:w="4960"/>
        <w:gridCol w:w="220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INCLUDES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FOUNDATION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Website redesign and build; analytics; technical/on-page SEO; core Google profile improvements; staff handover</w:t>
            </w:r>
          </w:p>
        </w:tc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A modern platform ready to operate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GROWTH - RECOMMENDED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Everything in Foundation plus monthly SEO, GEO, Google/Maps, review operations, event content and paid-media management</w:t>
            </w:r>
          </w:p>
        </w:tc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One connected acquisition system</w:t>
            </w:r>
          </w:p>
        </w:tc>
      </w:tr>
      <w:tr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FULL PRESENCE</w:t>
            </w:r>
          </w:p>
        </w:tc>
        <w:tc>
          <w:tcPr>
            <w:tcW w:type="dxa" w:w="496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Everything in Growth plus ongoing social strategy, production planning, publishing support, campaign creative and quarterly brand consulting</w:t>
            </w:r>
          </w:p>
        </w:tc>
        <w:tc>
          <w:tcPr>
            <w:tcW w:type="dxa" w:w="2200"/>
            <w:shd w:fill="FFFFFF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203040"/>
                <w:sz w:val="17"/>
              </w:rPr>
              <w:t>An embedded digital growth partnership</w:t>
            </w:r>
          </w:p>
        </w:tc>
      </w:tr>
    </w:tbl>
    <w:p>
      <w:pPr>
        <w:pStyle w:val="Heading2"/>
        <w:keepNext/>
      </w:pPr>
      <w:r>
        <w:t>Commercial framework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One-time strategy, design and development fee based on approved scope.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Monthly retainer based on selected growth and content workstreams.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Advertising spend, photography, travel, third-party software and legal review are separate unless explicitly included.</w:t>
      </w:r>
    </w:p>
    <w:p>
      <w:pPr>
        <w:keepLines/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b w:val="0"/>
          <w:i w:val="0"/>
          <w:color w:val="203040"/>
          <w:sz w:val="21"/>
        </w:rPr>
        <w:t>Initial term, ownership, access, support and cancellation conditions will be set out in the final statement of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F4EEE4"/>
          <w:left w:val="single" w:sz="0" w:space="0" w:color="F4EEE4"/>
          <w:bottom w:val="single" w:sz="0" w:space="0" w:color="F4EEE4"/>
          <w:right w:val="single" w:sz="0" w:space="0" w:color="F4EEE4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4EEE4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98A3D"/>
                <w:sz w:val="17"/>
              </w:rPr>
              <w:t xml:space="preserve">RECOMMENDED NEXT STEP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A 45-minute discovery session with the owner or commercial lead, followed by account/access review and a fixed statement of work.</w:t>
            </w:r>
          </w:p>
        </w:tc>
      </w:tr>
    </w:tbl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WHY VEER + INDERPREET</w:t>
      </w:r>
    </w:p>
    <w:p>
      <w:pPr>
        <w:pStyle w:val="Heading1"/>
        <w:keepNext/>
        <w:pageBreakBefore w:val="0"/>
      </w:pPr>
      <w:r>
        <w:t>Two partners, one connected brand system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We combine website delivery, content operations and brand consulting so the promise made in an ad is carried through to the website, booking journey and guest-facing content.</w:t>
      </w:r>
    </w:p>
    <w:p>
      <w:pPr>
        <w:pStyle w:val="Heading2"/>
        <w:keepNext/>
      </w:pPr>
      <w:r>
        <w:t>Selected website work</w:t>
      </w:r>
    </w:p>
    <w:p>
      <w:pPr>
        <w:numPr>
          <w:ilvl w:val="0"/>
          <w:numId w:val="10"/>
        </w:numPr>
        <w:spacing w:after="60"/>
      </w:pPr>
      <w:hyperlink r:id="rId14">
        <w:r>
          <w:rPr>
            <w:rFonts w:ascii="Calibri" w:hAnsi="Calibri"/>
            <w:color w:val="2E74B5"/>
            <w:sz w:val="20"/>
            <w:u w:val="single"/>
          </w:rPr>
          <w:t>Hotel Metropolis</w:t>
        </w:r>
      </w:hyperlink>
    </w:p>
    <w:p>
      <w:pPr>
        <w:numPr>
          <w:ilvl w:val="0"/>
          <w:numId w:val="10"/>
        </w:numPr>
        <w:spacing w:after="60"/>
      </w:pPr>
      <w:hyperlink r:id="rId15">
        <w:r>
          <w:rPr>
            <w:rFonts w:ascii="Calibri" w:hAnsi="Calibri"/>
            <w:color w:val="2E74B5"/>
            <w:sz w:val="20"/>
            <w:u w:val="single"/>
          </w:rPr>
          <w:t>Daselb</w:t>
        </w:r>
      </w:hyperlink>
    </w:p>
    <w:p>
      <w:pPr>
        <w:numPr>
          <w:ilvl w:val="0"/>
          <w:numId w:val="10"/>
        </w:numPr>
        <w:spacing w:after="60"/>
      </w:pPr>
      <w:hyperlink r:id="rId16">
        <w:r>
          <w:rPr>
            <w:rFonts w:ascii="Calibri" w:hAnsi="Calibri"/>
            <w:color w:val="2E74B5"/>
            <w:sz w:val="20"/>
            <w:u w:val="single"/>
          </w:rPr>
          <w:t>Ambur</w:t>
        </w:r>
      </w:hyperlink>
    </w:p>
    <w:p>
      <w:pPr>
        <w:numPr>
          <w:ilvl w:val="0"/>
          <w:numId w:val="10"/>
        </w:numPr>
        <w:spacing w:after="60"/>
      </w:pPr>
      <w:hyperlink r:id="rId17">
        <w:r>
          <w:rPr>
            <w:rFonts w:ascii="Calibri" w:hAnsi="Calibri"/>
            <w:color w:val="2E74B5"/>
            <w:sz w:val="20"/>
            <w:u w:val="single"/>
          </w:rPr>
          <w:t>Synterra Technologies</w:t>
        </w:r>
      </w:hyperlink>
    </w:p>
    <w:p>
      <w:pPr>
        <w:numPr>
          <w:ilvl w:val="0"/>
          <w:numId w:val="10"/>
        </w:numPr>
        <w:spacing w:after="60"/>
      </w:pPr>
      <w:hyperlink r:id="rId18">
        <w:r>
          <w:rPr>
            <w:rFonts w:ascii="Calibri" w:hAnsi="Calibri"/>
            <w:color w:val="2E74B5"/>
            <w:sz w:val="20"/>
            <w:u w:val="single"/>
          </w:rPr>
          <w:t>Crickroo</w:t>
        </w:r>
      </w:hyperlink>
    </w:p>
    <w:p>
      <w:pPr>
        <w:numPr>
          <w:ilvl w:val="0"/>
          <w:numId w:val="10"/>
        </w:numPr>
        <w:spacing w:after="60"/>
      </w:pPr>
      <w:hyperlink r:id="rId19">
        <w:r>
          <w:rPr>
            <w:rFonts w:ascii="Calibri" w:hAnsi="Calibri"/>
            <w:color w:val="2E74B5"/>
            <w:sz w:val="20"/>
            <w:u w:val="single"/>
          </w:rPr>
          <w:t>Hormone Nutrition Clinic</w:t>
        </w:r>
      </w:hyperlink>
    </w:p>
    <w:p>
      <w:pPr>
        <w:numPr>
          <w:ilvl w:val="0"/>
          <w:numId w:val="10"/>
        </w:numPr>
        <w:spacing w:after="60"/>
      </w:pPr>
      <w:hyperlink r:id="rId20">
        <w:r>
          <w:rPr>
            <w:rFonts w:ascii="Calibri" w:hAnsi="Calibri"/>
            <w:color w:val="2E74B5"/>
            <w:sz w:val="20"/>
            <w:u w:val="single"/>
          </w:rPr>
          <w:t>Tripund Technologies</w:t>
        </w:r>
      </w:hyperlink>
    </w:p>
    <w:p>
      <w:pPr>
        <w:pStyle w:val="Heading2"/>
        <w:keepNext/>
      </w:pPr>
      <w:r>
        <w:t>Selected content-management work</w:t>
      </w:r>
    </w:p>
    <w:p>
      <w:pPr>
        <w:numPr>
          <w:ilvl w:val="0"/>
          <w:numId w:val="10"/>
        </w:numPr>
        <w:spacing w:after="60"/>
      </w:pPr>
      <w:hyperlink r:id="rId21">
        <w:r>
          <w:rPr>
            <w:rFonts w:ascii="Calibri" w:hAnsi="Calibri"/>
            <w:color w:val="2E74B5"/>
            <w:sz w:val="20"/>
            <w:u w:val="single"/>
          </w:rPr>
          <w:t>Singh Laly Official</w:t>
        </w:r>
      </w:hyperlink>
    </w:p>
    <w:p>
      <w:pPr>
        <w:numPr>
          <w:ilvl w:val="0"/>
          <w:numId w:val="10"/>
        </w:numPr>
        <w:spacing w:after="60"/>
      </w:pPr>
      <w:hyperlink r:id="rId22">
        <w:r>
          <w:rPr>
            <w:rFonts w:ascii="Calibri" w:hAnsi="Calibri"/>
            <w:color w:val="2E74B5"/>
            <w:sz w:val="20"/>
            <w:u w:val="single"/>
          </w:rPr>
          <w:t>Intellia MIET</w:t>
        </w:r>
      </w:hyperlink>
    </w:p>
    <w:p>
      <w:pPr>
        <w:pStyle w:val="Heading2"/>
        <w:keepNext/>
      </w:pPr>
      <w:r>
        <w:t>The close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 xml:space="preserve">OUR PROPOSAL  </w:t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Make ElbRivera easier to discover, easier to trust and easier to book - then keep the entire presence current, measurable and commercially focused.</w:t>
            </w:r>
          </w:p>
        </w:tc>
      </w:tr>
    </w:tbl>
    <w:p>
      <w:pPr>
        <w:spacing w:after="0" w:before="0" w:line="240" w:lineRule="auto"/>
      </w:pPr>
      <w:r>
        <w:rPr>
          <w:sz w:val="16"/>
        </w:rPr>
        <w:t xml:space="preserve"> 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7324D"/>
          <w:sz w:val="25"/>
        </w:rPr>
        <w:t>Veer Pratap Singh + Inderpreet Singh</w:t>
      </w:r>
    </w:p>
    <w:p>
      <w:pPr>
        <w:jc w:val="center"/>
      </w:pPr>
      <w:hyperlink r:id="rId13">
        <w:r>
          <w:rPr>
            <w:rFonts w:ascii="Calibri" w:hAnsi="Calibri"/>
            <w:color w:val="B98A3D"/>
            <w:sz w:val="20"/>
            <w:u w:val="single"/>
          </w:rPr>
          <w:t>View our portfolio and discuss the proposal</w:t>
        </w:r>
      </w:hyperlink>
    </w:p>
    <w:p>
      <w:r>
        <w:br w:type="page"/>
      </w:r>
    </w:p>
    <w:p>
      <w:pPr>
        <w:keepNext/>
        <w:spacing w:after="100"/>
        <w:jc w:val="left"/>
      </w:pPr>
      <w:r>
        <w:rPr>
          <w:rFonts w:ascii="Calibri" w:hAnsi="Calibri"/>
          <w:b/>
          <w:i w:val="0"/>
          <w:color w:val="B98A3D"/>
          <w:sz w:val="17"/>
        </w:rPr>
        <w:t>PROPOSAL NOTES</w:t>
      </w:r>
    </w:p>
    <w:p>
      <w:pPr>
        <w:pStyle w:val="Heading1"/>
        <w:keepNext/>
        <w:pageBreakBefore w:val="0"/>
      </w:pPr>
      <w:r>
        <w:t>Assumptions, guardrails and sources</w:t>
      </w:r>
    </w:p>
    <w:p>
      <w:pPr>
        <w:keepNext/>
        <w:spacing w:after="240"/>
        <w:jc w:val="left"/>
      </w:pPr>
      <w:r>
        <w:rPr>
          <w:rFonts w:ascii="Calibri" w:hAnsi="Calibri"/>
          <w:b w:val="0"/>
          <w:i w:val="0"/>
          <w:color w:val="65717D"/>
          <w:sz w:val="22"/>
        </w:rPr>
        <w:t>This proposal is designed to support a transparent commercial discussion.</w:t>
      </w:r>
    </w:p>
    <w:p>
      <w:pPr>
        <w:pStyle w:val="Heading2"/>
        <w:keepNext/>
      </w:pPr>
      <w:r>
        <w:t>Important assumptions</w:t>
      </w:r>
    </w:p>
    <w:p>
      <w:pPr>
        <w:keepLines/>
        <w:numPr>
          <w:ilvl w:val="0"/>
          <w:numId w:val="10"/>
        </w:numPr>
        <w:spacing w:after="60" w:line="290" w:lineRule="auto"/>
      </w:pPr>
      <w:r>
        <w:rPr>
          <w:rFonts w:ascii="Calibri" w:hAnsi="Calibri"/>
          <w:b w:val="0"/>
          <w:i w:val="0"/>
          <w:color w:val="203040"/>
          <w:sz w:val="19"/>
        </w:rPr>
        <w:t>The audit is based on publicly available pages and a live PageSpeed test; no internal analytics, booking revenue, occupancy or advertising data were accessed.</w:t>
      </w:r>
    </w:p>
    <w:p>
      <w:pPr>
        <w:keepLines/>
        <w:numPr>
          <w:ilvl w:val="0"/>
          <w:numId w:val="10"/>
        </w:numPr>
        <w:spacing w:after="60" w:line="290" w:lineRule="auto"/>
      </w:pPr>
      <w:r>
        <w:rPr>
          <w:rFonts w:ascii="Calibri" w:hAnsi="Calibri"/>
          <w:b w:val="0"/>
          <w:i w:val="0"/>
          <w:color w:val="203040"/>
          <w:sz w:val="19"/>
        </w:rPr>
        <w:t>Search, Maps, free booking links, ad auctions, review ratings and AI citations are controlled by platforms and users. Improvements can be influenced but not guaranteed.</w:t>
      </w:r>
    </w:p>
    <w:p>
      <w:pPr>
        <w:keepLines/>
        <w:numPr>
          <w:ilvl w:val="0"/>
          <w:numId w:val="10"/>
        </w:numPr>
        <w:spacing w:after="60" w:line="290" w:lineRule="auto"/>
      </w:pPr>
      <w:r>
        <w:rPr>
          <w:rFonts w:ascii="Calibri" w:hAnsi="Calibri"/>
          <w:b w:val="0"/>
          <w:i w:val="0"/>
          <w:color w:val="203040"/>
          <w:sz w:val="19"/>
        </w:rPr>
        <w:t>Review work will follow platform policies and will never include fabricated reviews, incentives tied to positive sentiment or suppression of legitimate negative feedback.</w:t>
      </w:r>
    </w:p>
    <w:p>
      <w:pPr>
        <w:keepLines/>
        <w:numPr>
          <w:ilvl w:val="0"/>
          <w:numId w:val="10"/>
        </w:numPr>
        <w:spacing w:after="60" w:line="290" w:lineRule="auto"/>
      </w:pPr>
      <w:r>
        <w:rPr>
          <w:rFonts w:ascii="Calibri" w:hAnsi="Calibri"/>
          <w:b w:val="0"/>
          <w:i w:val="0"/>
          <w:color w:val="203040"/>
          <w:sz w:val="19"/>
        </w:rPr>
        <w:t>GEO supports clarity and eligibility but does not guarantee AI inclusion. All final claims, prices, capacities, hours, menus, policies and translations require hotel approval.</w:t>
      </w:r>
    </w:p>
    <w:p>
      <w:pPr>
        <w:keepLines/>
        <w:numPr>
          <w:ilvl w:val="0"/>
          <w:numId w:val="10"/>
        </w:numPr>
        <w:spacing w:after="60" w:line="290" w:lineRule="auto"/>
      </w:pPr>
      <w:r>
        <w:rPr>
          <w:rFonts w:ascii="Calibri" w:hAnsi="Calibri"/>
          <w:b w:val="0"/>
          <w:i w:val="0"/>
          <w:color w:val="203040"/>
          <w:sz w:val="19"/>
        </w:rPr>
        <w:t>Privacy, cookie/consent and legal text should be reviewed against the hotel's operational and legal requirements.</w:t>
      </w:r>
    </w:p>
    <w:p>
      <w:pPr>
        <w:pStyle w:val="Heading2"/>
        <w:keepNext/>
      </w:pPr>
      <w:r>
        <w:t>Primary sources reviewed</w:t>
      </w:r>
    </w:p>
    <w:p>
      <w:pPr>
        <w:numPr>
          <w:ilvl w:val="0"/>
          <w:numId w:val="10"/>
        </w:numPr>
        <w:spacing w:after="40" w:line="252" w:lineRule="auto"/>
      </w:pPr>
      <w:hyperlink r:id="rId23">
        <w:r>
          <w:rPr>
            <w:rFonts w:ascii="Calibri" w:hAnsi="Calibri"/>
            <w:color w:val="2E74B5"/>
            <w:sz w:val="18"/>
            <w:u w:val="single"/>
          </w:rPr>
          <w:t>Hotel ElbRivera homepage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24">
        <w:r>
          <w:rPr>
            <w:rFonts w:ascii="Calibri" w:hAnsi="Calibri"/>
            <w:color w:val="2E74B5"/>
            <w:sz w:val="18"/>
            <w:u w:val="single"/>
          </w:rPr>
          <w:t>Hotel ElbRivera event calendar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25">
        <w:r>
          <w:rPr>
            <w:rFonts w:ascii="Calibri" w:hAnsi="Calibri"/>
            <w:color w:val="2E74B5"/>
            <w:sz w:val="18"/>
            <w:u w:val="single"/>
          </w:rPr>
          <w:t>Hotel ElbRivera enquiry page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26">
        <w:r>
          <w:rPr>
            <w:rFonts w:ascii="Calibri" w:hAnsi="Calibri"/>
            <w:color w:val="2E74B5"/>
            <w:sz w:val="18"/>
            <w:u w:val="single"/>
          </w:rPr>
          <w:t>Live PageSpeed report for the event calendar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27">
        <w:r>
          <w:rPr>
            <w:rFonts w:ascii="Calibri" w:hAnsi="Calibri"/>
            <w:color w:val="2E74B5"/>
            <w:sz w:val="18"/>
            <w:u w:val="single"/>
          </w:rPr>
          <w:t>Google: Tips to improve local ranking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28">
        <w:r>
          <w:rPr>
            <w:rFonts w:ascii="Calibri" w:hAnsi="Calibri"/>
            <w:color w:val="2E74B5"/>
            <w:sz w:val="18"/>
            <w:u w:val="single"/>
          </w:rPr>
          <w:t>Google: Hotel Ads and Hotel Center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29">
        <w:r>
          <w:rPr>
            <w:rFonts w:ascii="Calibri" w:hAnsi="Calibri"/>
            <w:color w:val="2E74B5"/>
            <w:sz w:val="18"/>
            <w:u w:val="single"/>
          </w:rPr>
          <w:t>Google: Free booking links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30">
        <w:r>
          <w:rPr>
            <w:rFonts w:ascii="Calibri" w:hAnsi="Calibri"/>
            <w:color w:val="2E74B5"/>
            <w:sz w:val="18"/>
            <w:u w:val="single"/>
          </w:rPr>
          <w:t>Google: SEO Starter Guide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31">
        <w:r>
          <w:rPr>
            <w:rFonts w:ascii="Calibri" w:hAnsi="Calibri"/>
            <w:color w:val="2E74B5"/>
            <w:sz w:val="18"/>
            <w:u w:val="single"/>
          </w:rPr>
          <w:t>Google: AI features and your website</w:t>
        </w:r>
      </w:hyperlink>
    </w:p>
    <w:p>
      <w:pPr>
        <w:numPr>
          <w:ilvl w:val="0"/>
          <w:numId w:val="10"/>
        </w:numPr>
        <w:spacing w:after="40" w:line="252" w:lineRule="auto"/>
      </w:pPr>
      <w:hyperlink r:id="rId32">
        <w:r>
          <w:rPr>
            <w:rFonts w:ascii="Calibri" w:hAnsi="Calibri"/>
            <w:color w:val="2E74B5"/>
            <w:sz w:val="18"/>
            <w:u w:val="single"/>
          </w:rPr>
          <w:t>Google: Event structured data</w:t>
        </w:r>
      </w:hyperlink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037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5717D"/>
        <w:sz w:val="16"/>
      </w:rPr>
      <w:t>Veer Pratap Singh + Inderpreet Singh  |  31 August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b w:val="0"/>
              <w:i w:val="0"/>
              <w:color w:val="65717D"/>
              <w:sz w:val="17"/>
            </w:rPr>
            <w:t>Web, content, brand and growth partners</w:t>
          </w:r>
        </w:p>
      </w:tc>
      <w:tc>
        <w:tcPr>
          <w:tcW w:type="dxa" w:w="286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b w:val="0"/>
              <w:i w:val="0"/>
              <w:color w:val="65717D"/>
              <w:sz w:val="17"/>
            </w:rPr>
            <w:t xml:space="preserve">Page </w:t>
          </w:r>
          <w:r>
            <w:rPr>
              <w:rFonts w:ascii="Calibri" w:hAnsi="Calibri"/>
              <w:b w:val="0"/>
              <w:i w:val="0"/>
              <w:color w:val="65717D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/>
              <w:b w:val="0"/>
              <w:i w:val="0"/>
              <w:color w:val="65717D"/>
              <w:sz w:val="17"/>
            </w:rPr>
            <w:t xml:space="preserve"> of </w:t>
          </w:r>
          <w:r>
            <w:rPr>
              <w:rFonts w:ascii="Calibri" w:hAnsi="Calibri"/>
              <w:b w:val="0"/>
              <w:i w:val="0"/>
              <w:color w:val="65717D"/>
              <w:sz w:val="17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5717D"/>
        <w:sz w:val="15"/>
      </w:rPr>
      <w:t>CONFIDENTIAL PROPOSAL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b/>
              <w:i w:val="0"/>
              <w:color w:val="17324D"/>
              <w:sz w:val="16"/>
            </w:rPr>
            <w:t>V+I  |  HOTEL ELBRIVERA</w:t>
          </w:r>
        </w:p>
      </w:tc>
      <w:tc>
        <w:tcPr>
          <w:tcW w:type="dxa" w:w="468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65717D"/>
              <w:sz w:val="16"/>
            </w:rPr>
            <w:t>DIGITAL GROWTH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tchSmall">
    <w:name w:val="Pitch Small"/>
    <w:pPr>
      <w:spacing w:after="80" w:line="276" w:lineRule="auto"/>
    </w:pPr>
    <w:rPr>
      <w:rFonts w:ascii="Calibri" w:hAnsi="Calibri"/>
      <w:color w:val="203040"/>
      <w:sz w:val="18"/>
    </w:rPr>
  </w:style>
  <w:style w:type="paragraph" w:customStyle="1" w:styleId="PitchTable">
    <w:name w:val="Pitch Table"/>
    <w:pPr>
      <w:spacing w:after="80" w:line="276" w:lineRule="auto"/>
    </w:pPr>
    <w:rPr>
      <w:rFonts w:ascii="Calibri" w:hAnsi="Calibri"/>
      <w:color w:val="203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veer-pratap-singh-portfolio.vercel.app" TargetMode="External"/><Relationship Id="rId14" Type="http://schemas.openxmlformats.org/officeDocument/2006/relationships/hyperlink" Target="https://hotelmetropolis.in/" TargetMode="External"/><Relationship Id="rId15" Type="http://schemas.openxmlformats.org/officeDocument/2006/relationships/hyperlink" Target="https://daselb.com/" TargetMode="External"/><Relationship Id="rId16" Type="http://schemas.openxmlformats.org/officeDocument/2006/relationships/hyperlink" Target="https://ambur.co.in/" TargetMode="External"/><Relationship Id="rId17" Type="http://schemas.openxmlformats.org/officeDocument/2006/relationships/hyperlink" Target="https://synterra-technologies.vercel.app/" TargetMode="External"/><Relationship Id="rId18" Type="http://schemas.openxmlformats.org/officeDocument/2006/relationships/hyperlink" Target="https://www.crickroo.com/" TargetMode="External"/><Relationship Id="rId19" Type="http://schemas.openxmlformats.org/officeDocument/2006/relationships/hyperlink" Target="https://www.hormonenutritionclinic.com/" TargetMode="External"/><Relationship Id="rId20" Type="http://schemas.openxmlformats.org/officeDocument/2006/relationships/hyperlink" Target="https://tripundtechnologies.in/" TargetMode="External"/><Relationship Id="rId21" Type="http://schemas.openxmlformats.org/officeDocument/2006/relationships/hyperlink" Target="https://www.instagram.com/singhlalyofficial/" TargetMode="External"/><Relationship Id="rId22" Type="http://schemas.openxmlformats.org/officeDocument/2006/relationships/hyperlink" Target="https://www.instagram.com/intellia_miet/" TargetMode="External"/><Relationship Id="rId23" Type="http://schemas.openxmlformats.org/officeDocument/2006/relationships/hyperlink" Target="https://www.hotel-elbrivera.de/" TargetMode="External"/><Relationship Id="rId24" Type="http://schemas.openxmlformats.org/officeDocument/2006/relationships/hyperlink" Target="https://www.hotel-elbrivera.de/restaurant/veranstaltungen-feiern/veranstaltungskalender/" TargetMode="External"/><Relationship Id="rId25" Type="http://schemas.openxmlformats.org/officeDocument/2006/relationships/hyperlink" Target="https://www.hotel-elbrivera.de/kontakt/" TargetMode="External"/><Relationship Id="rId26" Type="http://schemas.openxmlformats.org/officeDocument/2006/relationships/hyperlink" Target="https://pagespeed.web.dev/analysis/https-www-hotel-elbrivera-de-restaurant-veranstaltungen-feiern-veranstaltungskalender/jhkro8sbmm?form_factor=mobile" TargetMode="External"/><Relationship Id="rId27" Type="http://schemas.openxmlformats.org/officeDocument/2006/relationships/hyperlink" Target="https://support.google.com/business/answer/7091?hl=en" TargetMode="External"/><Relationship Id="rId28" Type="http://schemas.openxmlformats.org/officeDocument/2006/relationships/hyperlink" Target="https://support.google.com/hotelprices/answer/11946932?hl=en" TargetMode="External"/><Relationship Id="rId29" Type="http://schemas.openxmlformats.org/officeDocument/2006/relationships/hyperlink" Target="https://support.google.com/hotelprices/answer/10472394?hl=en" TargetMode="External"/><Relationship Id="rId30" Type="http://schemas.openxmlformats.org/officeDocument/2006/relationships/hyperlink" Target="https://developers.google.com/search/docs/fundamentals/seo-starter-guide" TargetMode="External"/><Relationship Id="rId31" Type="http://schemas.openxmlformats.org/officeDocument/2006/relationships/hyperlink" Target="https://developers.google.com/search/docs/appearance/ai-features" TargetMode="External"/><Relationship Id="rId32" Type="http://schemas.openxmlformats.org/officeDocument/2006/relationships/hyperlink" Target="https://developers.google.com/search/docs/appearance/structured-data/ev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ElbRivera Digital Growth Proposal</dc:title>
  <dc:subject>Website, SEO, GEO, Google visibility, reviews, ads, content and social media</dc:subject>
  <dc:creator>Veer Pratap Singh and Inderpreet Singh</dc:creator>
  <cp:keywords>Hotel ElbRivera, hospitality marketing, SEO, GEO, Google Ads, Google Business Profile</cp:keywords>
  <dc:description>Prepared as a client proposal based on a public website 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