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8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STUDIODESK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2A7EC8"/>
          <w:sz w:val="28"/>
          <w:szCs w:val="28"/>
        </w:rPr>
        <w:t xml:space="preserve">India's First Full-Stack Studio Management Platform</w:t>
      </w:r>
    </w:p>
    <w:p>
      <w:pPr>
        <w:pBdr>
          <w:bottom w:val="single" w:color="D5D8DC" w:sz="4" w:space="1"/>
        </w:pBdr>
        <w:spacing w:before="100" w:after="100"/>
      </w:pPr>
      <w:r>
        <w:t xml:space="preserve"/>
      </w:r>
    </w:p>
    <w:p>
      <w:pPr>
        <w:spacing w:before="280" w:after="120"/>
        <w:jc w:val="center"/>
      </w:pPr>
      <w:r>
        <w:rPr>
          <w:rFonts w:ascii="Arial" w:cs="Arial" w:eastAsia="Arial" w:hAnsi="Arial"/>
          <w:b/>
          <w:bCs/>
          <w:color w:val="1A1A2E"/>
          <w:sz w:val="42"/>
          <w:szCs w:val="42"/>
        </w:rPr>
        <w:t xml:space="preserve">Complete Feature List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All 11 Modules  |  Tier 1 MVP + Tier 2 Roadmap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6A085"/>
          <w:sz w:val="22"/>
          <w:szCs w:val="22"/>
        </w:rPr>
        <w:t xml:space="preserve">128 Total Features  |  95 MVP  |  33 Roadmap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Version 1.0  |  2025  |  Confidential</w:t>
      </w:r>
    </w:p>
    <w:p>
      <w:pPr>
        <w:spacing w:before="360" w:after="3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A7EC8" w:sz="10" w:space="4"/>
        </w:pBdr>
        <w:spacing w:before="400" w:after="14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How to Read This Document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W w:type="dxa" w:w="18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18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18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Tier</w:t>
            </w:r>
          </w:p>
        </w:tc>
        <w:tc>
          <w:tcPr>
            <w:tcW w:type="dxa" w:w="57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When the feature gets built</w:t>
            </w:r>
          </w:p>
        </w:tc>
        <w:tc>
          <w:tcPr>
            <w:tcW w:type="dxa" w:w="18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8449"/>
                <w:sz w:val="18"/>
                <w:szCs w:val="18"/>
              </w:rPr>
              <w:t xml:space="preserve">Tier 1 = MVP  |  Tier 2 = Post-PMF</w:t>
            </w:r>
          </w:p>
        </w:tc>
      </w:tr>
      <w:tr>
        <w:tc>
          <w:tcPr>
            <w:tcW w:type="dxa" w:w="18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Priority</w:t>
            </w:r>
          </w:p>
        </w:tc>
        <w:tc>
          <w:tcPr>
            <w:tcW w:type="dxa" w:w="57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How critical the feature is within its tier</w:t>
            </w:r>
          </w:p>
        </w:tc>
        <w:tc>
          <w:tcPr>
            <w:tcW w:type="dxa" w:w="18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4820A"/>
                <w:sz w:val="18"/>
                <w:szCs w:val="18"/>
              </w:rPr>
              <w:t xml:space="preserve">P1 = Must Have   P2 = Should Have</w:t>
            </w:r>
          </w:p>
        </w:tc>
      </w:tr>
      <w:tr>
        <w:tc>
          <w:tcPr>
            <w:tcW w:type="dxa" w:w="18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Complexity</w:t>
            </w:r>
          </w:p>
        </w:tc>
        <w:tc>
          <w:tcPr>
            <w:tcW w:type="dxa" w:w="57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Relative engineering effort to build</w:t>
            </w:r>
          </w:p>
        </w:tc>
        <w:tc>
          <w:tcPr>
            <w:tcW w:type="dxa" w:w="18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7EC8"/>
                <w:sz w:val="18"/>
                <w:szCs w:val="18"/>
              </w:rPr>
              <w:t xml:space="preserve">Low / Medium / High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Tier 1 (MVP) features must ALL be complete before charging any studio. Tier 2 features are unlocked only after 10+ studios complete a full booking cycle on Tier 1.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A7EC8" w:sz="10" w:space="4"/>
        </w:pBdr>
        <w:spacing w:before="400" w:after="14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Feature Count Summary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1600"/>
        <w:gridCol w:w="1600"/>
        <w:gridCol w:w="2000"/>
      </w:tblGrid>
      <w:tr>
        <w:tc>
          <w:tcPr>
            <w:tcW w:type="dxa" w:w="41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 1 (MVP)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 2</w:t>
            </w:r>
          </w:p>
        </w:tc>
        <w:tc>
          <w:tcPr>
            <w:tcW w:type="dxa" w:w="20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41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🏢  Studio Setup &amp; Onboarding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1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📥  Lead Capture &amp; CRM Pipeline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41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📋  Proposals &amp; Package Builder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41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✍️  Contracts &amp; E-Signatures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41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💰  GST Invoicing &amp; Payments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41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👥  Team Management &amp; Shoot Scheduling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1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📸  AI Photo Upload, Processing &amp; Delivery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41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🔔  Automations &amp; Notifications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41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🖥️  Client Portal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1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📊  Dashboard &amp; Analytics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41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⚙️  Settings &amp; Administration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41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E844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95</w:t>
            </w:r>
          </w:p>
        </w:tc>
        <w:tc>
          <w:tcPr>
            <w:tcW w:type="dxa" w:w="1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4820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33</w:t>
            </w:r>
          </w:p>
        </w:tc>
        <w:tc>
          <w:tcPr>
            <w:tcW w:type="dxa" w:w="20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128</w:t>
            </w:r>
          </w:p>
        </w:tc>
      </w:tr>
    </w:tbl>
    <w:p>
      <w:pPr>
        <w:spacing w:before="180" w:after="1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0"/>
              <w:left w:val="single" w:color="1A3C5E" w:sz="10"/>
              <w:bottom w:val="single" w:color="1A3C5E" w:sz="10"/>
              <w:right w:val="single" w:color="1A3C5E" w:sz="10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🏢  Module 01 — Studio Setup &amp; Onboarding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8 Tier 1 (MVP) features   •   0 Tier 2 (Roadmap) features   •   8 total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400"/>
        <w:gridCol w:w="1360"/>
      </w:tblGrid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Studio profile: name, logo, brand color, tagline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Business details: GST number, PAN, bank account, address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Service area configuration &amp; INR currency default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5-step guided onboarding wizard (target 80%+ completion rate)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Team member invite via email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Role assignment: Owner, Photographer, Videographer, Editor, Assistant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Service catalog with pre-built event type templates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Custom package creation by studio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0"/>
              <w:left w:val="single" w:color="1565C0" w:sz="10"/>
              <w:bottom w:val="single" w:color="1565C0" w:sz="10"/>
              <w:right w:val="single" w:color="1565C0" w:sz="10"/>
            </w:tcBorders>
            <w:shd w:fill="1565C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📥  Module 02 — Lead Capture &amp; CRM Pipeline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9 Tier 1 (MVP) features   •   2 Tier 2 (Roadmap) features   •   11 total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400"/>
        <w:gridCol w:w="1360"/>
      </w:tblGrid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Embeddable inquiry form (shareable link + iframe embed code)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Inquiry fields: name, phone, event type, date, location, guests, budget, message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Auto-reply on form submit (email + WhatsApp acknowledgment)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Lead auto-logged in CRM on every submission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Manual lead entry (for phone / walk-in inquiries)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Kanban pipeline board — 8 stages from New Lead to Closed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Booking card: event date, client, package, pending amount, assigned team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Internal lead notes &amp; comments (studio-only, never visible to client)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Lead source tracking (form / referral / social / walk-in)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Manual follow-up reminder per lead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Bulk lead import via CSV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0"/>
              <w:left w:val="single" w:color="00695C" w:sz="10"/>
              <w:bottom w:val="single" w:color="00695C" w:sz="10"/>
              <w:right w:val="single" w:color="00695C" w:sz="10"/>
            </w:tcBorders>
            <w:shd w:fill="00695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📋  Module 03 — Proposals &amp; Package Builder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9 Tier 1 (MVP) features   •   2 Tier 2 (Roadmap) features   •   11 total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400"/>
        <w:gridCol w:w="1360"/>
      </w:tblGrid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Package template library (editable by studio)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Pre-built templates: Wedding Full Day, Half Day, Videography, Corporate, Birthday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Line-item proposal builder: base package + add-ons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Add-on catalog: second shooter, drone, same-day edit, extra hours, album, prints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GST auto-calculation (18%, HSN 998389), toggle on/off per client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Branded proposal PDF generation (logo, brand color, cover, itemized table)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Shareable proposal link (no client account needed)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Online acceptance button — auto-moves booking to Contract Signed stage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Studio notification on client acceptance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Proposal expiry date (auto-expire after N days, default 7)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Proposal revision &amp; resend (versioned)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148C" w:sz="10"/>
              <w:left w:val="single" w:color="4A148C" w:sz="10"/>
              <w:bottom w:val="single" w:color="4A148C" w:sz="10"/>
              <w:right w:val="single" w:color="4A148C" w:sz="10"/>
            </w:tcBorders>
            <w:shd w:fill="4A148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✍️  Module 04 — Contracts &amp; E-Signatures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10 Tier 1 (MVP) features   •   2 Tier 2 (Roadmap) features   •   12 total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400"/>
        <w:gridCol w:w="1360"/>
      </w:tblGrid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Contract template library (editable by studio)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Pre-built templates: Wedding, Corporate, Portrait, Pre-wedding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Dynamic variable injection: client name, event date, venue, deliverables, payment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Key clauses: deliverables, turnaround, payment schedule, cancellation, usage rights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Client digital signature (draw or type in browser)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Signature audit trail: timestamp + IP address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Signed contract PDF auto-generated and stored per booking (permanent)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Contract link sent to client via email (no client account needed)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Auto-reminder if contract unsigned after 48 hours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Both studio and client receive signed PDF copy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Client revision request before signing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Multi-party contracts (e.g., bride + groom both sign)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High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0"/>
              <w:left w:val="single" w:color="B71C1C" w:sz="10"/>
              <w:bottom w:val="single" w:color="B71C1C" w:sz="10"/>
              <w:right w:val="single" w:color="B71C1C" w:sz="10"/>
            </w:tcBorders>
            <w:shd w:fill="B71C1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💰  Module 05 — GST Invoicing &amp; Payments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11 Tier 1 (MVP) features   •   4 Tier 2 (Roadmap) features   •   15 total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400"/>
        <w:gridCol w:w="1360"/>
      </w:tblGrid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GST-compliant invoice: GSTIN, HSN 998389, CGST/SGST/IGST breakdown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Intra-state: CGST 9% + SGST 9% / Inter-state: IGST 18% (auto-detected)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Sequential invoice numbering with FY-based reset (e.g., STUDIO-FY25-001)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Split payment: advance + balance (configurable %, default 30/70)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Razorpay payment link per invoice (UPI / card / net banking / wallets)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Razorpay webhook → auto payment confirmation → booking status auto-update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Auto payment receipt on confirmation (email + WhatsApp, PDF attached)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Branded invoice PDF: logo, address, GSTIN, client, itemized breakdown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Payment status per booking: Pending / Partial / Paid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Manual payment recording (cash / NEFT / bank transfer with reference number)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Automated payment reminder 3 days before due date (email + WhatsApp)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Credit note / cancellation invoice (GST-compliant refund)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Monthly GST summary report (GSTR-1 / GSTR-3B format)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Expense tracking per booking (assistant fees, travel, equipment)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Profit per booking calculation (revenue minus expenses)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0"/>
              <w:left w:val="single" w:color="E65100" w:sz="10"/>
              <w:bottom w:val="single" w:color="E65100" w:sz="10"/>
              <w:right w:val="single" w:color="E65100" w:sz="10"/>
            </w:tcBorders>
            <w:shd w:fill="E651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👥  Module 06 — Team Management &amp; Shoot Scheduling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7 Tier 1 (MVP) features   •   3 Tier 2 (Roadmap) features   •   10 total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400"/>
        <w:gridCol w:w="1360"/>
      </w:tblGrid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Team member profiles: name, role, phone, specialization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Assign team members to bookings with role and call time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Multiple assignments per booking (e.g., 2 photographers + 1 videographer)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Shoot assignment notification (email + WhatsApp) with event brief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Studio calendar view (monthly + weekly) — color-coded by event type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Availability conflict detection with override option (no hard block)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Team member login — view own assignments only (limited access)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Pre-shoot brief form per booking (event flow, key shots, venue notes)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Day-rate / per-shoot payment tracking for freelancers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Team member availability calendar (mark unavailable dates)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0"/>
              <w:left w:val="single" w:color="1B5E20" w:sz="10"/>
              <w:bottom w:val="single" w:color="1B5E20" w:sz="10"/>
              <w:right w:val="single" w:color="1B5E20" w:sz="10"/>
            </w:tcBorders>
            <w:shd w:fill="1B5E2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📸  Module 07 — AI Photo Upload, Processing &amp; Delivery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15 Tier 1 (MVP) features   •   7 Tier 2 (Roadmap) features   •   22 total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400"/>
        <w:gridCol w:w="1360"/>
      </w:tblGrid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Bulk photo upload: drag-and-drop, up to 1,000 photos per batch (JPEG/PNG/WebP)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Upload progress indicator with per-file status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Photos routed to studio's dedicated Immich library (strict multi-tenant isolation)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AI face detection and clustering via Immich ML pipeline (auto after upload)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Face cluster labeling UI: view thumbnails → type label → confirm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QR code generation per labeled person/group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Universal event QR: guest scans → selfie upload → Immich matches → personal gallery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Guest selfie-based retrieval (browser-based, no app install needed)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Branded client gallery page (logo, brand color, event name)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Gallery URL: studiodesk.in/gallery/[event-slug]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Download enable/disable control per gallery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Download auto-unlock on full Razorpay payment webhook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Gallery expiry date (default 90 days, extendable by studio)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Optional gallery password protection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Gallery-ready notification to client (email + WhatsApp)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Watermarking: studio logo overlay, configurable opacity &amp; position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Photo favorites by guest (for album selection)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Gallery analytics: views, downloads, unique visitors per event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RAW photo upload support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Video upload and delivery (separate from photos)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Custom domain for gallery (e.g., gallery.studiobrand.com)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Flipbook / slideshow view mode for client gallery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10"/>
              <w:left w:val="single" w:color="0D47A1" w:sz="10"/>
              <w:bottom w:val="single" w:color="0D47A1" w:sz="10"/>
              <w:right w:val="single" w:color="0D47A1" w:sz="10"/>
            </w:tcBorders>
            <w:shd w:fill="0D47A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🔔  Module 08 — Automations &amp; Notifications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10 Tier 1 (MVP) features   •   2 Tier 2 (Roadmap) features   •   12 total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400"/>
        <w:gridCol w:w="1360"/>
      </w:tblGrid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Lead acknowledgment → auto-reply (email + WhatsApp) on form submit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Contract unsigned reminder → 48 hours after sending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Advance payment reminder → 3 days before due date (email + WhatsApp)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Shoot reminder to client → day before shoot (WhatsApp)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Shoot assignment notification to team member → on assignment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Gallery ready notification → on gallery publish (email + WhatsApp)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Balance payment reminder → 3 days before balance due date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Google review request → 7 days after final payment (WhatsApp)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All automations ON by default — studio can disable per booking or globally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Automation delivery log per booking (sent / failed / skipped)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Custom automation builder (studio defines own trigger + message)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SMS channel support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E342E" w:sz="10"/>
              <w:left w:val="single" w:color="4E342E" w:sz="10"/>
              <w:bottom w:val="single" w:color="4E342E" w:sz="10"/>
              <w:right w:val="single" w:color="4E342E" w:sz="10"/>
            </w:tcBorders>
            <w:shd w:fill="4E34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🖥️  Module 09 — Client Portal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5 Tier 1 (MVP) features   •   2 Tier 2 (Roadmap) features   •   7 total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400"/>
        <w:gridCol w:w="1360"/>
      </w:tblGrid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Magic-link login for clients (no password, one-click email access)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Booking summary: event details, contract status, payment status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Contract view and e-signing embedded in portal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Invoice view + payment button (all invoices in one place)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Gallery access within portal once published by studio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Pre-shoot questionnaire (shot list, venue details, key people, song preferences)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Client message thread with studio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High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064" w:sz="10"/>
              <w:left w:val="single" w:color="006064" w:sz="10"/>
              <w:bottom w:val="single" w:color="006064" w:sz="10"/>
              <w:right w:val="single" w:color="006064" w:sz="10"/>
            </w:tcBorders>
            <w:shd w:fill="0060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📊  Module 10 — Dashboard &amp; Analytics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3 Tier 1 (MVP) features   •   6 Tier 2 (Roadmap) features   •   9 total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400"/>
        <w:gridCol w:w="1360"/>
      </w:tblGrid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Home dashboard: total bookings, revenue this month, pending payments, upcoming shoots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Booking count by event type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Upcoming shoots calendar widget (next 7 days)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Revenue graph (monthly / quarterly)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Lead conversion rate tracking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Top packages by revenue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Team member utilization report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Storage usage per studio with plan limit indicator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Outstanding payments aging report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74F" w:sz="10"/>
              <w:left w:val="single" w:color="37474F" w:sz="10"/>
              <w:bottom w:val="single" w:color="37474F" w:sz="10"/>
              <w:right w:val="single" w:color="37474F" w:sz="10"/>
            </w:tcBorders>
            <w:shd w:fill="37474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⚙️  Module 11 — Settings &amp; Administration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8 Tier 1 (MVP) features   •   3 Tier 2 (Roadmap) features   •   11 total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400"/>
        <w:gridCol w:w="1400"/>
        <w:gridCol w:w="1360"/>
      </w:tblGrid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Complexity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Studio profile &amp; branding settings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Team member management (invite, remove, change role)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Notification preferences (per automation, per channel)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Invoice settings (numbering format, default payment terms, tax settings)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Razorpay account connection (OAuth)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WhatsApp Business API connection (Interakt / AiSensy)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Storage usage view with plan limit indicator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Plan &amp; billing management (upgrade / downgrade / cancel)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1F2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Tier 1 — MVP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P1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Custom email templates (edit default notification messages)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2F8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Custom contract clause library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Low</w:t>
            </w:r>
          </w:p>
        </w:tc>
      </w:tr>
      <w:tr>
        <w:tc>
          <w:tcPr>
            <w:tcW w:type="dxa" w:w="5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API access for advanced integrations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Tier 2</w:t>
            </w:r>
          </w:p>
        </w:tc>
        <w:tc>
          <w:tcPr>
            <w:tcW w:type="dxa" w:w="14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DEBD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820A"/>
                <w:sz w:val="17"/>
                <w:szCs w:val="17"/>
              </w:rPr>
              <w:t xml:space="preserve">P2</w:t>
            </w:r>
          </w:p>
        </w:tc>
        <w:tc>
          <w:tcPr>
            <w:tcW w:type="dxa" w:w="13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FADBD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High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A7EC8" w:sz="10" w:space="4"/>
        </w:pBdr>
        <w:spacing w:before="400" w:after="14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Build Sequence Reference</w:t>
      </w:r>
    </w:p>
    <w:p>
      <w:pPr>
        <w:spacing w:before="60" w:after="60"/>
      </w:pPr>
      <w: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table maps each module to the build timeline. Work strictly in this order.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760"/>
        <w:gridCol w:w="2600"/>
      </w:tblGrid>
      <w:tr>
        <w:tc>
          <w:tcPr>
            <w:tcW w:type="dxa" w:w="1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18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Module(s)</w:t>
            </w:r>
          </w:p>
        </w:tc>
        <w:tc>
          <w:tcPr>
            <w:tcW w:type="dxa" w:w="37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Deliverable</w:t>
            </w:r>
          </w:p>
        </w:tc>
        <w:tc>
          <w:tcPr>
            <w:tcW w:type="dxa" w:w="2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1A3C5E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c>
          <w:tcPr>
            <w:tcW w:type="dxa" w:w="1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1–2</w:t>
            </w:r>
          </w:p>
        </w:tc>
        <w:tc>
          <w:tcPr>
            <w:tcW w:type="dxa" w:w="18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EC8"/>
                <w:sz w:val="18"/>
                <w:szCs w:val="18"/>
              </w:rPr>
              <w:t xml:space="preserve">Setup + DB</w:t>
            </w:r>
          </w:p>
        </w:tc>
        <w:tc>
          <w:tcPr>
            <w:tcW w:type="dxa" w:w="37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Project scaffolding, auth, database schema, studio onboarding wizard</w:t>
            </w:r>
          </w:p>
        </w:tc>
        <w:tc>
          <w:tcPr>
            <w:tcW w:type="dxa" w:w="2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Schema finalized</w:t>
            </w:r>
          </w:p>
        </w:tc>
      </w:tr>
      <w:tr>
        <w:tc>
          <w:tcPr>
            <w:tcW w:type="dxa" w:w="1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3–5</w:t>
            </w:r>
          </w:p>
        </w:tc>
        <w:tc>
          <w:tcPr>
            <w:tcW w:type="dxa" w:w="18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EC8"/>
                <w:sz w:val="18"/>
                <w:szCs w:val="18"/>
              </w:rPr>
              <w:t xml:space="preserve">Module 05</w:t>
            </w:r>
          </w:p>
        </w:tc>
        <w:tc>
          <w:tcPr>
            <w:tcW w:type="dxa" w:w="37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GST invoices, Razorpay integration, advance/balance split, auto-receipts</w:t>
            </w:r>
          </w:p>
        </w:tc>
        <w:tc>
          <w:tcPr>
            <w:tcW w:type="dxa" w:w="2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First payment processed</w:t>
            </w:r>
          </w:p>
        </w:tc>
      </w:tr>
      <w:tr>
        <w:tc>
          <w:tcPr>
            <w:tcW w:type="dxa" w:w="1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6–8</w:t>
            </w:r>
          </w:p>
        </w:tc>
        <w:tc>
          <w:tcPr>
            <w:tcW w:type="dxa" w:w="18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EC8"/>
                <w:sz w:val="18"/>
                <w:szCs w:val="18"/>
              </w:rPr>
              <w:t xml:space="preserve">02, 03, 04</w:t>
            </w:r>
          </w:p>
        </w:tc>
        <w:tc>
          <w:tcPr>
            <w:tcW w:type="dxa" w:w="37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Lead form, CRM pipeline, proposals, contracts, e-signatures</w:t>
            </w:r>
          </w:p>
        </w:tc>
        <w:tc>
          <w:tcPr>
            <w:tcW w:type="dxa" w:w="2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First booking signed + paid</w:t>
            </w:r>
          </w:p>
        </w:tc>
      </w:tr>
      <w:tr>
        <w:tc>
          <w:tcPr>
            <w:tcW w:type="dxa" w:w="1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9–11</w:t>
            </w:r>
          </w:p>
        </w:tc>
        <w:tc>
          <w:tcPr>
            <w:tcW w:type="dxa" w:w="18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EC8"/>
                <w:sz w:val="18"/>
                <w:szCs w:val="18"/>
              </w:rPr>
              <w:t xml:space="preserve">Module 07</w:t>
            </w:r>
          </w:p>
        </w:tc>
        <w:tc>
          <w:tcPr>
            <w:tcW w:type="dxa" w:w="37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Immich integration, face clustering, QR delivery, guest gallery</w:t>
            </w:r>
          </w:p>
        </w:tc>
        <w:tc>
          <w:tcPr>
            <w:tcW w:type="dxa" w:w="2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First AI gallery delivered</w:t>
            </w:r>
          </w:p>
        </w:tc>
      </w:tr>
      <w:tr>
        <w:tc>
          <w:tcPr>
            <w:tcW w:type="dxa" w:w="1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12–13</w:t>
            </w:r>
          </w:p>
        </w:tc>
        <w:tc>
          <w:tcPr>
            <w:tcW w:type="dxa" w:w="18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EC8"/>
                <w:sz w:val="18"/>
                <w:szCs w:val="18"/>
              </w:rPr>
              <w:t xml:space="preserve">06, 08</w:t>
            </w:r>
          </w:p>
        </w:tc>
        <w:tc>
          <w:tcPr>
            <w:tcW w:type="dxa" w:w="37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Team assignment, calendar, all 8 automations</w:t>
            </w:r>
          </w:p>
        </w:tc>
        <w:tc>
          <w:tcPr>
            <w:tcW w:type="dxa" w:w="2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Full workflow automated</w:t>
            </w:r>
          </w:p>
        </w:tc>
      </w:tr>
      <w:tr>
        <w:tc>
          <w:tcPr>
            <w:tcW w:type="dxa" w:w="1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14–15</w:t>
            </w:r>
          </w:p>
        </w:tc>
        <w:tc>
          <w:tcPr>
            <w:tcW w:type="dxa" w:w="18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EC8"/>
                <w:sz w:val="18"/>
                <w:szCs w:val="18"/>
              </w:rPr>
              <w:t xml:space="preserve">09, 10</w:t>
            </w:r>
          </w:p>
        </w:tc>
        <w:tc>
          <w:tcPr>
            <w:tcW w:type="dxa" w:w="37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Client portal, dashboard, basic analytics</w:t>
            </w:r>
          </w:p>
        </w:tc>
        <w:tc>
          <w:tcPr>
            <w:tcW w:type="dxa" w:w="2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Client self-serve ready</w:t>
            </w:r>
          </w:p>
        </w:tc>
      </w:tr>
      <w:tr>
        <w:tc>
          <w:tcPr>
            <w:tcW w:type="dxa" w:w="1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16–17</w:t>
            </w:r>
          </w:p>
        </w:tc>
        <w:tc>
          <w:tcPr>
            <w:tcW w:type="dxa" w:w="18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EC8"/>
                <w:sz w:val="18"/>
                <w:szCs w:val="18"/>
              </w:rPr>
              <w:t xml:space="preserve">11 + QA</w:t>
            </w:r>
          </w:p>
        </w:tc>
        <w:tc>
          <w:tcPr>
            <w:tcW w:type="dxa" w:w="37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Settings, mobile polish, security, error handling</w:t>
            </w:r>
          </w:p>
        </w:tc>
        <w:tc>
          <w:tcPr>
            <w:tcW w:type="dxa" w:w="2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Beta-ready</w:t>
            </w:r>
          </w:p>
        </w:tc>
      </w:tr>
      <w:tr>
        <w:tc>
          <w:tcPr>
            <w:tcW w:type="dxa" w:w="12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6EAF8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EC8"/>
                <w:sz w:val="18"/>
                <w:szCs w:val="18"/>
              </w:rPr>
              <w:t xml:space="preserve">Beta</w:t>
            </w:r>
          </w:p>
        </w:tc>
        <w:tc>
          <w:tcPr>
            <w:tcW w:type="dxa" w:w="376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Onboard 10 studios, fix top friction points</w:t>
            </w:r>
          </w:p>
        </w:tc>
        <w:tc>
          <w:tcPr>
            <w:tcW w:type="dxa" w:w="2600"/>
            <w:tcBorders>
              <w:top w:val="single" w:color="D5D8DC" w:sz="3"/>
              <w:left w:val="single" w:color="D5D8DC" w:sz="3"/>
              <w:bottom w:val="single" w:color="D5D8DC" w:sz="3"/>
              <w:right w:val="single" w:color="D5D8DC" w:sz="3"/>
            </w:tcBorders>
            <w:shd w:fill="D5F5E3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8"/>
                <w:szCs w:val="18"/>
              </w:rPr>
              <w:t xml:space="preserve">10 studios live</w:t>
            </w:r>
          </w:p>
        </w:tc>
      </w:tr>
    </w:tbl>
    <w:p>
      <w:pPr>
        <w:spacing w:before="180" w:after="180"/>
      </w:pPr>
      <w:r>
        <w:t xml:space="preserve"/>
      </w:r>
    </w:p>
    <w:p>
      <w:pPr>
        <w:pBdr>
          <w:bottom w:val="single" w:color="D5D8DC" w:sz="4" w:space="1"/>
        </w:pBdr>
        <w:spacing w:before="100" w:after="10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StudioDesk — Complete Feature List v1.0  |  Confidential / Founder Use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4"/>
      </w:pBdr>
      <w:spacing w:before="100" w:after="0"/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Confidential  |  StudioDesk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7EC8" w:sz="4" w:space="4"/>
      </w:pBdr>
      <w:spacing w:before="0" w:after="100"/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StudioDesk</w:t>
    </w:r>
    <w:r>
      <w:rPr>
        <w:rFonts w:ascii="Arial" w:cs="Arial" w:eastAsia="Arial" w:hAnsi="Arial"/>
        <w:color w:val="5D6D7E"/>
        <w:sz w:val="18"/>
        <w:szCs w:val="18"/>
      </w:rPr>
      <w:t xml:space="preserve">  |  Complete Feature List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6A08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2026-03-16T13:05:53.564Z</dcterms:created>
  <dcterms:modified xsi:type="dcterms:W3CDTF">2026-03-16T13:05:53.565Z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