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22684" w14:textId="214102C2" w:rsidR="00536B6E" w:rsidRDefault="00910880" w:rsidP="00910880">
      <w:pPr>
        <w:jc w:val="center"/>
        <w:rPr>
          <w:rFonts w:ascii="Times New Roman" w:hAnsi="Times New Roman" w:cs="Times New Roman"/>
          <w:b/>
          <w:bCs/>
          <w:sz w:val="28"/>
          <w:szCs w:val="28"/>
        </w:rPr>
      </w:pPr>
      <w:r w:rsidRPr="00910880">
        <w:rPr>
          <w:rFonts w:ascii="Times New Roman" w:hAnsi="Times New Roman" w:cs="Times New Roman"/>
          <w:b/>
          <w:bCs/>
          <w:sz w:val="28"/>
          <w:szCs w:val="28"/>
        </w:rPr>
        <w:t>DeepFinLLM: An Intelligent Financial Advisor</w:t>
      </w:r>
      <w:r>
        <w:rPr>
          <w:rFonts w:ascii="Times New Roman" w:hAnsi="Times New Roman" w:cs="Times New Roman"/>
          <w:b/>
          <w:bCs/>
          <w:sz w:val="28"/>
          <w:szCs w:val="28"/>
        </w:rPr>
        <w:t xml:space="preserve"> </w:t>
      </w:r>
      <w:r w:rsidRPr="00910880">
        <w:rPr>
          <w:rFonts w:ascii="Times New Roman" w:hAnsi="Times New Roman" w:cs="Times New Roman"/>
          <w:b/>
          <w:bCs/>
          <w:sz w:val="28"/>
          <w:szCs w:val="28"/>
        </w:rPr>
        <w:t>Unleashing Strategic Insights with Large Language</w:t>
      </w:r>
      <w:r>
        <w:rPr>
          <w:rFonts w:ascii="Times New Roman" w:hAnsi="Times New Roman" w:cs="Times New Roman"/>
          <w:b/>
          <w:bCs/>
          <w:sz w:val="28"/>
          <w:szCs w:val="28"/>
        </w:rPr>
        <w:t xml:space="preserve"> </w:t>
      </w:r>
      <w:r w:rsidRPr="00910880">
        <w:rPr>
          <w:rFonts w:ascii="Times New Roman" w:hAnsi="Times New Roman" w:cs="Times New Roman"/>
          <w:b/>
          <w:bCs/>
          <w:sz w:val="28"/>
          <w:szCs w:val="28"/>
        </w:rPr>
        <w:t>Models</w:t>
      </w:r>
    </w:p>
    <w:p w14:paraId="358C78A2" w14:textId="77777777" w:rsidR="00536B6E" w:rsidRDefault="00536B6E">
      <w:pPr>
        <w:jc w:val="center"/>
        <w:rPr>
          <w:rFonts w:ascii="Times New Roman" w:hAnsi="Times New Roman" w:cs="Times New Roman"/>
          <w:b/>
          <w:bCs/>
          <w:sz w:val="28"/>
          <w:szCs w:val="28"/>
        </w:rPr>
      </w:pPr>
    </w:p>
    <w:p w14:paraId="68FCC128" w14:textId="77777777" w:rsidR="00536B6E" w:rsidRDefault="00000000">
      <w:pPr>
        <w:jc w:val="both"/>
        <w:rPr>
          <w:rFonts w:ascii="Times New Roman" w:hAnsi="Times New Roman" w:cs="Times New Roman"/>
          <w:b/>
          <w:bCs/>
          <w:sz w:val="24"/>
          <w:szCs w:val="24"/>
        </w:rPr>
      </w:pPr>
      <w:r>
        <w:rPr>
          <w:rFonts w:ascii="Times New Roman" w:hAnsi="Times New Roman" w:cs="Times New Roman"/>
          <w:b/>
          <w:bCs/>
          <w:sz w:val="24"/>
          <w:szCs w:val="24"/>
        </w:rPr>
        <w:t>Query 1: Stock Price Analysis</w:t>
      </w:r>
    </w:p>
    <w:p w14:paraId="438B015C" w14:textId="77777777" w:rsidR="00536B6E" w:rsidRDefault="00000000">
      <w:pPr>
        <w:jc w:val="both"/>
        <w:rPr>
          <w:rFonts w:ascii="Times New Roman" w:hAnsi="Times New Roman" w:cs="Times New Roman"/>
          <w:sz w:val="24"/>
          <w:szCs w:val="24"/>
        </w:rPr>
      </w:pPr>
      <w:r>
        <w:rPr>
          <w:rFonts w:ascii="Times New Roman" w:hAnsi="Times New Roman" w:cs="Times New Roman"/>
          <w:b/>
          <w:bCs/>
          <w:sz w:val="24"/>
          <w:szCs w:val="24"/>
        </w:rPr>
        <w:t>Input Query:</w:t>
      </w:r>
      <w:r>
        <w:rPr>
          <w:rFonts w:ascii="Times New Roman" w:hAnsi="Times New Roman" w:cs="Times New Roman"/>
          <w:sz w:val="24"/>
          <w:szCs w:val="24"/>
        </w:rPr>
        <w:br/>
        <w:t>"What is the current price of Apple stock, and how does it compare to its 52-week average?"</w:t>
      </w:r>
    </w:p>
    <w:p w14:paraId="46BFFA7E" w14:textId="77777777" w:rsidR="00536B6E" w:rsidRDefault="00000000">
      <w:pPr>
        <w:jc w:val="both"/>
        <w:rPr>
          <w:rFonts w:ascii="Times New Roman" w:hAnsi="Times New Roman" w:cs="Times New Roman"/>
          <w:sz w:val="24"/>
          <w:szCs w:val="24"/>
        </w:rPr>
      </w:pPr>
      <w:r>
        <w:rPr>
          <w:rFonts w:ascii="Times New Roman" w:hAnsi="Times New Roman" w:cs="Times New Roman"/>
          <w:b/>
          <w:bCs/>
          <w:sz w:val="24"/>
          <w:szCs w:val="24"/>
        </w:rPr>
        <w:t>Output Response:</w:t>
      </w:r>
      <w:r>
        <w:rPr>
          <w:rFonts w:ascii="Times New Roman" w:hAnsi="Times New Roman" w:cs="Times New Roman"/>
          <w:sz w:val="24"/>
          <w:szCs w:val="24"/>
        </w:rPr>
        <w:br/>
        <w:t>"Apple’s current stock price is $150, which is 10% below its 52-week average of $166.67. This suggests a potential buying opportunity based on historical performance. Investors should consider Apple’s recent earnings reports, product launches, and market trends before making a decision."</w:t>
      </w:r>
    </w:p>
    <w:p w14:paraId="4DF985F8" w14:textId="77777777" w:rsidR="00536B6E" w:rsidRDefault="00000000">
      <w:pPr>
        <w:jc w:val="both"/>
        <w:rPr>
          <w:rFonts w:ascii="Times New Roman" w:hAnsi="Times New Roman" w:cs="Times New Roman"/>
          <w:sz w:val="24"/>
          <w:szCs w:val="24"/>
        </w:rPr>
      </w:pPr>
      <w:r>
        <w:rPr>
          <w:rFonts w:ascii="Times New Roman" w:hAnsi="Times New Roman" w:cs="Times New Roman"/>
          <w:sz w:val="24"/>
          <w:szCs w:val="24"/>
        </w:rPr>
        <w:pict w14:anchorId="14ACEF58">
          <v:rect id="_x0000_i1025" style="width:6in;height:1.5pt" o:hralign="center" o:hrstd="t" o:hrnoshade="t" o:hr="t" fillcolor="#374151" stroked="f"/>
        </w:pict>
      </w:r>
    </w:p>
    <w:p w14:paraId="78955EE5" w14:textId="77777777" w:rsidR="00536B6E" w:rsidRDefault="00000000">
      <w:pPr>
        <w:jc w:val="both"/>
        <w:rPr>
          <w:rFonts w:ascii="Times New Roman" w:hAnsi="Times New Roman" w:cs="Times New Roman"/>
          <w:b/>
          <w:bCs/>
          <w:sz w:val="24"/>
          <w:szCs w:val="24"/>
        </w:rPr>
      </w:pPr>
      <w:r>
        <w:rPr>
          <w:rFonts w:ascii="Times New Roman" w:hAnsi="Times New Roman" w:cs="Times New Roman"/>
          <w:b/>
          <w:bCs/>
          <w:sz w:val="24"/>
          <w:szCs w:val="24"/>
        </w:rPr>
        <w:t>Query 2: Risk Assessment</w:t>
      </w:r>
    </w:p>
    <w:p w14:paraId="1566754C" w14:textId="77777777" w:rsidR="00536B6E" w:rsidRDefault="00000000">
      <w:pPr>
        <w:jc w:val="both"/>
        <w:rPr>
          <w:rFonts w:ascii="Times New Roman" w:hAnsi="Times New Roman" w:cs="Times New Roman"/>
          <w:sz w:val="24"/>
          <w:szCs w:val="24"/>
        </w:rPr>
      </w:pPr>
      <w:r>
        <w:rPr>
          <w:rFonts w:ascii="Times New Roman" w:hAnsi="Times New Roman" w:cs="Times New Roman"/>
          <w:b/>
          <w:bCs/>
          <w:sz w:val="24"/>
          <w:szCs w:val="24"/>
        </w:rPr>
        <w:t>Input Query:</w:t>
      </w:r>
      <w:r>
        <w:rPr>
          <w:rFonts w:ascii="Times New Roman" w:hAnsi="Times New Roman" w:cs="Times New Roman"/>
          <w:sz w:val="24"/>
          <w:szCs w:val="24"/>
        </w:rPr>
        <w:br/>
        <w:t>"Analyze the risk of investing in tech stocks right now."</w:t>
      </w:r>
    </w:p>
    <w:p w14:paraId="16AEB310" w14:textId="77777777" w:rsidR="00536B6E" w:rsidRDefault="00000000">
      <w:pPr>
        <w:jc w:val="both"/>
        <w:rPr>
          <w:rFonts w:ascii="Times New Roman" w:hAnsi="Times New Roman" w:cs="Times New Roman"/>
          <w:sz w:val="24"/>
          <w:szCs w:val="24"/>
        </w:rPr>
      </w:pPr>
      <w:r>
        <w:rPr>
          <w:rFonts w:ascii="Times New Roman" w:hAnsi="Times New Roman" w:cs="Times New Roman"/>
          <w:b/>
          <w:bCs/>
          <w:sz w:val="24"/>
          <w:szCs w:val="24"/>
        </w:rPr>
        <w:t>Output Response:</w:t>
      </w:r>
      <w:r>
        <w:rPr>
          <w:rFonts w:ascii="Times New Roman" w:hAnsi="Times New Roman" w:cs="Times New Roman"/>
          <w:sz w:val="24"/>
          <w:szCs w:val="24"/>
        </w:rPr>
        <w:br/>
        <w:t>"Investing in tech stocks currently carries moderate risk due to market volatility. Key factors include recent earnings reports, macroeconomic trends, and sector-specific developments. For example, rising interest rates and supply chain disruptions have impacted tech companies. Diversification and careful monitoring are recommended to mitigate potential risks. Investors may also consider defensive sectors like healthcare or utilities for balance."</w:t>
      </w:r>
    </w:p>
    <w:p w14:paraId="4718271B" w14:textId="77777777" w:rsidR="00536B6E" w:rsidRDefault="00000000">
      <w:pPr>
        <w:jc w:val="both"/>
        <w:rPr>
          <w:rFonts w:ascii="Times New Roman" w:hAnsi="Times New Roman" w:cs="Times New Roman"/>
          <w:sz w:val="24"/>
          <w:szCs w:val="24"/>
        </w:rPr>
      </w:pPr>
      <w:r>
        <w:rPr>
          <w:rFonts w:ascii="Times New Roman" w:hAnsi="Times New Roman" w:cs="Times New Roman"/>
          <w:sz w:val="24"/>
          <w:szCs w:val="24"/>
        </w:rPr>
        <w:pict w14:anchorId="4966BADD">
          <v:rect id="_x0000_i1026" style="width:6in;height:1.5pt" o:hralign="center" o:hrstd="t" o:hrnoshade="t" o:hr="t" fillcolor="#374151" stroked="f"/>
        </w:pict>
      </w:r>
    </w:p>
    <w:p w14:paraId="04A11CCA" w14:textId="77777777" w:rsidR="00536B6E" w:rsidRDefault="00000000">
      <w:pPr>
        <w:jc w:val="both"/>
        <w:rPr>
          <w:rFonts w:ascii="Times New Roman" w:hAnsi="Times New Roman" w:cs="Times New Roman"/>
          <w:b/>
          <w:bCs/>
          <w:sz w:val="24"/>
          <w:szCs w:val="24"/>
        </w:rPr>
      </w:pPr>
      <w:r>
        <w:rPr>
          <w:rFonts w:ascii="Times New Roman" w:hAnsi="Times New Roman" w:cs="Times New Roman"/>
          <w:b/>
          <w:bCs/>
          <w:sz w:val="24"/>
          <w:szCs w:val="24"/>
        </w:rPr>
        <w:t>Query 3: Top Performing Stocks</w:t>
      </w:r>
    </w:p>
    <w:p w14:paraId="33DA2D07" w14:textId="77777777" w:rsidR="00536B6E" w:rsidRDefault="00000000">
      <w:pPr>
        <w:jc w:val="both"/>
        <w:rPr>
          <w:rFonts w:ascii="Times New Roman" w:hAnsi="Times New Roman" w:cs="Times New Roman"/>
          <w:sz w:val="24"/>
          <w:szCs w:val="24"/>
        </w:rPr>
      </w:pPr>
      <w:r>
        <w:rPr>
          <w:rFonts w:ascii="Times New Roman" w:hAnsi="Times New Roman" w:cs="Times New Roman"/>
          <w:b/>
          <w:bCs/>
          <w:sz w:val="24"/>
          <w:szCs w:val="24"/>
        </w:rPr>
        <w:t>Input Query:</w:t>
      </w:r>
      <w:r>
        <w:rPr>
          <w:rFonts w:ascii="Times New Roman" w:hAnsi="Times New Roman" w:cs="Times New Roman"/>
          <w:sz w:val="24"/>
          <w:szCs w:val="24"/>
        </w:rPr>
        <w:br/>
        <w:t>"What are the top 3 performing stocks in the S&amp;P 500 this week?"</w:t>
      </w:r>
    </w:p>
    <w:p w14:paraId="53FE2F7F" w14:textId="77777777" w:rsidR="00536B6E" w:rsidRDefault="00000000">
      <w:pPr>
        <w:jc w:val="both"/>
        <w:rPr>
          <w:rFonts w:ascii="Times New Roman" w:hAnsi="Times New Roman" w:cs="Times New Roman"/>
          <w:sz w:val="24"/>
          <w:szCs w:val="24"/>
        </w:rPr>
      </w:pPr>
      <w:r>
        <w:rPr>
          <w:rFonts w:ascii="Times New Roman" w:hAnsi="Times New Roman" w:cs="Times New Roman"/>
          <w:b/>
          <w:bCs/>
          <w:sz w:val="24"/>
          <w:szCs w:val="24"/>
        </w:rPr>
        <w:t>Output Response:</w:t>
      </w:r>
      <w:r>
        <w:rPr>
          <w:rFonts w:ascii="Times New Roman" w:hAnsi="Times New Roman" w:cs="Times New Roman"/>
          <w:sz w:val="24"/>
          <w:szCs w:val="24"/>
        </w:rPr>
        <w:br/>
        <w:t>"The top 3 performing stocks in the S&amp;P 500 this week are:</w:t>
      </w:r>
    </w:p>
    <w:p w14:paraId="5970FFB0" w14:textId="77777777" w:rsidR="00536B6E" w:rsidRDefault="00000000">
      <w:pPr>
        <w:jc w:val="both"/>
        <w:rPr>
          <w:rFonts w:ascii="Times New Roman" w:hAnsi="Times New Roman" w:cs="Times New Roman"/>
          <w:sz w:val="24"/>
          <w:szCs w:val="24"/>
        </w:rPr>
      </w:pPr>
      <w:r>
        <w:rPr>
          <w:rFonts w:ascii="Times New Roman" w:hAnsi="Times New Roman" w:cs="Times New Roman"/>
          <w:sz w:val="24"/>
          <w:szCs w:val="24"/>
        </w:rPr>
        <w:t>Tesla (TSLA) - Up 12% due to strong earnings and new product announcements.</w:t>
      </w:r>
    </w:p>
    <w:p w14:paraId="5F0DF9FF" w14:textId="77777777" w:rsidR="00536B6E" w:rsidRDefault="00000000">
      <w:pPr>
        <w:jc w:val="both"/>
        <w:rPr>
          <w:rFonts w:ascii="Times New Roman" w:hAnsi="Times New Roman" w:cs="Times New Roman"/>
          <w:sz w:val="24"/>
          <w:szCs w:val="24"/>
        </w:rPr>
      </w:pPr>
      <w:r>
        <w:rPr>
          <w:rFonts w:ascii="Times New Roman" w:hAnsi="Times New Roman" w:cs="Times New Roman"/>
          <w:sz w:val="24"/>
          <w:szCs w:val="24"/>
        </w:rPr>
        <w:t>NVIDIA (NVDA) - Up 9% driven by increased demand for AI chips.</w:t>
      </w:r>
    </w:p>
    <w:p w14:paraId="363C9D87" w14:textId="77777777" w:rsidR="00536B6E" w:rsidRDefault="00000000">
      <w:pPr>
        <w:jc w:val="both"/>
        <w:rPr>
          <w:rFonts w:ascii="Times New Roman" w:hAnsi="Times New Roman" w:cs="Times New Roman"/>
          <w:sz w:val="24"/>
          <w:szCs w:val="24"/>
        </w:rPr>
      </w:pPr>
      <w:r>
        <w:rPr>
          <w:rFonts w:ascii="Times New Roman" w:hAnsi="Times New Roman" w:cs="Times New Roman"/>
          <w:sz w:val="24"/>
          <w:szCs w:val="24"/>
        </w:rPr>
        <w:t>Amazon (AMZN) - Up 7% following positive holiday sales forecasts.</w:t>
      </w:r>
      <w:r>
        <w:rPr>
          <w:rFonts w:ascii="Times New Roman" w:hAnsi="Times New Roman" w:cs="Times New Roman"/>
          <w:sz w:val="24"/>
          <w:szCs w:val="24"/>
        </w:rPr>
        <w:br/>
        <w:t>These stocks have outperformed the broader market, but investors should evaluate their valuations and growth prospects before investing."</w:t>
      </w:r>
    </w:p>
    <w:p w14:paraId="4E74217A" w14:textId="77777777" w:rsidR="00536B6E" w:rsidRDefault="00000000">
      <w:pPr>
        <w:jc w:val="both"/>
        <w:rPr>
          <w:rFonts w:ascii="Times New Roman" w:hAnsi="Times New Roman" w:cs="Times New Roman"/>
          <w:sz w:val="24"/>
          <w:szCs w:val="24"/>
        </w:rPr>
      </w:pPr>
      <w:r>
        <w:rPr>
          <w:rFonts w:ascii="Times New Roman" w:hAnsi="Times New Roman" w:cs="Times New Roman"/>
          <w:sz w:val="24"/>
          <w:szCs w:val="24"/>
        </w:rPr>
        <w:pict w14:anchorId="051B9D76">
          <v:rect id="_x0000_i1027" style="width:6in;height:1.5pt" o:hralign="center" o:hrstd="t" o:hrnoshade="t" o:hr="t" fillcolor="#374151" stroked="f"/>
        </w:pict>
      </w:r>
    </w:p>
    <w:p w14:paraId="58353291" w14:textId="77777777" w:rsidR="00536B6E" w:rsidRDefault="00000000">
      <w:pPr>
        <w:jc w:val="both"/>
        <w:rPr>
          <w:rFonts w:ascii="Times New Roman" w:hAnsi="Times New Roman" w:cs="Times New Roman"/>
          <w:b/>
          <w:bCs/>
          <w:sz w:val="24"/>
          <w:szCs w:val="24"/>
        </w:rPr>
      </w:pPr>
      <w:r>
        <w:rPr>
          <w:rFonts w:ascii="Times New Roman" w:hAnsi="Times New Roman" w:cs="Times New Roman"/>
          <w:b/>
          <w:bCs/>
          <w:sz w:val="24"/>
          <w:szCs w:val="24"/>
        </w:rPr>
        <w:t>Query 4: Bond Market Impact</w:t>
      </w:r>
    </w:p>
    <w:p w14:paraId="0BE1B813" w14:textId="77777777" w:rsidR="00536B6E" w:rsidRDefault="00000000">
      <w:pPr>
        <w:jc w:val="both"/>
        <w:rPr>
          <w:rFonts w:ascii="Times New Roman" w:hAnsi="Times New Roman" w:cs="Times New Roman"/>
          <w:sz w:val="24"/>
          <w:szCs w:val="24"/>
        </w:rPr>
      </w:pPr>
      <w:r>
        <w:rPr>
          <w:rFonts w:ascii="Times New Roman" w:hAnsi="Times New Roman" w:cs="Times New Roman"/>
          <w:b/>
          <w:bCs/>
          <w:sz w:val="24"/>
          <w:szCs w:val="24"/>
        </w:rPr>
        <w:t>Input Query:</w:t>
      </w:r>
      <w:r>
        <w:rPr>
          <w:rFonts w:ascii="Times New Roman" w:hAnsi="Times New Roman" w:cs="Times New Roman"/>
          <w:sz w:val="24"/>
          <w:szCs w:val="24"/>
        </w:rPr>
        <w:br/>
        <w:t>"Explain the impact of rising interest rates on the bond market."</w:t>
      </w:r>
    </w:p>
    <w:p w14:paraId="6D5F6ABF" w14:textId="77777777" w:rsidR="00536B6E" w:rsidRDefault="00000000">
      <w:pPr>
        <w:jc w:val="both"/>
        <w:rPr>
          <w:rFonts w:ascii="Times New Roman" w:hAnsi="Times New Roman" w:cs="Times New Roman"/>
          <w:sz w:val="24"/>
          <w:szCs w:val="24"/>
        </w:rPr>
      </w:pPr>
      <w:r>
        <w:rPr>
          <w:rFonts w:ascii="Times New Roman" w:hAnsi="Times New Roman" w:cs="Times New Roman"/>
          <w:b/>
          <w:bCs/>
          <w:sz w:val="24"/>
          <w:szCs w:val="24"/>
        </w:rPr>
        <w:t>Output Response:</w:t>
      </w:r>
      <w:r>
        <w:rPr>
          <w:rFonts w:ascii="Times New Roman" w:hAnsi="Times New Roman" w:cs="Times New Roman"/>
          <w:sz w:val="24"/>
          <w:szCs w:val="24"/>
        </w:rPr>
        <w:br/>
        <w:t>"Rising interest rates typically lead to a decrease in bond prices, as existing bonds with lower yields become less attractive compared to new bonds offering higher rates. This results in a negative impact on bond market performance, particularly for long-term bonds. For example, a 1% increase in interest rates can cause a 10% decline in the price of a 10-year bond. Investors may shift to shorter-duration bonds or other asset classes like equities to manage risk."</w:t>
      </w:r>
    </w:p>
    <w:p w14:paraId="008F03EC" w14:textId="77777777" w:rsidR="00536B6E" w:rsidRDefault="00000000">
      <w:pPr>
        <w:jc w:val="both"/>
        <w:rPr>
          <w:rFonts w:ascii="Times New Roman" w:hAnsi="Times New Roman" w:cs="Times New Roman"/>
          <w:sz w:val="24"/>
          <w:szCs w:val="24"/>
        </w:rPr>
      </w:pPr>
      <w:r>
        <w:rPr>
          <w:rFonts w:ascii="Times New Roman" w:hAnsi="Times New Roman" w:cs="Times New Roman"/>
          <w:sz w:val="24"/>
          <w:szCs w:val="24"/>
        </w:rPr>
        <w:pict w14:anchorId="0F745DEF">
          <v:rect id="_x0000_i1028" style="width:6in;height:1.5pt" o:hralign="center" o:hrstd="t" o:hrnoshade="t" o:hr="t" fillcolor="#374151" stroked="f"/>
        </w:pict>
      </w:r>
    </w:p>
    <w:p w14:paraId="099622D2" w14:textId="77777777" w:rsidR="00536B6E" w:rsidRDefault="00000000">
      <w:pPr>
        <w:jc w:val="both"/>
        <w:rPr>
          <w:rFonts w:ascii="Times New Roman" w:hAnsi="Times New Roman" w:cs="Times New Roman"/>
          <w:b/>
          <w:bCs/>
          <w:sz w:val="24"/>
          <w:szCs w:val="24"/>
        </w:rPr>
      </w:pPr>
      <w:r>
        <w:rPr>
          <w:rFonts w:ascii="Times New Roman" w:hAnsi="Times New Roman" w:cs="Times New Roman"/>
          <w:b/>
          <w:bCs/>
          <w:sz w:val="24"/>
          <w:szCs w:val="24"/>
        </w:rPr>
        <w:t>Query 5: Federal Reserve Meeting</w:t>
      </w:r>
    </w:p>
    <w:p w14:paraId="5FC27A9A" w14:textId="77777777" w:rsidR="00536B6E" w:rsidRDefault="00000000">
      <w:pPr>
        <w:jc w:val="both"/>
        <w:rPr>
          <w:rFonts w:ascii="Times New Roman" w:hAnsi="Times New Roman" w:cs="Times New Roman"/>
          <w:sz w:val="24"/>
          <w:szCs w:val="24"/>
        </w:rPr>
      </w:pPr>
      <w:r>
        <w:rPr>
          <w:rFonts w:ascii="Times New Roman" w:hAnsi="Times New Roman" w:cs="Times New Roman"/>
          <w:b/>
          <w:bCs/>
          <w:sz w:val="24"/>
          <w:szCs w:val="24"/>
        </w:rPr>
        <w:t>Input Query:</w:t>
      </w:r>
      <w:r>
        <w:rPr>
          <w:rFonts w:ascii="Times New Roman" w:hAnsi="Times New Roman" w:cs="Times New Roman"/>
          <w:sz w:val="24"/>
          <w:szCs w:val="24"/>
        </w:rPr>
        <w:br/>
        <w:t>"Provide a summary of the latest Federal Reserve meeting and its implications for the stock market."</w:t>
      </w:r>
    </w:p>
    <w:p w14:paraId="42E640A5" w14:textId="77777777" w:rsidR="00536B6E" w:rsidRDefault="00000000">
      <w:pPr>
        <w:jc w:val="both"/>
        <w:rPr>
          <w:rFonts w:ascii="Times New Roman" w:hAnsi="Times New Roman" w:cs="Times New Roman"/>
          <w:sz w:val="24"/>
          <w:szCs w:val="24"/>
        </w:rPr>
      </w:pPr>
      <w:r>
        <w:rPr>
          <w:rFonts w:ascii="Times New Roman" w:hAnsi="Times New Roman" w:cs="Times New Roman"/>
          <w:b/>
          <w:bCs/>
          <w:sz w:val="24"/>
          <w:szCs w:val="24"/>
        </w:rPr>
        <w:lastRenderedPageBreak/>
        <w:t>Output Response:</w:t>
      </w:r>
      <w:r>
        <w:rPr>
          <w:rFonts w:ascii="Times New Roman" w:hAnsi="Times New Roman" w:cs="Times New Roman"/>
          <w:sz w:val="24"/>
          <w:szCs w:val="24"/>
        </w:rPr>
        <w:br/>
        <w:t>"In the latest Federal Reserve meeting, the central bank announced a 0.25% increase in the federal funds rate, citing persistent inflation concerns. The Fed also signaled a cautious approach to future rate hikes. This decision has led to mixed reactions in the stock market, with tech stocks experiencing volatility while financial stocks saw gains. For example, the S&amp;P 500 declined by 1.5% in the immediate aftermath, but financials like JPMorgan Chase (JPM) rose by 2%. Investors are advised to monitor inflation data and Fed communications closely."</w:t>
      </w:r>
    </w:p>
    <w:p w14:paraId="164AE23F" w14:textId="77777777" w:rsidR="00536B6E" w:rsidRDefault="00000000">
      <w:pPr>
        <w:jc w:val="both"/>
        <w:rPr>
          <w:rFonts w:ascii="Times New Roman" w:hAnsi="Times New Roman" w:cs="Times New Roman"/>
          <w:sz w:val="24"/>
          <w:szCs w:val="24"/>
        </w:rPr>
      </w:pPr>
      <w:r>
        <w:rPr>
          <w:rFonts w:ascii="Times New Roman" w:hAnsi="Times New Roman" w:cs="Times New Roman"/>
          <w:sz w:val="24"/>
          <w:szCs w:val="24"/>
        </w:rPr>
        <w:pict w14:anchorId="7E4457C9">
          <v:rect id="_x0000_i1029" style="width:6in;height:1.5pt" o:hralign="center" o:hrstd="t" o:hrnoshade="t" o:hr="t" fillcolor="#374151" stroked="f"/>
        </w:pict>
      </w:r>
    </w:p>
    <w:p w14:paraId="51D6385E" w14:textId="77777777" w:rsidR="00536B6E" w:rsidRDefault="00000000">
      <w:pPr>
        <w:jc w:val="both"/>
        <w:rPr>
          <w:rFonts w:ascii="Times New Roman" w:hAnsi="Times New Roman" w:cs="Times New Roman"/>
          <w:b/>
          <w:bCs/>
          <w:sz w:val="24"/>
          <w:szCs w:val="24"/>
        </w:rPr>
      </w:pPr>
      <w:r>
        <w:rPr>
          <w:rFonts w:ascii="Times New Roman" w:hAnsi="Times New Roman" w:cs="Times New Roman"/>
          <w:b/>
          <w:bCs/>
          <w:sz w:val="24"/>
          <w:szCs w:val="24"/>
        </w:rPr>
        <w:t>Query 6: Cryptocurrency Comparison</w:t>
      </w:r>
    </w:p>
    <w:p w14:paraId="223D51CE" w14:textId="77777777" w:rsidR="00536B6E" w:rsidRDefault="00000000">
      <w:pPr>
        <w:jc w:val="both"/>
        <w:rPr>
          <w:rFonts w:ascii="Times New Roman" w:hAnsi="Times New Roman" w:cs="Times New Roman"/>
          <w:sz w:val="24"/>
          <w:szCs w:val="24"/>
        </w:rPr>
      </w:pPr>
      <w:r>
        <w:rPr>
          <w:rFonts w:ascii="Times New Roman" w:hAnsi="Times New Roman" w:cs="Times New Roman"/>
          <w:b/>
          <w:bCs/>
          <w:sz w:val="24"/>
          <w:szCs w:val="24"/>
        </w:rPr>
        <w:t>Input Query:</w:t>
      </w:r>
      <w:r>
        <w:rPr>
          <w:rFonts w:ascii="Times New Roman" w:hAnsi="Times New Roman" w:cs="Times New Roman"/>
          <w:sz w:val="24"/>
          <w:szCs w:val="24"/>
        </w:rPr>
        <w:br/>
        <w:t>"Compare the performance of Bitcoin and Ethereum over the past month."</w:t>
      </w:r>
    </w:p>
    <w:p w14:paraId="257815A4" w14:textId="77777777" w:rsidR="00536B6E" w:rsidRDefault="00000000">
      <w:pPr>
        <w:jc w:val="both"/>
        <w:rPr>
          <w:rFonts w:ascii="Times New Roman" w:hAnsi="Times New Roman" w:cs="Times New Roman"/>
          <w:sz w:val="24"/>
          <w:szCs w:val="24"/>
        </w:rPr>
      </w:pPr>
      <w:r>
        <w:rPr>
          <w:rFonts w:ascii="Times New Roman" w:hAnsi="Times New Roman" w:cs="Times New Roman"/>
          <w:b/>
          <w:bCs/>
          <w:sz w:val="24"/>
          <w:szCs w:val="24"/>
        </w:rPr>
        <w:t>Output Response:</w:t>
      </w:r>
      <w:r>
        <w:rPr>
          <w:rFonts w:ascii="Times New Roman" w:hAnsi="Times New Roman" w:cs="Times New Roman"/>
          <w:sz w:val="24"/>
          <w:szCs w:val="24"/>
        </w:rPr>
        <w:br/>
        <w:t>"Over the past month, Bitcoin (BTC) has increased by 8%, driven by institutional adoption and macroeconomic factors. Ethereum (ETH) has outperformed Bitcoin with a 15% rise, supported by network upgrades and increased DeFi activity. For example, Ethereum’s transition to a proof-of-stake consensus mechanism has boosted investor confidence. Both cryptocurrencies remain volatile, and investors should consider their risk tolerance before investing. Diversification into other assets like gold or bonds may also be prudent."</w:t>
      </w:r>
    </w:p>
    <w:p w14:paraId="0AE30B33" w14:textId="77777777" w:rsidR="00536B6E" w:rsidRDefault="00000000">
      <w:pPr>
        <w:jc w:val="both"/>
        <w:rPr>
          <w:rFonts w:ascii="Times New Roman" w:hAnsi="Times New Roman" w:cs="Times New Roman"/>
          <w:sz w:val="24"/>
          <w:szCs w:val="24"/>
        </w:rPr>
      </w:pPr>
      <w:r>
        <w:rPr>
          <w:rFonts w:ascii="Times New Roman" w:hAnsi="Times New Roman" w:cs="Times New Roman"/>
          <w:sz w:val="24"/>
          <w:szCs w:val="24"/>
        </w:rPr>
        <w:pict w14:anchorId="1EE8C28B">
          <v:rect id="_x0000_i1030" style="width:6in;height:1.5pt" o:hralign="center" o:hrstd="t" o:hrnoshade="t" o:hr="t" fillcolor="#374151" stroked="f"/>
        </w:pict>
      </w:r>
    </w:p>
    <w:p w14:paraId="4331561B" w14:textId="77777777" w:rsidR="00536B6E" w:rsidRDefault="00000000">
      <w:pPr>
        <w:jc w:val="both"/>
        <w:rPr>
          <w:rFonts w:ascii="Times New Roman" w:hAnsi="Times New Roman" w:cs="Times New Roman"/>
          <w:b/>
          <w:bCs/>
          <w:sz w:val="24"/>
          <w:szCs w:val="24"/>
        </w:rPr>
      </w:pPr>
      <w:r>
        <w:rPr>
          <w:rFonts w:ascii="Times New Roman" w:hAnsi="Times New Roman" w:cs="Times New Roman"/>
          <w:b/>
          <w:bCs/>
          <w:sz w:val="24"/>
          <w:szCs w:val="24"/>
        </w:rPr>
        <w:t>Query 7: Unemployment Rate</w:t>
      </w:r>
    </w:p>
    <w:p w14:paraId="56C11496" w14:textId="77777777" w:rsidR="00536B6E" w:rsidRDefault="00000000">
      <w:pPr>
        <w:jc w:val="both"/>
        <w:rPr>
          <w:rFonts w:ascii="Times New Roman" w:hAnsi="Times New Roman" w:cs="Times New Roman"/>
          <w:sz w:val="24"/>
          <w:szCs w:val="24"/>
        </w:rPr>
      </w:pPr>
      <w:r>
        <w:rPr>
          <w:rFonts w:ascii="Times New Roman" w:hAnsi="Times New Roman" w:cs="Times New Roman"/>
          <w:b/>
          <w:bCs/>
          <w:sz w:val="24"/>
          <w:szCs w:val="24"/>
        </w:rPr>
        <w:t>Input Query:</w:t>
      </w:r>
      <w:r>
        <w:rPr>
          <w:rFonts w:ascii="Times New Roman" w:hAnsi="Times New Roman" w:cs="Times New Roman"/>
          <w:sz w:val="24"/>
          <w:szCs w:val="24"/>
        </w:rPr>
        <w:br/>
        <w:t>"What is the current unemployment rate, and how does it affect consumer spending?"</w:t>
      </w:r>
    </w:p>
    <w:p w14:paraId="483FA2F9" w14:textId="77777777" w:rsidR="00536B6E" w:rsidRDefault="00000000">
      <w:pPr>
        <w:jc w:val="both"/>
        <w:rPr>
          <w:rFonts w:ascii="Times New Roman" w:hAnsi="Times New Roman" w:cs="Times New Roman"/>
          <w:sz w:val="24"/>
          <w:szCs w:val="24"/>
        </w:rPr>
      </w:pPr>
      <w:r>
        <w:rPr>
          <w:rFonts w:ascii="Times New Roman" w:hAnsi="Times New Roman" w:cs="Times New Roman"/>
          <w:b/>
          <w:bCs/>
          <w:sz w:val="24"/>
          <w:szCs w:val="24"/>
        </w:rPr>
        <w:t>Output Response:</w:t>
      </w:r>
      <w:r>
        <w:rPr>
          <w:rFonts w:ascii="Times New Roman" w:hAnsi="Times New Roman" w:cs="Times New Roman"/>
          <w:sz w:val="24"/>
          <w:szCs w:val="24"/>
        </w:rPr>
        <w:br/>
        <w:t>"The current unemployment rate is 3.8%, which is near historic lows. A low unemployment rate generally boosts consumer confidence and spending, as more people have stable incomes. For example, retail sales have increased by 4% over the past quarter, driven by higher disposable income. However, it can also lead to wage inflation and higher interest rates, which may impact long-term economic growth. Policymakers must balance these factors to sustain economic stability."</w:t>
      </w:r>
    </w:p>
    <w:p w14:paraId="4C5BF430" w14:textId="77777777" w:rsidR="00536B6E" w:rsidRDefault="00000000">
      <w:pPr>
        <w:jc w:val="both"/>
        <w:rPr>
          <w:rFonts w:ascii="Times New Roman" w:hAnsi="Times New Roman" w:cs="Times New Roman"/>
          <w:sz w:val="24"/>
          <w:szCs w:val="24"/>
        </w:rPr>
      </w:pPr>
      <w:r>
        <w:rPr>
          <w:rFonts w:ascii="Times New Roman" w:hAnsi="Times New Roman" w:cs="Times New Roman"/>
          <w:sz w:val="24"/>
          <w:szCs w:val="24"/>
        </w:rPr>
        <w:pict w14:anchorId="627C002C">
          <v:rect id="_x0000_i1031" style="width:6in;height:1.5pt" o:hralign="center" o:hrstd="t" o:hrnoshade="t" o:hr="t" fillcolor="#374151" stroked="f"/>
        </w:pict>
      </w:r>
    </w:p>
    <w:p w14:paraId="7EB3A515" w14:textId="77777777" w:rsidR="00536B6E" w:rsidRDefault="00000000">
      <w:pPr>
        <w:jc w:val="both"/>
        <w:rPr>
          <w:rFonts w:ascii="Times New Roman" w:hAnsi="Times New Roman" w:cs="Times New Roman"/>
          <w:b/>
          <w:bCs/>
          <w:sz w:val="24"/>
          <w:szCs w:val="24"/>
        </w:rPr>
      </w:pPr>
      <w:r>
        <w:rPr>
          <w:rFonts w:ascii="Times New Roman" w:hAnsi="Times New Roman" w:cs="Times New Roman"/>
          <w:b/>
          <w:bCs/>
          <w:sz w:val="24"/>
          <w:szCs w:val="24"/>
        </w:rPr>
        <w:t>Query 8: Emerging Markets</w:t>
      </w:r>
    </w:p>
    <w:p w14:paraId="4CD11A0D" w14:textId="77777777" w:rsidR="00536B6E" w:rsidRDefault="00000000">
      <w:pPr>
        <w:jc w:val="both"/>
        <w:rPr>
          <w:rFonts w:ascii="Times New Roman" w:hAnsi="Times New Roman" w:cs="Times New Roman"/>
          <w:sz w:val="24"/>
          <w:szCs w:val="24"/>
        </w:rPr>
      </w:pPr>
      <w:r>
        <w:rPr>
          <w:rFonts w:ascii="Times New Roman" w:hAnsi="Times New Roman" w:cs="Times New Roman"/>
          <w:b/>
          <w:bCs/>
          <w:sz w:val="24"/>
          <w:szCs w:val="24"/>
        </w:rPr>
        <w:t>Input Query:</w:t>
      </w:r>
      <w:r>
        <w:rPr>
          <w:rFonts w:ascii="Times New Roman" w:hAnsi="Times New Roman" w:cs="Times New Roman"/>
          <w:sz w:val="24"/>
          <w:szCs w:val="24"/>
        </w:rPr>
        <w:br/>
        <w:t>"Provide a risk assessment for investing in emerging markets."</w:t>
      </w:r>
    </w:p>
    <w:p w14:paraId="0CE155A5" w14:textId="77777777" w:rsidR="00536B6E" w:rsidRDefault="00000000">
      <w:pPr>
        <w:jc w:val="both"/>
        <w:rPr>
          <w:rFonts w:ascii="Times New Roman" w:hAnsi="Times New Roman" w:cs="Times New Roman"/>
          <w:sz w:val="24"/>
          <w:szCs w:val="24"/>
        </w:rPr>
      </w:pPr>
      <w:r>
        <w:rPr>
          <w:rFonts w:ascii="Times New Roman" w:hAnsi="Times New Roman" w:cs="Times New Roman"/>
          <w:b/>
          <w:bCs/>
          <w:sz w:val="24"/>
          <w:szCs w:val="24"/>
        </w:rPr>
        <w:t>Output Response:</w:t>
      </w:r>
      <w:r>
        <w:rPr>
          <w:rFonts w:ascii="Times New Roman" w:hAnsi="Times New Roman" w:cs="Times New Roman"/>
          <w:sz w:val="24"/>
          <w:szCs w:val="24"/>
        </w:rPr>
        <w:br/>
        <w:t>"Investing in emerging markets carries higher risk due to factors such as political instability, currency fluctuations, and less mature regulatory environments. For example, recent elections in Brazil and India have caused market volatility. However, these markets also offer higher growth potential compared to developed markets. For instance, the MSCI Emerging Markets Index has returned 12% annually over the past decade. Diversification, thorough research, and a long-term investment horizon are recommended to manage risks effectively."</w:t>
      </w:r>
    </w:p>
    <w:p w14:paraId="3B9F4427" w14:textId="77777777" w:rsidR="00536B6E" w:rsidRDefault="00000000">
      <w:pPr>
        <w:jc w:val="both"/>
        <w:rPr>
          <w:rFonts w:ascii="Times New Roman" w:hAnsi="Times New Roman" w:cs="Times New Roman"/>
          <w:sz w:val="24"/>
          <w:szCs w:val="24"/>
        </w:rPr>
      </w:pPr>
      <w:r>
        <w:rPr>
          <w:rFonts w:ascii="Times New Roman" w:hAnsi="Times New Roman" w:cs="Times New Roman"/>
          <w:sz w:val="24"/>
          <w:szCs w:val="24"/>
        </w:rPr>
        <w:pict w14:anchorId="4A1F823B">
          <v:rect id="_x0000_i1032" style="width:6in;height:1.5pt" o:hralign="center" o:hrstd="t" o:hrnoshade="t" o:hr="t" fillcolor="#374151" stroked="f"/>
        </w:pict>
      </w:r>
    </w:p>
    <w:p w14:paraId="68066242" w14:textId="77777777" w:rsidR="00536B6E" w:rsidRDefault="00000000">
      <w:pPr>
        <w:jc w:val="both"/>
        <w:rPr>
          <w:rFonts w:ascii="Times New Roman" w:hAnsi="Times New Roman" w:cs="Times New Roman"/>
          <w:b/>
          <w:bCs/>
          <w:sz w:val="24"/>
          <w:szCs w:val="24"/>
        </w:rPr>
      </w:pPr>
      <w:r>
        <w:rPr>
          <w:rFonts w:ascii="Times New Roman" w:hAnsi="Times New Roman" w:cs="Times New Roman"/>
          <w:b/>
          <w:bCs/>
          <w:sz w:val="24"/>
          <w:szCs w:val="24"/>
        </w:rPr>
        <w:t>Query 9: Inflation and Housing</w:t>
      </w:r>
    </w:p>
    <w:p w14:paraId="57F472DD" w14:textId="77777777" w:rsidR="00536B6E" w:rsidRDefault="00000000">
      <w:pPr>
        <w:jc w:val="both"/>
        <w:rPr>
          <w:rFonts w:ascii="Times New Roman" w:hAnsi="Times New Roman" w:cs="Times New Roman"/>
          <w:sz w:val="24"/>
          <w:szCs w:val="24"/>
        </w:rPr>
      </w:pPr>
      <w:r>
        <w:rPr>
          <w:rFonts w:ascii="Times New Roman" w:hAnsi="Times New Roman" w:cs="Times New Roman"/>
          <w:sz w:val="24"/>
          <w:szCs w:val="24"/>
        </w:rPr>
        <w:t>Input Query:</w:t>
      </w:r>
      <w:r>
        <w:rPr>
          <w:rFonts w:ascii="Times New Roman" w:hAnsi="Times New Roman" w:cs="Times New Roman"/>
          <w:sz w:val="24"/>
          <w:szCs w:val="24"/>
        </w:rPr>
        <w:br/>
        <w:t>"What is the current inflation rate, and how does it impact the housing market?"</w:t>
      </w:r>
    </w:p>
    <w:p w14:paraId="57E76FE9" w14:textId="77777777" w:rsidR="00536B6E" w:rsidRDefault="00000000">
      <w:pPr>
        <w:jc w:val="both"/>
        <w:rPr>
          <w:rFonts w:ascii="Times New Roman" w:hAnsi="Times New Roman" w:cs="Times New Roman"/>
          <w:sz w:val="24"/>
          <w:szCs w:val="24"/>
        </w:rPr>
      </w:pPr>
      <w:r>
        <w:rPr>
          <w:rFonts w:ascii="Times New Roman" w:hAnsi="Times New Roman" w:cs="Times New Roman"/>
          <w:b/>
          <w:bCs/>
          <w:sz w:val="24"/>
          <w:szCs w:val="24"/>
        </w:rPr>
        <w:t>Output Response:</w:t>
      </w:r>
      <w:r>
        <w:rPr>
          <w:rFonts w:ascii="Times New Roman" w:hAnsi="Times New Roman" w:cs="Times New Roman"/>
          <w:sz w:val="24"/>
          <w:szCs w:val="24"/>
        </w:rPr>
        <w:br/>
        <w:t xml:space="preserve">"The current inflation rate is 4.2%. High inflation typically leads to higher mortgage rates, which can reduce affordability and slow down the housing market. For example, </w:t>
      </w:r>
      <w:r>
        <w:rPr>
          <w:rFonts w:ascii="Times New Roman" w:hAnsi="Times New Roman" w:cs="Times New Roman"/>
          <w:sz w:val="24"/>
          <w:szCs w:val="24"/>
        </w:rPr>
        <w:lastRenderedPageBreak/>
        <w:t>the average 30-year mortgage rate has risen to 7.5%, up from 6% last year. However, it can also increase property values as a hedge against inflation. Buyers and sellers should consider these factors when making decisions. For instance, first-time homebuyers may opt for adjustable-rate mortgages to reduce initial costs."</w:t>
      </w:r>
    </w:p>
    <w:p w14:paraId="64BD1F80" w14:textId="77777777" w:rsidR="00536B6E" w:rsidRDefault="00000000">
      <w:pPr>
        <w:jc w:val="both"/>
        <w:rPr>
          <w:rFonts w:ascii="Times New Roman" w:hAnsi="Times New Roman" w:cs="Times New Roman"/>
          <w:sz w:val="24"/>
          <w:szCs w:val="24"/>
        </w:rPr>
      </w:pPr>
      <w:r>
        <w:rPr>
          <w:rFonts w:ascii="Times New Roman" w:hAnsi="Times New Roman" w:cs="Times New Roman"/>
          <w:sz w:val="24"/>
          <w:szCs w:val="24"/>
        </w:rPr>
        <w:pict w14:anchorId="35D40101">
          <v:rect id="_x0000_i1033" style="width:6in;height:1.5pt" o:hralign="center" o:hrstd="t" o:hrnoshade="t" o:hr="t" fillcolor="#374151" stroked="f"/>
        </w:pict>
      </w:r>
    </w:p>
    <w:p w14:paraId="466E53E1" w14:textId="77777777" w:rsidR="00536B6E" w:rsidRDefault="00000000">
      <w:pPr>
        <w:jc w:val="both"/>
        <w:rPr>
          <w:rFonts w:ascii="Times New Roman" w:hAnsi="Times New Roman" w:cs="Times New Roman"/>
          <w:b/>
          <w:bCs/>
          <w:sz w:val="24"/>
          <w:szCs w:val="24"/>
        </w:rPr>
      </w:pPr>
      <w:r>
        <w:rPr>
          <w:rFonts w:ascii="Times New Roman" w:hAnsi="Times New Roman" w:cs="Times New Roman"/>
          <w:b/>
          <w:bCs/>
          <w:sz w:val="24"/>
          <w:szCs w:val="24"/>
        </w:rPr>
        <w:t>Query 10: Geopolitical Tensions</w:t>
      </w:r>
    </w:p>
    <w:p w14:paraId="1194CB8A" w14:textId="77777777" w:rsidR="00536B6E" w:rsidRDefault="00000000">
      <w:pPr>
        <w:jc w:val="both"/>
        <w:rPr>
          <w:rFonts w:ascii="Times New Roman" w:hAnsi="Times New Roman" w:cs="Times New Roman"/>
          <w:sz w:val="24"/>
          <w:szCs w:val="24"/>
        </w:rPr>
      </w:pPr>
      <w:r>
        <w:rPr>
          <w:rFonts w:ascii="Times New Roman" w:hAnsi="Times New Roman" w:cs="Times New Roman"/>
          <w:b/>
          <w:bCs/>
          <w:sz w:val="24"/>
          <w:szCs w:val="24"/>
        </w:rPr>
        <w:t>Input Query:</w:t>
      </w:r>
      <w:r>
        <w:rPr>
          <w:rFonts w:ascii="Times New Roman" w:hAnsi="Times New Roman" w:cs="Times New Roman"/>
          <w:sz w:val="24"/>
          <w:szCs w:val="24"/>
        </w:rPr>
        <w:br/>
        <w:t>"Analyze the impact of geopolitical tensions on oil prices."</w:t>
      </w:r>
    </w:p>
    <w:p w14:paraId="145116B9" w14:textId="77777777" w:rsidR="00536B6E" w:rsidRDefault="00000000">
      <w:pPr>
        <w:jc w:val="both"/>
        <w:rPr>
          <w:rFonts w:ascii="Times New Roman" w:hAnsi="Times New Roman" w:cs="Times New Roman"/>
          <w:sz w:val="24"/>
          <w:szCs w:val="24"/>
        </w:rPr>
      </w:pPr>
      <w:r>
        <w:rPr>
          <w:rFonts w:ascii="Times New Roman" w:hAnsi="Times New Roman" w:cs="Times New Roman"/>
          <w:b/>
          <w:bCs/>
          <w:sz w:val="24"/>
          <w:szCs w:val="24"/>
        </w:rPr>
        <w:t>Output Response:</w:t>
      </w:r>
      <w:r>
        <w:rPr>
          <w:rFonts w:ascii="Times New Roman" w:hAnsi="Times New Roman" w:cs="Times New Roman"/>
          <w:sz w:val="24"/>
          <w:szCs w:val="24"/>
        </w:rPr>
        <w:br/>
        <w:t>"Geopolitical tensions, such as conflicts in oil-producing regions, often lead to supply disruptions and increased oil prices. For example, recent tensions in the Middle East have caused Brent crude prices to rise by 10%. This has also impacted energy stocks, with companies like ExxonMobil (XOM) and Chevron (CVX) seeing gains of 5% and 6%, respectively. Investors in energy stocks and commodities should monitor these developments closely to manage risks and opportunities."</w:t>
      </w:r>
    </w:p>
    <w:p w14:paraId="05E1636B" w14:textId="77777777" w:rsidR="00536B6E" w:rsidRDefault="00536B6E">
      <w:pPr>
        <w:jc w:val="both"/>
        <w:rPr>
          <w:rFonts w:ascii="Times New Roman" w:hAnsi="Times New Roman" w:cs="Times New Roman"/>
          <w:sz w:val="24"/>
          <w:szCs w:val="24"/>
        </w:rPr>
      </w:pPr>
    </w:p>
    <w:p w14:paraId="32AFB9CB" w14:textId="77777777" w:rsidR="00536B6E" w:rsidRDefault="00536B6E">
      <w:pPr>
        <w:jc w:val="both"/>
        <w:rPr>
          <w:rFonts w:ascii="Times New Roman" w:hAnsi="Times New Roman" w:cs="Times New Roman"/>
          <w:sz w:val="24"/>
          <w:szCs w:val="24"/>
        </w:rPr>
      </w:pPr>
    </w:p>
    <w:p w14:paraId="1A7763E2" w14:textId="77777777" w:rsidR="00536B6E" w:rsidRDefault="00536B6E">
      <w:pPr>
        <w:jc w:val="both"/>
        <w:rPr>
          <w:rFonts w:ascii="Times New Roman" w:hAnsi="Times New Roman" w:cs="Times New Roman"/>
          <w:sz w:val="24"/>
          <w:szCs w:val="24"/>
        </w:rPr>
      </w:pPr>
    </w:p>
    <w:p w14:paraId="713FA559" w14:textId="77777777" w:rsidR="00536B6E" w:rsidRDefault="0000000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14:anchorId="21374899" wp14:editId="60E8E920">
            <wp:extent cx="5270500" cy="2983230"/>
            <wp:effectExtent l="0" t="0" r="2540" b="3810"/>
            <wp:docPr id="1" name="Picture 1" descr="Screenshot 2025-04-04 133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4-04 133816"/>
                    <pic:cNvPicPr>
                      <a:picLocks noChangeAspect="1"/>
                    </pic:cNvPicPr>
                  </pic:nvPicPr>
                  <pic:blipFill>
                    <a:blip r:embed="rId5"/>
                    <a:stretch>
                      <a:fillRect/>
                    </a:stretch>
                  </pic:blipFill>
                  <pic:spPr>
                    <a:xfrm>
                      <a:off x="0" y="0"/>
                      <a:ext cx="5270500" cy="2983230"/>
                    </a:xfrm>
                    <a:prstGeom prst="rect">
                      <a:avLst/>
                    </a:prstGeom>
                  </pic:spPr>
                </pic:pic>
              </a:graphicData>
            </a:graphic>
          </wp:inline>
        </w:drawing>
      </w:r>
    </w:p>
    <w:p w14:paraId="31B735C7" w14:textId="77777777" w:rsidR="00536B6E" w:rsidRDefault="00000000">
      <w:pPr>
        <w:rPr>
          <w:rFonts w:ascii="Times New Roman" w:hAnsi="Times New Roman" w:cs="Times New Roman"/>
          <w:sz w:val="24"/>
          <w:szCs w:val="24"/>
        </w:rPr>
      </w:pPr>
      <w:r>
        <w:rPr>
          <w:rFonts w:ascii="Times New Roman" w:hAnsi="Times New Roman" w:cs="Times New Roman"/>
          <w:b/>
          <w:bCs/>
          <w:sz w:val="24"/>
          <w:szCs w:val="24"/>
        </w:rPr>
        <w:t>Fig 1.</w:t>
      </w:r>
      <w:r>
        <w:rPr>
          <w:rFonts w:ascii="Times New Roman" w:hAnsi="Times New Roman" w:cs="Times New Roman"/>
          <w:sz w:val="24"/>
          <w:szCs w:val="24"/>
        </w:rPr>
        <w:t xml:space="preserve"> User Input: Financial Query Submission</w:t>
      </w:r>
    </w:p>
    <w:p w14:paraId="5C96E33D" w14:textId="77777777" w:rsidR="00536B6E" w:rsidRDefault="00536B6E">
      <w:pPr>
        <w:jc w:val="both"/>
        <w:rPr>
          <w:rFonts w:ascii="Times New Roman" w:hAnsi="Times New Roman" w:cs="Times New Roman"/>
          <w:sz w:val="24"/>
          <w:szCs w:val="24"/>
        </w:rPr>
      </w:pPr>
    </w:p>
    <w:p w14:paraId="23989419" w14:textId="77777777" w:rsidR="00536B6E" w:rsidRDefault="00000000">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114300" distR="114300" wp14:anchorId="62445EC5" wp14:editId="73F485DA">
            <wp:extent cx="5267960" cy="4336415"/>
            <wp:effectExtent l="0" t="0" r="5080" b="6985"/>
            <wp:docPr id="2" name="Picture 2" descr="Screenshot 2025-04-04 134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4-04 134351"/>
                    <pic:cNvPicPr>
                      <a:picLocks noChangeAspect="1"/>
                    </pic:cNvPicPr>
                  </pic:nvPicPr>
                  <pic:blipFill>
                    <a:blip r:embed="rId6"/>
                    <a:stretch>
                      <a:fillRect/>
                    </a:stretch>
                  </pic:blipFill>
                  <pic:spPr>
                    <a:xfrm>
                      <a:off x="0" y="0"/>
                      <a:ext cx="5267960" cy="4336415"/>
                    </a:xfrm>
                    <a:prstGeom prst="rect">
                      <a:avLst/>
                    </a:prstGeom>
                  </pic:spPr>
                </pic:pic>
              </a:graphicData>
            </a:graphic>
          </wp:inline>
        </w:drawing>
      </w:r>
    </w:p>
    <w:p w14:paraId="2F763D01" w14:textId="77777777" w:rsidR="00536B6E" w:rsidRDefault="00000000">
      <w:pPr>
        <w:jc w:val="both"/>
        <w:rPr>
          <w:rFonts w:ascii="Times New Roman" w:hAnsi="Times New Roman" w:cs="Times New Roman"/>
          <w:sz w:val="24"/>
          <w:szCs w:val="24"/>
        </w:rPr>
      </w:pPr>
      <w:r>
        <w:rPr>
          <w:rFonts w:ascii="Times New Roman" w:hAnsi="Times New Roman" w:cs="Times New Roman"/>
          <w:b/>
          <w:bCs/>
          <w:sz w:val="24"/>
          <w:szCs w:val="24"/>
        </w:rPr>
        <w:t>Fig 2.</w:t>
      </w:r>
      <w:r>
        <w:rPr>
          <w:rFonts w:ascii="Times New Roman" w:hAnsi="Times New Roman" w:cs="Times New Roman"/>
          <w:sz w:val="24"/>
          <w:szCs w:val="24"/>
        </w:rPr>
        <w:t xml:space="preserve"> DeepFinLLM Output: Real-Time Financial Insights</w:t>
      </w:r>
    </w:p>
    <w:p w14:paraId="660F127F" w14:textId="77777777" w:rsidR="00536B6E" w:rsidRDefault="00536B6E">
      <w:pPr>
        <w:jc w:val="both"/>
        <w:rPr>
          <w:rFonts w:ascii="Times New Roman" w:hAnsi="Times New Roman" w:cs="Times New Roman"/>
          <w:sz w:val="24"/>
          <w:szCs w:val="24"/>
        </w:rPr>
      </w:pPr>
    </w:p>
    <w:p w14:paraId="6B4588BF" w14:textId="77777777" w:rsidR="00536B6E" w:rsidRDefault="00000000">
      <w:pPr>
        <w:jc w:val="both"/>
        <w:rPr>
          <w:rFonts w:ascii="Times New Roman" w:hAnsi="Times New Roman" w:cs="Times New Roman"/>
          <w:b/>
          <w:bCs/>
          <w:sz w:val="24"/>
          <w:szCs w:val="24"/>
        </w:rPr>
      </w:pPr>
      <w:r>
        <w:rPr>
          <w:rFonts w:ascii="Times New Roman" w:hAnsi="Times New Roman" w:cs="Times New Roman"/>
          <w:b/>
          <w:bCs/>
          <w:sz w:val="24"/>
          <w:szCs w:val="24"/>
        </w:rPr>
        <w:t>Internal Query Processing in Detail</w:t>
      </w:r>
    </w:p>
    <w:p w14:paraId="659BF5D4" w14:textId="77777777" w:rsidR="00536B6E" w:rsidRDefault="00000000">
      <w:pPr>
        <w:numPr>
          <w:ilvl w:val="0"/>
          <w:numId w:val="1"/>
        </w:numPr>
        <w:jc w:val="both"/>
        <w:rPr>
          <w:rFonts w:ascii="Times New Roman" w:hAnsi="Times New Roman" w:cs="Times New Roman"/>
          <w:sz w:val="24"/>
          <w:szCs w:val="24"/>
        </w:rPr>
      </w:pPr>
      <w:r>
        <w:rPr>
          <w:rFonts w:ascii="Times New Roman" w:hAnsi="Times New Roman" w:cs="Times New Roman"/>
          <w:sz w:val="24"/>
          <w:szCs w:val="24"/>
        </w:rPr>
        <w:t>At the heart of DeepFinLLM’s query processing is its NLP pipeline, which converts natural language queries into structured representations for financial analysis. The pipeline begins with tokenization, where the query is split into individual words or phrases. For example, the query “Analyze the risk of investing in tech stocks” is broken into tokens like “Analyze,” “risk,” “investing,” and “tech stocks.” Next, part-of-speech (POS) tagging assigns grammatical roles to each token, such as identifying “risk” as a noun and “investing” as a verb. This step helps the system understand the syntactic structure of the query.</w:t>
      </w:r>
    </w:p>
    <w:p w14:paraId="2B32BC54" w14:textId="77777777" w:rsidR="00536B6E" w:rsidRDefault="00536B6E">
      <w:pPr>
        <w:jc w:val="both"/>
        <w:rPr>
          <w:rFonts w:ascii="Times New Roman" w:hAnsi="Times New Roman" w:cs="Times New Roman"/>
          <w:sz w:val="24"/>
          <w:szCs w:val="24"/>
        </w:rPr>
      </w:pPr>
    </w:p>
    <w:p w14:paraId="546FB516" w14:textId="77777777" w:rsidR="00536B6E" w:rsidRDefault="00000000">
      <w:pPr>
        <w:numPr>
          <w:ilvl w:val="0"/>
          <w:numId w:val="1"/>
        </w:numPr>
        <w:jc w:val="both"/>
        <w:rPr>
          <w:rFonts w:ascii="Times New Roman" w:hAnsi="Times New Roman" w:cs="Times New Roman"/>
          <w:sz w:val="24"/>
          <w:szCs w:val="24"/>
        </w:rPr>
      </w:pPr>
      <w:r>
        <w:rPr>
          <w:rFonts w:ascii="Times New Roman" w:hAnsi="Times New Roman" w:cs="Times New Roman"/>
          <w:sz w:val="24"/>
          <w:szCs w:val="24"/>
        </w:rPr>
        <w:t>The pipeline then employs named entity recognition (NER) to identify key entities like company names, financial terms, or dates. For instance, in the query “What is the current price of Apple stock?”, the system recognizes “Apple” as a company and “current price” as a financial metric. Finally, intent classification determines the user’s goal by analyzing the query’s context. For example, the query “What is the current price of Apple stock?” is classified as a request for stock price information. This structured representation is then passed to the insight generation module, where it is combined with real-time data to produce actionable insights.</w:t>
      </w:r>
    </w:p>
    <w:p w14:paraId="5C82ED46" w14:textId="77777777" w:rsidR="00536B6E" w:rsidRDefault="00536B6E">
      <w:pPr>
        <w:jc w:val="both"/>
        <w:rPr>
          <w:rFonts w:ascii="Times New Roman" w:hAnsi="Times New Roman" w:cs="Times New Roman"/>
          <w:sz w:val="24"/>
          <w:szCs w:val="24"/>
        </w:rPr>
      </w:pPr>
    </w:p>
    <w:p w14:paraId="25D57FEE" w14:textId="77777777" w:rsidR="00536B6E" w:rsidRDefault="00000000">
      <w:pPr>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API Integration Layer plays a crucial role in ensuring the relevance of the insights. It asynchronously fetches live financial data, such as stock prices, economic indicators, or market trends, from external sources like the FMP API. </w:t>
      </w:r>
      <w:r>
        <w:rPr>
          <w:rFonts w:ascii="Times New Roman" w:hAnsi="Times New Roman" w:cs="Times New Roman"/>
          <w:sz w:val="24"/>
          <w:szCs w:val="24"/>
        </w:rPr>
        <w:lastRenderedPageBreak/>
        <w:t>For example, when processing the query “What is the current price of Apple stock?”, the system retrieves the latest stock price from the API and compares it to historical data to provide context. The Persistence Layer stores this information for future reference, enabling DeepFinLLM to personalize responses based on user preferences and historical interactions. This end-to-end process ensures that DeepFinLLM delivers precise, real-time insights tailored to the user’s needs.</w:t>
      </w:r>
    </w:p>
    <w:p w14:paraId="0A999DB6" w14:textId="77777777" w:rsidR="00536B6E" w:rsidRDefault="00536B6E">
      <w:pPr>
        <w:jc w:val="both"/>
        <w:rPr>
          <w:rFonts w:ascii="Times New Roman" w:hAnsi="Times New Roman" w:cs="Times New Roman"/>
          <w:sz w:val="24"/>
          <w:szCs w:val="24"/>
        </w:rPr>
      </w:pPr>
    </w:p>
    <w:p w14:paraId="42441733" w14:textId="77777777" w:rsidR="00536B6E" w:rsidRDefault="00536B6E">
      <w:pPr>
        <w:jc w:val="both"/>
        <w:rPr>
          <w:rFonts w:ascii="Times New Roman" w:hAnsi="Times New Roman" w:cs="Times New Roman"/>
          <w:sz w:val="24"/>
          <w:szCs w:val="24"/>
        </w:rPr>
      </w:pPr>
    </w:p>
    <w:p w14:paraId="493ACF53" w14:textId="77777777" w:rsidR="00536B6E" w:rsidRDefault="00000000">
      <w:pPr>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70308E26" w14:textId="77777777" w:rsidR="00536B6E" w:rsidRDefault="00000000">
      <w:pPr>
        <w:jc w:val="both"/>
        <w:rPr>
          <w:rFonts w:ascii="Times New Roman" w:hAnsi="Times New Roman" w:cs="Times New Roman"/>
          <w:sz w:val="24"/>
          <w:szCs w:val="24"/>
        </w:rPr>
      </w:pPr>
      <w:r>
        <w:rPr>
          <w:rFonts w:ascii="Times New Roman" w:hAnsi="Times New Roman" w:cs="Times New Roman"/>
          <w:sz w:val="24"/>
          <w:szCs w:val="24"/>
        </w:rPr>
        <w:t>This input-output document highlights the capabilities of DeepFinLLM in processing natural language queries and delivering precise, real-time financial insights. The examples demonstrate its ability to handle diverse topics, from stock price analysis to macroeconomic trends, while maintaining accuracy, relevance, and compliance. DeepFinLLM’s integration of advanced language models and real-time data makes it a powerful tool for investors, analysts, and financial professionals.</w:t>
      </w:r>
    </w:p>
    <w:p w14:paraId="11CA3055" w14:textId="77777777" w:rsidR="00536B6E" w:rsidRDefault="00536B6E">
      <w:pPr>
        <w:jc w:val="both"/>
        <w:rPr>
          <w:rFonts w:ascii="Times New Roman" w:hAnsi="Times New Roman" w:cs="Times New Roman"/>
          <w:sz w:val="24"/>
          <w:szCs w:val="24"/>
        </w:rPr>
      </w:pPr>
    </w:p>
    <w:sectPr w:rsidR="00536B6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AE2C45"/>
    <w:multiLevelType w:val="singleLevel"/>
    <w:tmpl w:val="2BAE2C45"/>
    <w:lvl w:ilvl="0">
      <w:start w:val="1"/>
      <w:numFmt w:val="bullet"/>
      <w:lvlText w:val=""/>
      <w:lvlJc w:val="left"/>
      <w:pPr>
        <w:tabs>
          <w:tab w:val="left" w:pos="420"/>
        </w:tabs>
        <w:ind w:left="420" w:hanging="420"/>
      </w:pPr>
      <w:rPr>
        <w:rFonts w:ascii="Wingdings" w:hAnsi="Wingdings" w:hint="default"/>
      </w:rPr>
    </w:lvl>
  </w:abstractNum>
  <w:num w:numId="1" w16cid:durableId="353263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FE0282C"/>
    <w:rsid w:val="00536B6E"/>
    <w:rsid w:val="0060682C"/>
    <w:rsid w:val="00910880"/>
    <w:rsid w:val="6FE02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AEF7DA"/>
  <w15:docId w15:val="{2DFC0B06-8679-420E-A066-53E23E21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Pr>
      <w:sz w:val="24"/>
      <w:szCs w:val="24"/>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1310</Words>
  <Characters>7468</Characters>
  <Application>Microsoft Office Word</Application>
  <DocSecurity>0</DocSecurity>
  <Lines>62</Lines>
  <Paragraphs>17</Paragraphs>
  <ScaleCrop>false</ScaleCrop>
  <Company/>
  <LinksUpToDate>false</LinksUpToDate>
  <CharactersWithSpaces>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rishi</dc:creator>
  <cp:lastModifiedBy>Charan Kocharla</cp:lastModifiedBy>
  <cp:revision>2</cp:revision>
  <dcterms:created xsi:type="dcterms:W3CDTF">2025-04-04T11:24:00Z</dcterms:created>
  <dcterms:modified xsi:type="dcterms:W3CDTF">2025-04-04T11:24:00Z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02833D00475340B7819DAB184768F70A_11</vt:lpwstr>
  </property>
</Properties>
</file>