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7952D3">
      <w:pPr>
        <w:pStyle w:val="6"/>
        <w:keepNext w:val="0"/>
        <w:keepLines w:val="0"/>
        <w:widowControl/>
        <w:suppressLineNumbers w:val="0"/>
        <w:jc w:val="center"/>
      </w:pPr>
      <w:r>
        <w:rPr>
          <w:rStyle w:val="7"/>
        </w:rPr>
        <w:t>Kestrel AI: Natural Language SQL &amp; Visualization Generator Demo</w:t>
      </w:r>
    </w:p>
    <w:p w14:paraId="365858AA">
      <w:pPr>
        <w:pStyle w:val="6"/>
        <w:keepNext w:val="0"/>
        <w:keepLines w:val="0"/>
        <w:widowControl/>
        <w:suppressLineNumbers w:val="0"/>
        <w:jc w:val="both"/>
        <w:rPr>
          <w:rFonts w:hint="default"/>
          <w:b/>
          <w:bCs/>
          <w:u w:val="single"/>
          <w:lang w:val="en-US"/>
        </w:rPr>
      </w:pPr>
      <w:r>
        <w:rPr>
          <w:rFonts w:hint="default"/>
          <w:b/>
          <w:bCs/>
          <w:u w:val="single"/>
          <w:lang w:val="en-US"/>
        </w:rPr>
        <w:t xml:space="preserve">Input: </w:t>
      </w:r>
    </w:p>
    <w:p w14:paraId="4E928024">
      <w:pPr>
        <w:pStyle w:val="6"/>
        <w:keepNext w:val="0"/>
        <w:keepLines w:val="0"/>
        <w:widowControl/>
        <w:suppressLineNumbers w:val="0"/>
        <w:jc w:val="both"/>
        <w:rPr>
          <w:b/>
          <w:bCs/>
        </w:rPr>
      </w:pPr>
      <w:r>
        <w:t xml:space="preserve">Kestrel AI is an advanced tool that seamlessly translates natural language queries into SQL statements while also generating insightful visualizations. For example, when a user inputs a query like </w:t>
      </w:r>
      <w:r>
        <w:rPr>
          <w:b/>
          <w:bCs/>
        </w:rPr>
        <w:t>"Show me the top 10 tech companies by market cap,"</w:t>
      </w:r>
    </w:p>
    <w:p w14:paraId="65043A95">
      <w:pPr>
        <w:pStyle w:val="6"/>
        <w:keepNext w:val="0"/>
        <w:keepLines w:val="0"/>
        <w:widowControl/>
        <w:suppressLineNumbers w:val="0"/>
        <w:jc w:val="center"/>
        <w:rPr>
          <w:rFonts w:hint="default"/>
          <w:b/>
          <w:bCs/>
          <w:lang w:val="en-US"/>
        </w:rPr>
      </w:pPr>
      <w:r>
        <w:rPr>
          <w:rFonts w:hint="default"/>
          <w:b/>
          <w:bCs/>
          <w:lang w:val="en-US"/>
        </w:rPr>
        <w:drawing>
          <wp:inline distT="0" distB="0" distL="114300" distR="114300">
            <wp:extent cx="5262245" cy="1665605"/>
            <wp:effectExtent l="0" t="0" r="10795" b="10795"/>
            <wp:docPr id="1" name="Picture 1" descr="Screenshot 2025-04-03 16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3 160426"/>
                    <pic:cNvPicPr>
                      <a:picLocks noChangeAspect="1"/>
                    </pic:cNvPicPr>
                  </pic:nvPicPr>
                  <pic:blipFill>
                    <a:blip r:embed="rId4"/>
                    <a:stretch>
                      <a:fillRect/>
                    </a:stretch>
                  </pic:blipFill>
                  <pic:spPr>
                    <a:xfrm>
                      <a:off x="0" y="0"/>
                      <a:ext cx="5262245" cy="1665605"/>
                    </a:xfrm>
                    <a:prstGeom prst="rect">
                      <a:avLst/>
                    </a:prstGeom>
                  </pic:spPr>
                </pic:pic>
              </a:graphicData>
            </a:graphic>
          </wp:inline>
        </w:drawing>
      </w:r>
    </w:p>
    <w:p w14:paraId="22767E85">
      <w:pPr>
        <w:pStyle w:val="6"/>
        <w:keepNext w:val="0"/>
        <w:keepLines w:val="0"/>
        <w:widowControl/>
        <w:suppressLineNumbers w:val="0"/>
        <w:jc w:val="left"/>
        <w:rPr>
          <w:b/>
          <w:bCs/>
        </w:rPr>
      </w:pPr>
      <w:r>
        <w:rPr>
          <w:rFonts w:hint="default"/>
          <w:b/>
          <w:bCs/>
          <w:lang w:val="en-US"/>
        </w:rPr>
        <w:t xml:space="preserve">Fig 1. </w:t>
      </w:r>
      <w:r>
        <w:rPr>
          <w:rFonts w:hint="default"/>
          <w:b w:val="0"/>
          <w:bCs w:val="0"/>
          <w:lang w:val="en-US"/>
        </w:rPr>
        <w:t>User Input Query for Market Cap Analysis</w:t>
      </w:r>
    </w:p>
    <w:p w14:paraId="4DC601C7">
      <w:pPr>
        <w:pStyle w:val="6"/>
        <w:keepNext w:val="0"/>
        <w:keepLines w:val="0"/>
        <w:widowControl/>
        <w:suppressLineNumbers w:val="0"/>
        <w:jc w:val="both"/>
      </w:pPr>
      <w:r>
        <w:t>Kestrel AI processes this request and outputs a structured SQL query that retrieves the relevant data. Additionally, it automatically generates a visualization, such as a bar chart or table, to present the results in an intuitive manner. This functionality enables users, even those without SQL expertise, to interact with complex datasets effortlessly and derive meaningful insights.</w:t>
      </w:r>
    </w:p>
    <w:p w14:paraId="0D40444E">
      <w:pPr>
        <w:pStyle w:val="6"/>
        <w:keepNext w:val="0"/>
        <w:keepLines w:val="0"/>
        <w:widowControl/>
        <w:suppressLineNumbers w:val="0"/>
        <w:jc w:val="both"/>
        <w:rPr>
          <w:rFonts w:hint="default"/>
          <w:b/>
          <w:bCs/>
          <w:lang w:val="en-US"/>
        </w:rPr>
      </w:pPr>
      <w:r>
        <w:rPr>
          <w:rFonts w:hint="default"/>
          <w:b/>
          <w:bCs/>
          <w:lang w:val="en-US"/>
        </w:rPr>
        <w:t xml:space="preserve">Features: </w:t>
      </w:r>
    </w:p>
    <w:p w14:paraId="3339A5A9">
      <w:pPr>
        <w:pStyle w:val="6"/>
        <w:keepNext w:val="0"/>
        <w:keepLines w:val="0"/>
        <w:widowControl/>
        <w:numPr>
          <w:ilvl w:val="0"/>
          <w:numId w:val="1"/>
        </w:numPr>
        <w:suppressLineNumbers w:val="0"/>
        <w:jc w:val="both"/>
        <w:rPr>
          <w:b/>
          <w:bCs/>
        </w:rPr>
      </w:pPr>
      <w:r>
        <w:rPr>
          <w:b/>
          <w:bCs/>
        </w:rPr>
        <w:t>Real-Time Data Retrieval</w:t>
      </w:r>
    </w:p>
    <w:p w14:paraId="197EE748">
      <w:pPr>
        <w:pStyle w:val="6"/>
        <w:keepNext w:val="0"/>
        <w:keepLines w:val="0"/>
        <w:widowControl/>
        <w:numPr>
          <w:ilvl w:val="0"/>
          <w:numId w:val="2"/>
        </w:numPr>
        <w:suppressLineNumbers w:val="0"/>
        <w:ind w:left="420" w:leftChars="0" w:hanging="420" w:firstLineChars="0"/>
        <w:jc w:val="both"/>
        <w:rPr/>
      </w:pPr>
      <w:r>
        <w:t>The system fetches up-to-date stock market information on various companies.</w:t>
      </w:r>
    </w:p>
    <w:p w14:paraId="3D0E2FD3">
      <w:pPr>
        <w:pStyle w:val="6"/>
        <w:keepNext w:val="0"/>
        <w:keepLines w:val="0"/>
        <w:widowControl/>
        <w:numPr>
          <w:ilvl w:val="0"/>
          <w:numId w:val="2"/>
        </w:numPr>
        <w:suppressLineNumbers w:val="0"/>
        <w:ind w:left="420" w:leftChars="0" w:hanging="420" w:firstLineChars="0"/>
        <w:jc w:val="both"/>
        <w:rPr/>
      </w:pPr>
      <w:r>
        <w:rPr>
          <w:rFonts w:hint="default"/>
          <w:lang w:val="en-US"/>
        </w:rPr>
        <w:t>U</w:t>
      </w:r>
      <w:r>
        <w:t>sers can filter, sort, and refine results based on financial parameters.</w:t>
      </w:r>
    </w:p>
    <w:p w14:paraId="1FC7830A">
      <w:pPr>
        <w:pStyle w:val="6"/>
        <w:keepNext w:val="0"/>
        <w:keepLines w:val="0"/>
        <w:widowControl/>
        <w:numPr>
          <w:ilvl w:val="0"/>
          <w:numId w:val="1"/>
        </w:numPr>
        <w:suppressLineNumbers w:val="0"/>
        <w:ind w:left="0" w:leftChars="0" w:firstLine="0" w:firstLineChars="0"/>
        <w:jc w:val="both"/>
        <w:rPr/>
      </w:pPr>
      <w:r>
        <w:rPr>
          <w:b/>
          <w:bCs/>
        </w:rPr>
        <w:t>Comprehensive Financial Metrics</w:t>
      </w:r>
      <w:r>
        <w:rPr>
          <w:rFonts w:hint="default"/>
          <w:b/>
          <w:bCs/>
          <w:lang w:val="en-US"/>
        </w:rPr>
        <w:t>:</w:t>
      </w:r>
      <w:r>
        <w:rPr>
          <w:rFonts w:hint="default"/>
          <w:lang w:val="en-US"/>
        </w:rPr>
        <w:t xml:space="preserve"> T</w:t>
      </w:r>
      <w:r>
        <w:t>he tool provides insights into multiple financial indicators such as:</w:t>
      </w:r>
    </w:p>
    <w:p w14:paraId="60AF5BAE">
      <w:pPr>
        <w:pStyle w:val="6"/>
        <w:keepNext w:val="0"/>
        <w:keepLines w:val="0"/>
        <w:widowControl/>
        <w:numPr>
          <w:ilvl w:val="0"/>
          <w:numId w:val="3"/>
        </w:numPr>
        <w:suppressLineNumbers w:val="0"/>
        <w:ind w:left="420" w:leftChars="0" w:hanging="420" w:firstLineChars="0"/>
        <w:jc w:val="both"/>
        <w:rPr/>
      </w:pPr>
      <w:r>
        <w:t>Market Capitalization (mktCap): Total value of a company’s outstanding shares.</w:t>
      </w:r>
    </w:p>
    <w:p w14:paraId="715A90D5">
      <w:pPr>
        <w:pStyle w:val="6"/>
        <w:keepNext w:val="0"/>
        <w:keepLines w:val="0"/>
        <w:widowControl/>
        <w:numPr>
          <w:ilvl w:val="0"/>
          <w:numId w:val="3"/>
        </w:numPr>
        <w:suppressLineNumbers w:val="0"/>
        <w:ind w:left="420" w:leftChars="0" w:hanging="420" w:firstLineChars="0"/>
        <w:jc w:val="both"/>
        <w:rPr/>
      </w:pPr>
      <w:r>
        <w:t>Sector &amp; Industry: Classification of a company’s business domain.</w:t>
      </w:r>
    </w:p>
    <w:p w14:paraId="41DA7078">
      <w:pPr>
        <w:pStyle w:val="6"/>
        <w:keepNext w:val="0"/>
        <w:keepLines w:val="0"/>
        <w:widowControl/>
        <w:numPr>
          <w:ilvl w:val="0"/>
          <w:numId w:val="3"/>
        </w:numPr>
        <w:suppressLineNumbers w:val="0"/>
        <w:ind w:left="420" w:leftChars="0" w:hanging="420" w:firstLineChars="0"/>
        <w:jc w:val="both"/>
        <w:rPr/>
      </w:pPr>
      <w:r>
        <w:t>Profit Margin, Gross Margin, Operating Margin, Net Income Margin: Measures profitability.</w:t>
      </w:r>
    </w:p>
    <w:p w14:paraId="6F956334">
      <w:pPr>
        <w:pStyle w:val="6"/>
        <w:keepNext w:val="0"/>
        <w:keepLines w:val="0"/>
        <w:widowControl/>
        <w:numPr>
          <w:ilvl w:val="0"/>
          <w:numId w:val="3"/>
        </w:numPr>
        <w:suppressLineNumbers w:val="0"/>
        <w:ind w:left="420" w:leftChars="0" w:hanging="420" w:firstLineChars="0"/>
        <w:jc w:val="both"/>
        <w:rPr/>
      </w:pPr>
      <w:r>
        <w:t>Revenue &amp; Earnings Growth: Indicates business performance trends.</w:t>
      </w:r>
    </w:p>
    <w:p w14:paraId="167A4CA5">
      <w:pPr>
        <w:pStyle w:val="6"/>
        <w:keepNext w:val="0"/>
        <w:keepLines w:val="0"/>
        <w:widowControl/>
        <w:numPr>
          <w:ilvl w:val="0"/>
          <w:numId w:val="3"/>
        </w:numPr>
        <w:suppressLineNumbers w:val="0"/>
        <w:ind w:left="420" w:leftChars="0" w:hanging="420" w:firstLineChars="0"/>
        <w:jc w:val="both"/>
        <w:rPr/>
      </w:pPr>
      <w:r>
        <w:t>Dividend Yield: Measures return to shareholders.</w:t>
      </w:r>
    </w:p>
    <w:p w14:paraId="3D61174D">
      <w:pPr>
        <w:pStyle w:val="6"/>
        <w:keepNext w:val="0"/>
        <w:keepLines w:val="0"/>
        <w:widowControl/>
        <w:numPr>
          <w:ilvl w:val="0"/>
          <w:numId w:val="3"/>
        </w:numPr>
        <w:suppressLineNumbers w:val="0"/>
        <w:ind w:left="420" w:leftChars="0" w:hanging="420" w:firstLineChars="0"/>
        <w:jc w:val="both"/>
        <w:rPr/>
      </w:pPr>
      <w:r>
        <w:t>Price-to-Earnings Ratio (peRatio): Valuation metric.</w:t>
      </w:r>
    </w:p>
    <w:p w14:paraId="3B924A95">
      <w:pPr>
        <w:pStyle w:val="6"/>
        <w:keepNext w:val="0"/>
        <w:keepLines w:val="0"/>
        <w:widowControl/>
        <w:numPr>
          <w:ilvl w:val="0"/>
          <w:numId w:val="3"/>
        </w:numPr>
        <w:suppressLineNumbers w:val="0"/>
        <w:ind w:left="420" w:leftChars="0" w:hanging="420" w:firstLineChars="0"/>
        <w:jc w:val="both"/>
        <w:rPr/>
      </w:pPr>
      <w:r>
        <w:t>Price-to-Book Ratio (pbRatio): Measures book value.</w:t>
      </w:r>
    </w:p>
    <w:p w14:paraId="7F9B0F7B">
      <w:pPr>
        <w:pStyle w:val="6"/>
        <w:keepNext w:val="0"/>
        <w:keepLines w:val="0"/>
        <w:widowControl/>
        <w:numPr>
          <w:ilvl w:val="0"/>
          <w:numId w:val="3"/>
        </w:numPr>
        <w:suppressLineNumbers w:val="0"/>
        <w:ind w:left="420" w:leftChars="0" w:hanging="420" w:firstLineChars="0"/>
        <w:jc w:val="both"/>
        <w:rPr/>
      </w:pPr>
      <w:r>
        <w:t>Debt-to-Equity Ratio: Represents financial leverage.</w:t>
      </w:r>
    </w:p>
    <w:p w14:paraId="4267111B">
      <w:pPr>
        <w:pStyle w:val="6"/>
        <w:keepNext w:val="0"/>
        <w:keepLines w:val="0"/>
        <w:widowControl/>
        <w:numPr>
          <w:ilvl w:val="0"/>
          <w:numId w:val="3"/>
        </w:numPr>
        <w:suppressLineNumbers w:val="0"/>
        <w:ind w:left="420" w:leftChars="0" w:hanging="420" w:firstLineChars="0"/>
        <w:jc w:val="both"/>
        <w:rPr/>
      </w:pPr>
      <w:r>
        <w:t>Return on Equity &amp; Return on Assets: Shows efficiency of capital utilization.</w:t>
      </w:r>
    </w:p>
    <w:p w14:paraId="07AE1225">
      <w:pPr>
        <w:pStyle w:val="6"/>
        <w:keepNext w:val="0"/>
        <w:keepLines w:val="0"/>
        <w:widowControl/>
        <w:suppressLineNumbers w:val="0"/>
        <w:jc w:val="both"/>
      </w:pPr>
    </w:p>
    <w:p w14:paraId="227A3062">
      <w:pPr>
        <w:pStyle w:val="6"/>
        <w:keepNext w:val="0"/>
        <w:keepLines w:val="0"/>
        <w:widowControl/>
        <w:suppressLineNumbers w:val="0"/>
        <w:jc w:val="both"/>
        <w:rPr>
          <w:rFonts w:hint="default"/>
          <w:b/>
          <w:bCs/>
          <w:i w:val="0"/>
          <w:iCs w:val="0"/>
          <w:u w:val="single"/>
          <w:lang w:val="en-US"/>
        </w:rPr>
      </w:pPr>
      <w:r>
        <w:rPr>
          <w:rFonts w:hint="default"/>
          <w:b/>
          <w:bCs/>
          <w:i w:val="0"/>
          <w:iCs w:val="0"/>
          <w:u w:val="single"/>
          <w:lang w:val="en-US"/>
        </w:rPr>
        <w:t>Output:</w:t>
      </w:r>
    </w:p>
    <w:p w14:paraId="476D9F1E">
      <w:pPr>
        <w:pStyle w:val="6"/>
        <w:keepNext w:val="0"/>
        <w:keepLines w:val="0"/>
        <w:widowControl/>
        <w:suppressLineNumbers w:val="0"/>
        <w:jc w:val="both"/>
        <w:rPr>
          <w:rFonts w:hint="default"/>
          <w:lang w:val="en-US"/>
        </w:rPr>
      </w:pPr>
      <w:r>
        <w:rPr>
          <w:rFonts w:hint="default"/>
          <w:lang w:val="en-US"/>
        </w:rPr>
        <w:drawing>
          <wp:inline distT="0" distB="0" distL="114300" distR="114300">
            <wp:extent cx="5274310" cy="2978785"/>
            <wp:effectExtent l="0" t="0" r="13970" b="8255"/>
            <wp:docPr id="2" name="Picture 2" descr="Screenshot 2025-04-03 16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03 162644"/>
                    <pic:cNvPicPr>
                      <a:picLocks noChangeAspect="1"/>
                    </pic:cNvPicPr>
                  </pic:nvPicPr>
                  <pic:blipFill>
                    <a:blip r:embed="rId5"/>
                    <a:stretch>
                      <a:fillRect/>
                    </a:stretch>
                  </pic:blipFill>
                  <pic:spPr>
                    <a:xfrm>
                      <a:off x="0" y="0"/>
                      <a:ext cx="5274310" cy="2978785"/>
                    </a:xfrm>
                    <a:prstGeom prst="rect">
                      <a:avLst/>
                    </a:prstGeom>
                  </pic:spPr>
                </pic:pic>
              </a:graphicData>
            </a:graphic>
          </wp:inline>
        </w:drawing>
      </w:r>
    </w:p>
    <w:p w14:paraId="71EA9078">
      <w:pPr>
        <w:pStyle w:val="6"/>
        <w:keepNext w:val="0"/>
        <w:keepLines w:val="0"/>
        <w:widowControl/>
        <w:suppressLineNumbers w:val="0"/>
        <w:jc w:val="both"/>
      </w:pPr>
      <w:r>
        <w:rPr>
          <w:rFonts w:hint="default"/>
          <w:b/>
          <w:bCs/>
          <w:lang w:val="en-US"/>
        </w:rPr>
        <w:t>Fig 2.</w:t>
      </w:r>
      <w:r>
        <w:rPr>
          <w:rFonts w:hint="default"/>
          <w:lang w:val="en-US"/>
        </w:rPr>
        <w:t xml:space="preserve"> Customizable Sorting for In-Depth Company Analysis</w:t>
      </w:r>
    </w:p>
    <w:p w14:paraId="2BDCEA89">
      <w:pPr>
        <w:pStyle w:val="6"/>
        <w:keepNext w:val="0"/>
        <w:keepLines w:val="0"/>
        <w:widowControl/>
        <w:numPr>
          <w:ilvl w:val="0"/>
          <w:numId w:val="1"/>
        </w:numPr>
        <w:suppressLineNumbers w:val="0"/>
        <w:ind w:left="0" w:leftChars="0" w:firstLine="0" w:firstLineChars="0"/>
        <w:jc w:val="both"/>
        <w:rPr/>
      </w:pPr>
      <w:r>
        <w:rPr>
          <w:b/>
          <w:bCs/>
        </w:rPr>
        <w:t>Automatic SQL Query Generation</w:t>
      </w:r>
    </w:p>
    <w:p w14:paraId="7D185F05">
      <w:pPr>
        <w:pStyle w:val="6"/>
        <w:keepNext w:val="0"/>
        <w:keepLines w:val="0"/>
        <w:widowControl/>
        <w:numPr>
          <w:ilvl w:val="0"/>
          <w:numId w:val="4"/>
        </w:numPr>
        <w:suppressLineNumbers w:val="0"/>
        <w:ind w:left="420" w:leftChars="0" w:hanging="420" w:firstLineChars="0"/>
        <w:jc w:val="both"/>
        <w:rPr/>
      </w:pPr>
      <w:r>
        <w:t>For every user query, the tool automatically generates an SQL query to fetch the relevant data from the database.</w:t>
      </w:r>
    </w:p>
    <w:p w14:paraId="2B4FF120">
      <w:pPr>
        <w:pStyle w:val="6"/>
        <w:keepNext w:val="0"/>
        <w:keepLines w:val="0"/>
        <w:widowControl/>
        <w:numPr>
          <w:ilvl w:val="0"/>
          <w:numId w:val="4"/>
        </w:numPr>
        <w:suppressLineNumbers w:val="0"/>
        <w:ind w:left="420" w:leftChars="0" w:hanging="420" w:firstLineChars="0"/>
        <w:jc w:val="both"/>
        <w:rPr/>
      </w:pPr>
      <w:r>
        <w:t>Example SQL Query for "Show me the top 10 tech companies by market cap":</w:t>
      </w:r>
    </w:p>
    <w:p w14:paraId="40869B25">
      <w:pPr>
        <w:pStyle w:val="6"/>
        <w:keepNext w:val="0"/>
        <w:keepLines w:val="0"/>
        <w:widowControl/>
        <w:suppressLineNumbers w:val="0"/>
        <w:jc w:val="center"/>
        <w:rPr>
          <w:rFonts w:hint="default"/>
          <w:lang w:val="en-US"/>
        </w:rPr>
      </w:pPr>
      <w:r>
        <w:rPr>
          <w:rFonts w:hint="default"/>
          <w:lang w:val="en-US"/>
        </w:rPr>
        <w:drawing>
          <wp:inline distT="0" distB="0" distL="114300" distR="114300">
            <wp:extent cx="5271135" cy="1325880"/>
            <wp:effectExtent l="0" t="0" r="1905" b="0"/>
            <wp:docPr id="3" name="Picture 3" descr="Screenshot 2025-04-03 16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03 163854"/>
                    <pic:cNvPicPr>
                      <a:picLocks noChangeAspect="1"/>
                    </pic:cNvPicPr>
                  </pic:nvPicPr>
                  <pic:blipFill>
                    <a:blip r:embed="rId6"/>
                    <a:stretch>
                      <a:fillRect/>
                    </a:stretch>
                  </pic:blipFill>
                  <pic:spPr>
                    <a:xfrm>
                      <a:off x="0" y="0"/>
                      <a:ext cx="5271135" cy="1325880"/>
                    </a:xfrm>
                    <a:prstGeom prst="rect">
                      <a:avLst/>
                    </a:prstGeom>
                  </pic:spPr>
                </pic:pic>
              </a:graphicData>
            </a:graphic>
          </wp:inline>
        </w:drawing>
      </w:r>
    </w:p>
    <w:p w14:paraId="036555D0">
      <w:pPr>
        <w:pStyle w:val="6"/>
        <w:keepNext w:val="0"/>
        <w:keepLines w:val="0"/>
        <w:widowControl/>
        <w:suppressLineNumbers w:val="0"/>
        <w:jc w:val="both"/>
      </w:pPr>
      <w:r>
        <w:rPr>
          <w:rFonts w:hint="default"/>
          <w:b/>
          <w:bCs/>
          <w:lang w:val="en-US"/>
        </w:rPr>
        <w:t>Fig 3.</w:t>
      </w:r>
      <w:r>
        <w:rPr>
          <w:rFonts w:hint="default"/>
          <w:lang w:val="en-US"/>
        </w:rPr>
        <w:t xml:space="preserve"> SQL Query Generation from NLP Input</w:t>
      </w:r>
    </w:p>
    <w:p w14:paraId="3D85013A">
      <w:pPr>
        <w:pStyle w:val="6"/>
        <w:keepNext w:val="0"/>
        <w:keepLines w:val="0"/>
        <w:widowControl/>
        <w:numPr>
          <w:ilvl w:val="0"/>
          <w:numId w:val="1"/>
        </w:numPr>
        <w:suppressLineNumbers w:val="0"/>
        <w:ind w:left="0" w:leftChars="0" w:firstLine="0" w:firstLineChars="0"/>
        <w:jc w:val="both"/>
        <w:rPr>
          <w:b/>
          <w:bCs/>
        </w:rPr>
      </w:pPr>
      <w:r>
        <w:rPr>
          <w:b/>
          <w:bCs/>
        </w:rPr>
        <w:t>Interactive Data Visualization &amp; Analysis</w:t>
      </w:r>
    </w:p>
    <w:p w14:paraId="35EA8487">
      <w:pPr>
        <w:pStyle w:val="6"/>
        <w:keepNext w:val="0"/>
        <w:keepLines w:val="0"/>
        <w:widowControl/>
        <w:numPr>
          <w:ilvl w:val="0"/>
          <w:numId w:val="5"/>
        </w:numPr>
        <w:suppressLineNumbers w:val="0"/>
        <w:ind w:left="420" w:leftChars="0" w:hanging="420" w:firstLineChars="0"/>
        <w:jc w:val="both"/>
        <w:rPr/>
      </w:pPr>
      <w:r>
        <w:t>Users can visualize financial trends with interactive graphs and charts.</w:t>
      </w:r>
    </w:p>
    <w:p w14:paraId="24EB0D81">
      <w:pPr>
        <w:pStyle w:val="6"/>
        <w:keepNext w:val="0"/>
        <w:keepLines w:val="0"/>
        <w:widowControl/>
        <w:numPr>
          <w:ilvl w:val="0"/>
          <w:numId w:val="5"/>
        </w:numPr>
        <w:suppressLineNumbers w:val="0"/>
        <w:ind w:left="420" w:leftChars="0" w:hanging="420" w:firstLineChars="0"/>
        <w:jc w:val="both"/>
        <w:rPr/>
      </w:pPr>
      <w:r>
        <w:t>Data can be modified, analyzed, and compared across companies.</w:t>
      </w:r>
    </w:p>
    <w:p w14:paraId="31F3D154">
      <w:pPr>
        <w:pStyle w:val="6"/>
        <w:keepNext w:val="0"/>
        <w:keepLines w:val="0"/>
        <w:widowControl/>
        <w:numPr>
          <w:ilvl w:val="0"/>
          <w:numId w:val="5"/>
        </w:numPr>
        <w:suppressLineNumbers w:val="0"/>
        <w:ind w:left="420" w:leftChars="0" w:hanging="420" w:firstLineChars="0"/>
        <w:jc w:val="both"/>
        <w:rPr/>
      </w:pPr>
      <w:r>
        <w:t>Users can export/download customized reports for deeper insights.</w:t>
      </w:r>
    </w:p>
    <w:p w14:paraId="61D52E9C">
      <w:pPr>
        <w:pStyle w:val="6"/>
        <w:keepNext w:val="0"/>
        <w:keepLines w:val="0"/>
        <w:widowControl/>
        <w:numPr>
          <w:numId w:val="0"/>
        </w:numPr>
        <w:suppressLineNumbers w:val="0"/>
        <w:spacing w:before="0" w:beforeAutospacing="1" w:after="0" w:afterAutospacing="1"/>
        <w:ind w:right="0" w:rightChars="0"/>
        <w:jc w:val="both"/>
      </w:pPr>
    </w:p>
    <w:p w14:paraId="2523A4D8">
      <w:pPr>
        <w:pStyle w:val="6"/>
        <w:keepNext w:val="0"/>
        <w:keepLines w:val="0"/>
        <w:widowControl/>
        <w:numPr>
          <w:numId w:val="0"/>
        </w:numPr>
        <w:suppressLineNumbers w:val="0"/>
        <w:spacing w:before="0" w:beforeAutospacing="1" w:after="0" w:afterAutospacing="1"/>
        <w:ind w:right="0" w:rightChars="0"/>
        <w:jc w:val="both"/>
      </w:pPr>
    </w:p>
    <w:p w14:paraId="7E9C4D46">
      <w:pPr>
        <w:pStyle w:val="6"/>
        <w:keepNext w:val="0"/>
        <w:keepLines w:val="0"/>
        <w:widowControl/>
        <w:numPr>
          <w:numId w:val="0"/>
        </w:numPr>
        <w:suppressLineNumbers w:val="0"/>
        <w:spacing w:before="0" w:beforeAutospacing="1" w:after="0" w:afterAutospacing="1"/>
        <w:ind w:right="0" w:rightChars="0"/>
        <w:jc w:val="both"/>
      </w:pPr>
    </w:p>
    <w:p w14:paraId="5357E4F1">
      <w:pPr>
        <w:pStyle w:val="6"/>
        <w:keepNext w:val="0"/>
        <w:keepLines w:val="0"/>
        <w:widowControl/>
        <w:numPr>
          <w:numId w:val="0"/>
        </w:numPr>
        <w:suppressLineNumbers w:val="0"/>
        <w:spacing w:before="0" w:beforeAutospacing="1" w:after="0" w:afterAutospacing="1"/>
        <w:ind w:right="0" w:rightChars="0"/>
        <w:jc w:val="both"/>
      </w:pPr>
    </w:p>
    <w:p w14:paraId="1F111021">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lang w:val="en-US"/>
        </w:rPr>
        <w:drawing>
          <wp:inline distT="0" distB="0" distL="114300" distR="114300">
            <wp:extent cx="5270500" cy="2597785"/>
            <wp:effectExtent l="0" t="0" r="2540" b="8255"/>
            <wp:docPr id="4" name="Picture 4" descr="Screenshot 2025-04-03 16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03 162739"/>
                    <pic:cNvPicPr>
                      <a:picLocks noChangeAspect="1"/>
                    </pic:cNvPicPr>
                  </pic:nvPicPr>
                  <pic:blipFill>
                    <a:blip r:embed="rId7"/>
                    <a:stretch>
                      <a:fillRect/>
                    </a:stretch>
                  </pic:blipFill>
                  <pic:spPr>
                    <a:xfrm>
                      <a:off x="0" y="0"/>
                      <a:ext cx="5270500" cy="2597785"/>
                    </a:xfrm>
                    <a:prstGeom prst="rect">
                      <a:avLst/>
                    </a:prstGeom>
                  </pic:spPr>
                </pic:pic>
              </a:graphicData>
            </a:graphic>
          </wp:inline>
        </w:drawing>
      </w:r>
    </w:p>
    <w:p w14:paraId="79DA2EDF">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b/>
          <w:bCs/>
          <w:lang w:val="en-US"/>
        </w:rPr>
        <w:t>Fig 4.</w:t>
      </w:r>
      <w:r>
        <w:rPr>
          <w:rFonts w:hint="default"/>
          <w:lang w:val="en-US"/>
        </w:rPr>
        <w:t xml:space="preserve"> Market Cap Trends: Top 10 Companies (Line Graph)</w:t>
      </w:r>
    </w:p>
    <w:p w14:paraId="275CFCBA">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lang w:val="en-US"/>
        </w:rPr>
        <w:drawing>
          <wp:inline distT="0" distB="0" distL="114300" distR="114300">
            <wp:extent cx="5273675" cy="2737485"/>
            <wp:effectExtent l="0" t="0" r="14605" b="5715"/>
            <wp:docPr id="5" name="Picture 5" descr="Screenshot 2025-04-03 16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03 162729"/>
                    <pic:cNvPicPr>
                      <a:picLocks noChangeAspect="1"/>
                    </pic:cNvPicPr>
                  </pic:nvPicPr>
                  <pic:blipFill>
                    <a:blip r:embed="rId8"/>
                    <a:stretch>
                      <a:fillRect/>
                    </a:stretch>
                  </pic:blipFill>
                  <pic:spPr>
                    <a:xfrm>
                      <a:off x="0" y="0"/>
                      <a:ext cx="5273675" cy="2737485"/>
                    </a:xfrm>
                    <a:prstGeom prst="rect">
                      <a:avLst/>
                    </a:prstGeom>
                  </pic:spPr>
                </pic:pic>
              </a:graphicData>
            </a:graphic>
          </wp:inline>
        </w:drawing>
      </w:r>
    </w:p>
    <w:p w14:paraId="6B06F660">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b/>
          <w:bCs/>
          <w:lang w:val="en-US"/>
        </w:rPr>
        <w:t>Fig 5.</w:t>
      </w:r>
      <w:r>
        <w:rPr>
          <w:rFonts w:hint="default"/>
          <w:lang w:val="en-US"/>
        </w:rPr>
        <w:t xml:space="preserve"> Market Share Distribution: Top 10 Companies (Pie Chart)</w:t>
      </w:r>
    </w:p>
    <w:p w14:paraId="269D736D">
      <w:pPr>
        <w:pStyle w:val="6"/>
        <w:keepNext w:val="0"/>
        <w:keepLines w:val="0"/>
        <w:widowControl/>
        <w:numPr>
          <w:numId w:val="0"/>
        </w:numPr>
        <w:suppressLineNumbers w:val="0"/>
        <w:spacing w:before="0" w:beforeAutospacing="1" w:after="0" w:afterAutospacing="1"/>
        <w:ind w:right="0" w:rightChars="0"/>
        <w:jc w:val="both"/>
        <w:rPr>
          <w:rFonts w:hint="default"/>
          <w:lang w:val="en-US"/>
        </w:rPr>
      </w:pPr>
    </w:p>
    <w:p w14:paraId="5E48C1D5">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lang w:val="en-US"/>
        </w:rPr>
        <w:drawing>
          <wp:inline distT="0" distB="0" distL="114300" distR="114300">
            <wp:extent cx="5273040" cy="2861945"/>
            <wp:effectExtent l="0" t="0" r="0" b="3175"/>
            <wp:docPr id="6" name="Picture 6" descr="Screenshot 2025-04-03 16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03 162653"/>
                    <pic:cNvPicPr>
                      <a:picLocks noChangeAspect="1"/>
                    </pic:cNvPicPr>
                  </pic:nvPicPr>
                  <pic:blipFill>
                    <a:blip r:embed="rId9"/>
                    <a:stretch>
                      <a:fillRect/>
                    </a:stretch>
                  </pic:blipFill>
                  <pic:spPr>
                    <a:xfrm>
                      <a:off x="0" y="0"/>
                      <a:ext cx="5273040" cy="2861945"/>
                    </a:xfrm>
                    <a:prstGeom prst="rect">
                      <a:avLst/>
                    </a:prstGeom>
                  </pic:spPr>
                </pic:pic>
              </a:graphicData>
            </a:graphic>
          </wp:inline>
        </w:drawing>
      </w:r>
    </w:p>
    <w:p w14:paraId="6E28ECA6">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b/>
          <w:bCs/>
          <w:lang w:val="en-US"/>
        </w:rPr>
        <w:t>Fig 6.</w:t>
      </w:r>
      <w:r>
        <w:rPr>
          <w:rFonts w:hint="default"/>
          <w:lang w:val="en-US"/>
        </w:rPr>
        <w:t xml:space="preserve"> Comparative Market Cap Analysis: Top 10 Companies (Bar Chart)</w:t>
      </w:r>
    </w:p>
    <w:p w14:paraId="387BEB08">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lang w:val="en-US"/>
        </w:rPr>
        <w:drawing>
          <wp:inline distT="0" distB="0" distL="114300" distR="114300">
            <wp:extent cx="5271135" cy="1325880"/>
            <wp:effectExtent l="0" t="0" r="1905" b="0"/>
            <wp:docPr id="7" name="Picture 7" descr="Screenshot 2025-04-03 16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4-03 163854"/>
                    <pic:cNvPicPr>
                      <a:picLocks noChangeAspect="1"/>
                    </pic:cNvPicPr>
                  </pic:nvPicPr>
                  <pic:blipFill>
                    <a:blip r:embed="rId6"/>
                    <a:stretch>
                      <a:fillRect/>
                    </a:stretch>
                  </pic:blipFill>
                  <pic:spPr>
                    <a:xfrm>
                      <a:off x="0" y="0"/>
                      <a:ext cx="5271135" cy="1325880"/>
                    </a:xfrm>
                    <a:prstGeom prst="rect">
                      <a:avLst/>
                    </a:prstGeom>
                  </pic:spPr>
                </pic:pic>
              </a:graphicData>
            </a:graphic>
          </wp:inline>
        </w:drawing>
      </w:r>
      <w:r>
        <w:rPr>
          <w:rFonts w:hint="default"/>
          <w:lang w:val="en-US"/>
        </w:rPr>
        <w:drawing>
          <wp:inline distT="0" distB="0" distL="114300" distR="114300">
            <wp:extent cx="5263515" cy="2062480"/>
            <wp:effectExtent l="0" t="0" r="9525" b="10160"/>
            <wp:docPr id="8" name="Picture 8" descr="Screenshot 2025-04-03 16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4-03 162816"/>
                    <pic:cNvPicPr>
                      <a:picLocks noChangeAspect="1"/>
                    </pic:cNvPicPr>
                  </pic:nvPicPr>
                  <pic:blipFill>
                    <a:blip r:embed="rId10"/>
                    <a:stretch>
                      <a:fillRect/>
                    </a:stretch>
                  </pic:blipFill>
                  <pic:spPr>
                    <a:xfrm>
                      <a:off x="0" y="0"/>
                      <a:ext cx="5263515" cy="2062480"/>
                    </a:xfrm>
                    <a:prstGeom prst="rect">
                      <a:avLst/>
                    </a:prstGeom>
                  </pic:spPr>
                </pic:pic>
              </a:graphicData>
            </a:graphic>
          </wp:inline>
        </w:drawing>
      </w:r>
    </w:p>
    <w:p w14:paraId="1017BE99">
      <w:pPr>
        <w:pStyle w:val="6"/>
        <w:keepNext w:val="0"/>
        <w:keepLines w:val="0"/>
        <w:widowControl/>
        <w:numPr>
          <w:numId w:val="0"/>
        </w:numPr>
        <w:suppressLineNumbers w:val="0"/>
        <w:spacing w:before="0" w:beforeAutospacing="1" w:after="0" w:afterAutospacing="1"/>
        <w:ind w:right="0" w:rightChars="0"/>
        <w:jc w:val="both"/>
        <w:rPr>
          <w:rFonts w:hint="default"/>
          <w:lang w:val="en-US"/>
        </w:rPr>
      </w:pPr>
      <w:r>
        <w:rPr>
          <w:rFonts w:hint="default" w:ascii="Times New Roman" w:hAnsi="Times New Roman" w:eastAsia="SimSun" w:cs="Times New Roman"/>
          <w:b/>
          <w:bCs/>
          <w:sz w:val="24"/>
          <w:szCs w:val="24"/>
          <w:lang w:val="en-US"/>
        </w:rPr>
        <w:t>Fig 7.</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User Interface Flexibility: Light Mode vs Dark Mode</w:t>
      </w:r>
    </w:p>
    <w:p w14:paraId="296901E9">
      <w:pPr>
        <w:pStyle w:val="6"/>
        <w:keepNext w:val="0"/>
        <w:keepLines w:val="0"/>
        <w:widowControl/>
        <w:numPr>
          <w:ilvl w:val="0"/>
          <w:numId w:val="1"/>
        </w:numPr>
        <w:suppressLineNumbers w:val="0"/>
        <w:ind w:left="0" w:leftChars="0" w:firstLine="0" w:firstLineChars="0"/>
        <w:jc w:val="both"/>
        <w:rPr>
          <w:b/>
          <w:bCs/>
        </w:rPr>
      </w:pPr>
      <w:r>
        <w:rPr>
          <w:b/>
          <w:bCs/>
        </w:rPr>
        <w:t>Empowering Financial Research</w:t>
      </w:r>
    </w:p>
    <w:p w14:paraId="1C2AFF4D">
      <w:pPr>
        <w:pStyle w:val="6"/>
        <w:keepNext w:val="0"/>
        <w:keepLines w:val="0"/>
        <w:widowControl/>
        <w:numPr>
          <w:ilvl w:val="0"/>
          <w:numId w:val="6"/>
        </w:numPr>
        <w:suppressLineNumbers w:val="0"/>
        <w:ind w:left="420" w:leftChars="0" w:hanging="420" w:firstLineChars="0"/>
        <w:jc w:val="both"/>
        <w:rPr/>
      </w:pPr>
      <w:r>
        <w:t>The platform helps investors, researchers, and analysts make informed decisions.</w:t>
      </w:r>
    </w:p>
    <w:p w14:paraId="6A0BE394">
      <w:pPr>
        <w:pStyle w:val="6"/>
        <w:keepNext w:val="0"/>
        <w:keepLines w:val="0"/>
        <w:widowControl/>
        <w:numPr>
          <w:ilvl w:val="0"/>
          <w:numId w:val="6"/>
        </w:numPr>
        <w:suppressLineNumbers w:val="0"/>
        <w:ind w:left="420" w:leftChars="0" w:hanging="420" w:firstLineChars="0"/>
        <w:jc w:val="both"/>
        <w:rPr/>
      </w:pPr>
      <w:r>
        <w:t>It provides a user-friendly interface for easy access to financial data.</w:t>
      </w:r>
    </w:p>
    <w:p w14:paraId="64BBBEA3">
      <w:pPr>
        <w:jc w:val="left"/>
        <w:rPr>
          <w:rFonts w:hint="default" w:ascii="Times New Roman" w:hAnsi="Times New Roman" w:cs="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87CB1"/>
    <w:multiLevelType w:val="singleLevel"/>
    <w:tmpl w:val="8AA87C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FA5174"/>
    <w:multiLevelType w:val="singleLevel"/>
    <w:tmpl w:val="A7FA51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0C3610"/>
    <w:multiLevelType w:val="singleLevel"/>
    <w:tmpl w:val="A90C36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D6E19C"/>
    <w:multiLevelType w:val="singleLevel"/>
    <w:tmpl w:val="FED6E19C"/>
    <w:lvl w:ilvl="0" w:tentative="0">
      <w:start w:val="1"/>
      <w:numFmt w:val="decimal"/>
      <w:suff w:val="space"/>
      <w:lvlText w:val="%1."/>
      <w:lvlJc w:val="left"/>
      <w:rPr>
        <w:rFonts w:hint="default"/>
        <w:b/>
        <w:bCs/>
      </w:rPr>
    </w:lvl>
  </w:abstractNum>
  <w:abstractNum w:abstractNumId="4">
    <w:nsid w:val="11362984"/>
    <w:multiLevelType w:val="singleLevel"/>
    <w:tmpl w:val="113629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CFB510"/>
    <w:multiLevelType w:val="singleLevel"/>
    <w:tmpl w:val="34CFB5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82BFB"/>
    <w:rsid w:val="09AF5849"/>
    <w:rsid w:val="25D8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2025-04-03T10:17:00Z</dcterms:created>
  <dc:creator>rishi</dc:creator>
  <cp:lastModifiedBy>Rishyanth Reddy</cp:lastModifiedBy>
  <dcterms:modified xsi:type="dcterms:W3CDTF">2025-04-03T11:20:45Z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1A4B63C766DE4FC6932DCD1F068E3340_11</vt:lpwstr>
  </property>
</Properties>
</file>