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C567" w14:textId="77777777" w:rsidR="003B2166" w:rsidRPr="003B2166" w:rsidRDefault="003B2166" w:rsidP="003B2166">
      <w:pPr>
        <w:rPr>
          <w:b/>
          <w:bCs/>
        </w:rPr>
      </w:pPr>
      <w:r w:rsidRPr="003B2166">
        <w:rPr>
          <w:b/>
          <w:bCs/>
        </w:rPr>
        <w:t>Business Requirements Document (BRD)</w:t>
      </w:r>
    </w:p>
    <w:p w14:paraId="03ABFF6D" w14:textId="34CCA27A" w:rsidR="003B2166" w:rsidRPr="003B2166" w:rsidRDefault="003B2166" w:rsidP="003B2166">
      <w:r w:rsidRPr="003B2166">
        <w:rPr>
          <w:b/>
          <w:bCs/>
        </w:rPr>
        <w:t>Project:</w:t>
      </w:r>
      <w:r w:rsidRPr="003B2166">
        <w:t xml:space="preserve"> </w:t>
      </w:r>
      <w:proofErr w:type="spellStart"/>
      <w:r w:rsidRPr="003B2166">
        <w:t>DigitizeMI</w:t>
      </w:r>
      <w:proofErr w:type="spellEnd"/>
      <w:r w:rsidRPr="003B2166">
        <w:t xml:space="preserve"> – Internal Reporting Automation</w:t>
      </w:r>
      <w:r w:rsidRPr="003B2166">
        <w:br/>
      </w:r>
      <w:r w:rsidRPr="003B2166">
        <w:rPr>
          <w:b/>
          <w:bCs/>
        </w:rPr>
        <w:t>Prepared For:</w:t>
      </w:r>
      <w:r w:rsidRPr="003B2166">
        <w:t xml:space="preserve"> </w:t>
      </w:r>
      <w:r w:rsidR="003A3039" w:rsidRPr="003A3039">
        <w:t>Group Finance Internal Reporting</w:t>
      </w:r>
      <w:r w:rsidRPr="003B2166">
        <w:br/>
      </w:r>
      <w:r w:rsidRPr="003B2166">
        <w:rPr>
          <w:b/>
          <w:bCs/>
        </w:rPr>
        <w:t>Prepared By:</w:t>
      </w:r>
      <w:r w:rsidRPr="003B2166">
        <w:t xml:space="preserve"> </w:t>
      </w:r>
      <w:r w:rsidR="00782D5A" w:rsidRPr="003A3039">
        <w:t>Veerabadran Sudhakar</w:t>
      </w:r>
      <w:r w:rsidRPr="003B2166">
        <w:br/>
      </w:r>
      <w:r w:rsidRPr="003B2166">
        <w:rPr>
          <w:b/>
          <w:bCs/>
        </w:rPr>
        <w:t>Date:</w:t>
      </w:r>
      <w:r w:rsidRPr="003B2166">
        <w:t xml:space="preserve"> </w:t>
      </w:r>
      <w:r w:rsidR="003C6EF8" w:rsidRPr="003A3039">
        <w:t>09/30/2025</w:t>
      </w:r>
      <w:r w:rsidRPr="003B2166">
        <w:br/>
      </w:r>
      <w:r w:rsidRPr="003B2166">
        <w:rPr>
          <w:b/>
          <w:bCs/>
        </w:rPr>
        <w:t>Version:</w:t>
      </w:r>
      <w:r w:rsidRPr="003B2166">
        <w:t xml:space="preserve"> 1.0</w:t>
      </w:r>
    </w:p>
    <w:p w14:paraId="7872A793" w14:textId="77777777" w:rsidR="003B2166" w:rsidRPr="003B2166" w:rsidRDefault="003B2166" w:rsidP="003B2166">
      <w:r w:rsidRPr="003B2166">
        <w:pict w14:anchorId="1F26257D">
          <v:rect id="_x0000_i1450" style="width:0;height:1.5pt" o:hralign="center" o:hrstd="t" o:hr="t" fillcolor="#a0a0a0" stroked="f"/>
        </w:pict>
      </w:r>
    </w:p>
    <w:p w14:paraId="6193AE55" w14:textId="77777777" w:rsidR="003B2166" w:rsidRPr="003B2166" w:rsidRDefault="003B2166" w:rsidP="003B2166">
      <w:pPr>
        <w:rPr>
          <w:b/>
          <w:bCs/>
        </w:rPr>
      </w:pPr>
      <w:r w:rsidRPr="003B2166">
        <w:rPr>
          <w:b/>
          <w:bCs/>
        </w:rPr>
        <w:t>1. Executive Summary</w:t>
      </w:r>
    </w:p>
    <w:p w14:paraId="7993DD80" w14:textId="77777777" w:rsidR="003B2166" w:rsidRPr="003B2166" w:rsidRDefault="003B2166" w:rsidP="003B2166">
      <w:r w:rsidRPr="003B2166">
        <w:t>The Internal Reporting process today is heavily dependent on manual workflows, SAP BO extracts, Excel/EUDAs, and Alteryx transformations. This model introduces operational inefficiencies, inconsistent logic, high risk of errors, and compliance concerns.</w:t>
      </w:r>
    </w:p>
    <w:p w14:paraId="38A5638C" w14:textId="77777777" w:rsidR="003B2166" w:rsidRPr="003B2166" w:rsidRDefault="003B2166" w:rsidP="003B2166">
      <w:r w:rsidRPr="003B2166">
        <w:t xml:space="preserve">The </w:t>
      </w:r>
      <w:proofErr w:type="spellStart"/>
      <w:r w:rsidRPr="003B2166">
        <w:t>DigitizeMI</w:t>
      </w:r>
      <w:proofErr w:type="spellEnd"/>
      <w:r w:rsidRPr="003B2166">
        <w:t xml:space="preserve"> program will automate the end-to-end MI reporting pipeline:</w:t>
      </w:r>
    </w:p>
    <w:p w14:paraId="3BE8C900" w14:textId="7AD50789" w:rsidR="003B2166" w:rsidRPr="003B2166" w:rsidRDefault="003B2166" w:rsidP="003B2166">
      <w:pPr>
        <w:numPr>
          <w:ilvl w:val="0"/>
          <w:numId w:val="37"/>
        </w:numPr>
      </w:pPr>
      <w:r w:rsidRPr="003B2166">
        <w:t xml:space="preserve">Ingesting data </w:t>
      </w:r>
      <w:r w:rsidR="00612A81">
        <w:t xml:space="preserve">strategically </w:t>
      </w:r>
      <w:r w:rsidRPr="003B2166">
        <w:t>from authoritative sources and CFO Dial-In/ROCP uploads</w:t>
      </w:r>
      <w:r w:rsidR="005E6628">
        <w:t xml:space="preserve"> for adjustments and mappings information</w:t>
      </w:r>
      <w:r w:rsidRPr="003B2166">
        <w:t>.</w:t>
      </w:r>
    </w:p>
    <w:p w14:paraId="6C73E85A" w14:textId="77777777" w:rsidR="003B2166" w:rsidRPr="003B2166" w:rsidRDefault="003B2166" w:rsidP="003B2166">
      <w:pPr>
        <w:numPr>
          <w:ilvl w:val="0"/>
          <w:numId w:val="37"/>
        </w:numPr>
      </w:pPr>
      <w:r w:rsidRPr="003B2166">
        <w:t xml:space="preserve">Securing sensitive data through </w:t>
      </w:r>
      <w:proofErr w:type="spellStart"/>
      <w:r w:rsidRPr="003B2166">
        <w:t>Protegrity</w:t>
      </w:r>
      <w:proofErr w:type="spellEnd"/>
      <w:r w:rsidRPr="003B2166">
        <w:t xml:space="preserve"> tokenization and </w:t>
      </w:r>
      <w:proofErr w:type="spellStart"/>
      <w:r w:rsidRPr="003B2166">
        <w:t>Immuta</w:t>
      </w:r>
      <w:proofErr w:type="spellEnd"/>
      <w:r w:rsidRPr="003B2166">
        <w:t xml:space="preserve"> policy enforcement.</w:t>
      </w:r>
    </w:p>
    <w:p w14:paraId="35A5BF5B" w14:textId="31FD40E5" w:rsidR="003B2166" w:rsidRPr="003B2166" w:rsidRDefault="003B2166" w:rsidP="003B2166">
      <w:pPr>
        <w:numPr>
          <w:ilvl w:val="0"/>
          <w:numId w:val="37"/>
        </w:numPr>
      </w:pPr>
      <w:r w:rsidRPr="003B2166">
        <w:t xml:space="preserve">Replacing EUDA </w:t>
      </w:r>
      <w:r w:rsidR="005E6628">
        <w:t xml:space="preserve">(using GenAI App: </w:t>
      </w:r>
      <w:proofErr w:type="spellStart"/>
      <w:r w:rsidR="005E6628">
        <w:t>TranslateX</w:t>
      </w:r>
      <w:proofErr w:type="spellEnd"/>
      <w:r w:rsidR="005E6628">
        <w:t xml:space="preserve">) </w:t>
      </w:r>
      <w:r w:rsidRPr="003B2166">
        <w:t>and Alteryx workflows</w:t>
      </w:r>
      <w:r w:rsidR="005E6628">
        <w:t xml:space="preserve"> (using GitLab Duo)</w:t>
      </w:r>
      <w:r w:rsidRPr="003B2166">
        <w:t xml:space="preserve"> with standardized SQL and </w:t>
      </w:r>
      <w:proofErr w:type="spellStart"/>
      <w:r w:rsidRPr="003B2166">
        <w:t>dbt</w:t>
      </w:r>
      <w:proofErr w:type="spellEnd"/>
      <w:r w:rsidRPr="003B2166">
        <w:t xml:space="preserve"> transformations.</w:t>
      </w:r>
    </w:p>
    <w:p w14:paraId="32AAC6DF" w14:textId="3ED18AE2" w:rsidR="003B2166" w:rsidRPr="003B2166" w:rsidRDefault="003B2166" w:rsidP="003B2166">
      <w:pPr>
        <w:numPr>
          <w:ilvl w:val="0"/>
          <w:numId w:val="37"/>
        </w:numPr>
      </w:pPr>
      <w:r w:rsidRPr="003B2166">
        <w:t>Delivering governed, trusted data through S3 Iceberg tables consumed by Redshift, Snowflake, and Databricks.</w:t>
      </w:r>
    </w:p>
    <w:p w14:paraId="5C9C376C" w14:textId="77777777" w:rsidR="003B2166" w:rsidRPr="003B2166" w:rsidRDefault="003B2166" w:rsidP="003B2166">
      <w:pPr>
        <w:numPr>
          <w:ilvl w:val="0"/>
          <w:numId w:val="37"/>
        </w:numPr>
      </w:pPr>
      <w:r w:rsidRPr="003B2166">
        <w:t>Providing analytics via Tableau (repointed), Power BI (onboarded), and SAC, all accessed through the CFO Dial-In UI as the single launchpad.</w:t>
      </w:r>
    </w:p>
    <w:p w14:paraId="7006FEFA" w14:textId="77777777" w:rsidR="003B2166" w:rsidRPr="003B2166" w:rsidRDefault="003B2166" w:rsidP="003B2166">
      <w:r w:rsidRPr="003B2166">
        <w:t>This BRD outlines scope, objectives, requirements, detailed Phase 1 plan, target vision, risks, testing, and governance.</w:t>
      </w:r>
    </w:p>
    <w:p w14:paraId="5770A75E" w14:textId="77777777" w:rsidR="003B2166" w:rsidRPr="003B2166" w:rsidRDefault="003B2166" w:rsidP="003B2166">
      <w:r w:rsidRPr="003B2166">
        <w:pict w14:anchorId="1578F253">
          <v:rect id="_x0000_i1451" style="width:0;height:1.5pt" o:hralign="center" o:hrstd="t" o:hr="t" fillcolor="#a0a0a0" stroked="f"/>
        </w:pict>
      </w:r>
    </w:p>
    <w:p w14:paraId="17D1A661" w14:textId="77777777" w:rsidR="003B2166" w:rsidRPr="003B2166" w:rsidRDefault="003B2166" w:rsidP="003B2166">
      <w:r w:rsidRPr="003B2166">
        <w:t>2. Project Scope</w:t>
      </w:r>
    </w:p>
    <w:p w14:paraId="60E899EC" w14:textId="77777777" w:rsidR="003B2166" w:rsidRPr="003B2166" w:rsidRDefault="003B2166" w:rsidP="003B2166">
      <w:r w:rsidRPr="003B2166">
        <w:t>In Scope</w:t>
      </w:r>
    </w:p>
    <w:p w14:paraId="5665E5E6" w14:textId="77777777" w:rsidR="003B2166" w:rsidRPr="003B2166" w:rsidRDefault="003B2166" w:rsidP="003B2166">
      <w:pPr>
        <w:numPr>
          <w:ilvl w:val="0"/>
          <w:numId w:val="38"/>
        </w:numPr>
      </w:pPr>
      <w:r w:rsidRPr="003B2166">
        <w:t>Three priority MI reports:</w:t>
      </w:r>
    </w:p>
    <w:p w14:paraId="1E31895D" w14:textId="77777777" w:rsidR="003B2166" w:rsidRPr="003B2166" w:rsidRDefault="003B2166" w:rsidP="003B2166">
      <w:pPr>
        <w:numPr>
          <w:ilvl w:val="1"/>
          <w:numId w:val="38"/>
        </w:numPr>
      </w:pPr>
      <w:r w:rsidRPr="003B2166">
        <w:t>Client Revenue Landing Page</w:t>
      </w:r>
    </w:p>
    <w:p w14:paraId="6D6F8255" w14:textId="77777777" w:rsidR="003B2166" w:rsidRPr="003B2166" w:rsidRDefault="003B2166" w:rsidP="003B2166">
      <w:pPr>
        <w:numPr>
          <w:ilvl w:val="1"/>
          <w:numId w:val="38"/>
        </w:numPr>
      </w:pPr>
      <w:r w:rsidRPr="003B2166">
        <w:t>Cross Sell</w:t>
      </w:r>
    </w:p>
    <w:p w14:paraId="69E7F701" w14:textId="77777777" w:rsidR="003B2166" w:rsidRPr="003B2166" w:rsidRDefault="003B2166" w:rsidP="003B2166">
      <w:pPr>
        <w:numPr>
          <w:ilvl w:val="1"/>
          <w:numId w:val="38"/>
        </w:numPr>
      </w:pPr>
      <w:r w:rsidRPr="003B2166">
        <w:lastRenderedPageBreak/>
        <w:t>Trend Analysis</w:t>
      </w:r>
    </w:p>
    <w:p w14:paraId="02FBD295" w14:textId="4597DB28" w:rsidR="003B2166" w:rsidRPr="003B2166" w:rsidRDefault="003B2166" w:rsidP="003B2166">
      <w:pPr>
        <w:numPr>
          <w:ilvl w:val="0"/>
          <w:numId w:val="38"/>
        </w:numPr>
      </w:pPr>
      <w:r w:rsidRPr="003B2166">
        <w:t xml:space="preserve">Automated ingestion pipelines from operational </w:t>
      </w:r>
      <w:r w:rsidR="00B26237">
        <w:t>data sources</w:t>
      </w:r>
      <w:r w:rsidRPr="003B2166">
        <w:t>.</w:t>
      </w:r>
    </w:p>
    <w:p w14:paraId="11CA6337" w14:textId="77777777" w:rsidR="003B2166" w:rsidRPr="003B2166" w:rsidRDefault="003B2166" w:rsidP="003B2166">
      <w:pPr>
        <w:numPr>
          <w:ilvl w:val="0"/>
          <w:numId w:val="38"/>
        </w:numPr>
      </w:pPr>
      <w:r w:rsidRPr="003B2166">
        <w:t>Controlled adjustments and mappings via OCP portal.</w:t>
      </w:r>
    </w:p>
    <w:p w14:paraId="1C4CFA98" w14:textId="77777777" w:rsidR="003B2166" w:rsidRPr="003B2166" w:rsidRDefault="003B2166" w:rsidP="003B2166">
      <w:pPr>
        <w:numPr>
          <w:ilvl w:val="0"/>
          <w:numId w:val="38"/>
        </w:numPr>
      </w:pPr>
      <w:r w:rsidRPr="003B2166">
        <w:t>Tokenization and de-tokenization framework.</w:t>
      </w:r>
    </w:p>
    <w:p w14:paraId="503659E2" w14:textId="77777777" w:rsidR="003B2166" w:rsidRPr="003B2166" w:rsidRDefault="003B2166" w:rsidP="003B2166">
      <w:pPr>
        <w:numPr>
          <w:ilvl w:val="0"/>
          <w:numId w:val="38"/>
        </w:numPr>
      </w:pPr>
      <w:r w:rsidRPr="003B2166">
        <w:t>Replacement of EUDA and Alteryx logic with governed SQL.</w:t>
      </w:r>
    </w:p>
    <w:p w14:paraId="50230393" w14:textId="77777777" w:rsidR="003B2166" w:rsidRPr="003B2166" w:rsidRDefault="003B2166" w:rsidP="003B2166">
      <w:pPr>
        <w:numPr>
          <w:ilvl w:val="0"/>
          <w:numId w:val="38"/>
        </w:numPr>
      </w:pPr>
      <w:r w:rsidRPr="003B2166">
        <w:t>Redshift semantic views and final tables for Phase 1 reporting.</w:t>
      </w:r>
    </w:p>
    <w:p w14:paraId="6A4CFB63" w14:textId="77777777" w:rsidR="003B2166" w:rsidRPr="003B2166" w:rsidRDefault="003B2166" w:rsidP="003B2166">
      <w:pPr>
        <w:numPr>
          <w:ilvl w:val="0"/>
          <w:numId w:val="38"/>
        </w:numPr>
      </w:pPr>
      <w:r w:rsidRPr="003B2166">
        <w:t>Tableau dashboards repointed to governed sources.</w:t>
      </w:r>
    </w:p>
    <w:p w14:paraId="2654EEC4" w14:textId="77777777" w:rsidR="003B2166" w:rsidRPr="003B2166" w:rsidRDefault="003B2166" w:rsidP="003B2166">
      <w:pPr>
        <w:numPr>
          <w:ilvl w:val="0"/>
          <w:numId w:val="38"/>
        </w:numPr>
      </w:pPr>
      <w:proofErr w:type="gramStart"/>
      <w:r w:rsidRPr="003B2166">
        <w:t>Onboarding of</w:t>
      </w:r>
      <w:proofErr w:type="gramEnd"/>
      <w:r w:rsidRPr="003B2166">
        <w:t xml:space="preserve"> Snowflake, Databricks, </w:t>
      </w:r>
      <w:proofErr w:type="spellStart"/>
      <w:r w:rsidRPr="003B2166">
        <w:t>dbt</w:t>
      </w:r>
      <w:proofErr w:type="spellEnd"/>
      <w:r w:rsidRPr="003B2166">
        <w:t xml:space="preserve">, Airflow, </w:t>
      </w:r>
      <w:proofErr w:type="spellStart"/>
      <w:r w:rsidRPr="003B2166">
        <w:t>Immuta</w:t>
      </w:r>
      <w:proofErr w:type="spellEnd"/>
      <w:r w:rsidRPr="003B2166">
        <w:t>, Alation, Power BI.</w:t>
      </w:r>
    </w:p>
    <w:p w14:paraId="23589AF7" w14:textId="77777777" w:rsidR="003B2166" w:rsidRPr="003B2166" w:rsidRDefault="003B2166" w:rsidP="003B2166">
      <w:pPr>
        <w:numPr>
          <w:ilvl w:val="0"/>
          <w:numId w:val="38"/>
        </w:numPr>
      </w:pPr>
      <w:r w:rsidRPr="003B2166">
        <w:t>CFO Dial-In UI enhancements for uploads, writeback, monitoring, and dashboards.</w:t>
      </w:r>
    </w:p>
    <w:p w14:paraId="193DAD54" w14:textId="77777777" w:rsidR="003B2166" w:rsidRPr="003B2166" w:rsidRDefault="003B2166" w:rsidP="003B2166">
      <w:r w:rsidRPr="003B2166">
        <w:t>Out of Scope</w:t>
      </w:r>
    </w:p>
    <w:p w14:paraId="6E2F40CF" w14:textId="77777777" w:rsidR="003B2166" w:rsidRPr="003B2166" w:rsidRDefault="003B2166" w:rsidP="003B2166">
      <w:pPr>
        <w:numPr>
          <w:ilvl w:val="0"/>
          <w:numId w:val="39"/>
        </w:numPr>
      </w:pPr>
      <w:r w:rsidRPr="003B2166">
        <w:t>Non-finance reporting domains.</w:t>
      </w:r>
    </w:p>
    <w:p w14:paraId="25D6487A" w14:textId="77777777" w:rsidR="003B2166" w:rsidRPr="003B2166" w:rsidRDefault="003B2166" w:rsidP="003B2166">
      <w:pPr>
        <w:numPr>
          <w:ilvl w:val="0"/>
          <w:numId w:val="39"/>
        </w:numPr>
      </w:pPr>
      <w:r w:rsidRPr="003B2166">
        <w:t xml:space="preserve">SAP BO modernization </w:t>
      </w:r>
      <w:proofErr w:type="gramStart"/>
      <w:r w:rsidRPr="003B2166">
        <w:t>beyond</w:t>
      </w:r>
      <w:proofErr w:type="gramEnd"/>
      <w:r w:rsidRPr="003B2166">
        <w:t xml:space="preserve"> minimum extracts for transition.</w:t>
      </w:r>
    </w:p>
    <w:p w14:paraId="28A72CCA" w14:textId="77777777" w:rsidR="003B2166" w:rsidRPr="003B2166" w:rsidRDefault="003B2166" w:rsidP="003B2166">
      <w:r w:rsidRPr="003B2166">
        <w:pict w14:anchorId="5BF504D3">
          <v:rect id="_x0000_i1452" style="width:0;height:1.5pt" o:hralign="center" o:hrstd="t" o:hr="t" fillcolor="#a0a0a0" stroked="f"/>
        </w:pict>
      </w:r>
    </w:p>
    <w:p w14:paraId="306E0B43" w14:textId="77777777" w:rsidR="003B2166" w:rsidRPr="003B2166" w:rsidRDefault="003B2166" w:rsidP="003B2166">
      <w:r w:rsidRPr="003B2166">
        <w:t>3. Objectives &amp; Success Criteria</w:t>
      </w:r>
    </w:p>
    <w:p w14:paraId="08B2E6EE" w14:textId="77777777" w:rsidR="003B2166" w:rsidRPr="003B2166" w:rsidRDefault="003B2166" w:rsidP="003B2166">
      <w:r w:rsidRPr="003B2166">
        <w:t>Objectives</w:t>
      </w:r>
    </w:p>
    <w:p w14:paraId="5251E6EA" w14:textId="77777777" w:rsidR="003B2166" w:rsidRPr="003B2166" w:rsidRDefault="003B2166" w:rsidP="003B2166">
      <w:pPr>
        <w:numPr>
          <w:ilvl w:val="0"/>
          <w:numId w:val="40"/>
        </w:numPr>
      </w:pPr>
      <w:r w:rsidRPr="003B2166">
        <w:t>Automation: Replace manual EUDA/Alteryx processes with governed pipelines.</w:t>
      </w:r>
    </w:p>
    <w:p w14:paraId="2B149087" w14:textId="77777777" w:rsidR="003B2166" w:rsidRPr="003B2166" w:rsidRDefault="003B2166" w:rsidP="003B2166">
      <w:pPr>
        <w:numPr>
          <w:ilvl w:val="0"/>
          <w:numId w:val="40"/>
        </w:numPr>
      </w:pPr>
      <w:r w:rsidRPr="003B2166">
        <w:t>Governance: Centralize metadata, lineage, and stewardship.</w:t>
      </w:r>
    </w:p>
    <w:p w14:paraId="4EF945A3" w14:textId="77777777" w:rsidR="003B2166" w:rsidRPr="003B2166" w:rsidRDefault="003B2166" w:rsidP="003B2166">
      <w:pPr>
        <w:numPr>
          <w:ilvl w:val="0"/>
          <w:numId w:val="40"/>
        </w:numPr>
      </w:pPr>
      <w:r w:rsidRPr="003B2166">
        <w:t>Security: Enforce tokenization and policy-driven access.</w:t>
      </w:r>
    </w:p>
    <w:p w14:paraId="4BF159B4" w14:textId="77777777" w:rsidR="003B2166" w:rsidRPr="003B2166" w:rsidRDefault="003B2166" w:rsidP="003B2166">
      <w:pPr>
        <w:numPr>
          <w:ilvl w:val="0"/>
          <w:numId w:val="40"/>
        </w:numPr>
      </w:pPr>
      <w:r w:rsidRPr="003B2166">
        <w:t>Scalability: Enable future consumption via Snowflake and Databricks.</w:t>
      </w:r>
    </w:p>
    <w:p w14:paraId="050B1FEB" w14:textId="77777777" w:rsidR="003B2166" w:rsidRPr="003B2166" w:rsidRDefault="003B2166" w:rsidP="003B2166">
      <w:pPr>
        <w:numPr>
          <w:ilvl w:val="0"/>
          <w:numId w:val="40"/>
        </w:numPr>
      </w:pPr>
      <w:r w:rsidRPr="003B2166">
        <w:t>User Experience: Provide CFO UI as a single launchpad for data, commentary, and reporting.</w:t>
      </w:r>
    </w:p>
    <w:p w14:paraId="16D41F77" w14:textId="77777777" w:rsidR="003B2166" w:rsidRPr="003B2166" w:rsidRDefault="003B2166" w:rsidP="003B2166">
      <w:r w:rsidRPr="003B2166">
        <w:t>Success Criteria</w:t>
      </w:r>
    </w:p>
    <w:p w14:paraId="62C7C855" w14:textId="77777777" w:rsidR="003B2166" w:rsidRPr="003B2166" w:rsidRDefault="003B2166" w:rsidP="003B2166">
      <w:pPr>
        <w:numPr>
          <w:ilvl w:val="0"/>
          <w:numId w:val="41"/>
        </w:numPr>
      </w:pPr>
      <w:r w:rsidRPr="003B2166">
        <w:t>100% elimination of EUDA/Alteryx logic for in-scope reports.</w:t>
      </w:r>
    </w:p>
    <w:p w14:paraId="255D563F" w14:textId="77777777" w:rsidR="003B2166" w:rsidRPr="003B2166" w:rsidRDefault="003B2166" w:rsidP="003B2166">
      <w:pPr>
        <w:numPr>
          <w:ilvl w:val="0"/>
          <w:numId w:val="41"/>
        </w:numPr>
      </w:pPr>
      <w:r w:rsidRPr="003B2166">
        <w:t>≥99.9% reconciliation accuracy vs legacy outputs.</w:t>
      </w:r>
    </w:p>
    <w:p w14:paraId="08C281E9" w14:textId="77777777" w:rsidR="003B2166" w:rsidRPr="003B2166" w:rsidRDefault="003B2166" w:rsidP="003B2166">
      <w:pPr>
        <w:numPr>
          <w:ilvl w:val="0"/>
          <w:numId w:val="41"/>
        </w:numPr>
      </w:pPr>
      <w:r w:rsidRPr="003B2166">
        <w:t>Tokenization at ingestion; no cleartext persisted at rest.</w:t>
      </w:r>
    </w:p>
    <w:p w14:paraId="28FE8503" w14:textId="77777777" w:rsidR="003B2166" w:rsidRPr="003B2166" w:rsidRDefault="003B2166" w:rsidP="003B2166">
      <w:pPr>
        <w:numPr>
          <w:ilvl w:val="0"/>
          <w:numId w:val="41"/>
        </w:numPr>
      </w:pPr>
      <w:r w:rsidRPr="003B2166">
        <w:t>All datasets registered in Lake Formation and visible in Alation lineage.</w:t>
      </w:r>
    </w:p>
    <w:p w14:paraId="474194DD" w14:textId="77777777" w:rsidR="003B2166" w:rsidRPr="003B2166" w:rsidRDefault="003B2166" w:rsidP="003B2166">
      <w:pPr>
        <w:numPr>
          <w:ilvl w:val="0"/>
          <w:numId w:val="41"/>
        </w:numPr>
      </w:pPr>
      <w:r w:rsidRPr="003B2166">
        <w:lastRenderedPageBreak/>
        <w:t>Tableau reports repointed and validated; Power BI dashboards delivered.</w:t>
      </w:r>
    </w:p>
    <w:p w14:paraId="39F8B4C8" w14:textId="77777777" w:rsidR="003B2166" w:rsidRPr="003B2166" w:rsidRDefault="003B2166" w:rsidP="003B2166">
      <w:pPr>
        <w:numPr>
          <w:ilvl w:val="0"/>
          <w:numId w:val="41"/>
        </w:numPr>
      </w:pPr>
      <w:r w:rsidRPr="003B2166">
        <w:t>CFO UI adoption by ≥80% of target user base in 90 days.</w:t>
      </w:r>
    </w:p>
    <w:p w14:paraId="153C35F9" w14:textId="77777777" w:rsidR="003B2166" w:rsidRPr="003B2166" w:rsidRDefault="003B2166" w:rsidP="003B2166">
      <w:r w:rsidRPr="003B2166">
        <w:pict w14:anchorId="61C6EA5B">
          <v:rect id="_x0000_i1453" style="width:0;height:1.5pt" o:hralign="center" o:hrstd="t" o:hr="t" fillcolor="#a0a0a0" stroked="f"/>
        </w:pict>
      </w:r>
    </w:p>
    <w:p w14:paraId="41EF58B7" w14:textId="77777777" w:rsidR="003B2166" w:rsidRPr="003B2166" w:rsidRDefault="003B2166" w:rsidP="003B2166">
      <w:r w:rsidRPr="003B2166">
        <w:t>4. Stakeholders</w:t>
      </w:r>
    </w:p>
    <w:p w14:paraId="162B345B" w14:textId="77777777" w:rsidR="003B2166" w:rsidRPr="003B2166" w:rsidRDefault="003B2166" w:rsidP="003B2166">
      <w:pPr>
        <w:numPr>
          <w:ilvl w:val="0"/>
          <w:numId w:val="42"/>
        </w:numPr>
      </w:pPr>
      <w:r w:rsidRPr="003B2166">
        <w:t>Product Owner: Scope and business acceptance.</w:t>
      </w:r>
    </w:p>
    <w:p w14:paraId="128452AA" w14:textId="77777777" w:rsidR="003B2166" w:rsidRPr="003B2166" w:rsidRDefault="003B2166" w:rsidP="003B2166">
      <w:pPr>
        <w:numPr>
          <w:ilvl w:val="0"/>
          <w:numId w:val="42"/>
        </w:numPr>
      </w:pPr>
      <w:r w:rsidRPr="003B2166">
        <w:t xml:space="preserve">Data Engineering: Ingestion, transformations, </w:t>
      </w:r>
      <w:proofErr w:type="spellStart"/>
      <w:r w:rsidRPr="003B2166">
        <w:t>dbt</w:t>
      </w:r>
      <w:proofErr w:type="spellEnd"/>
      <w:r w:rsidRPr="003B2166">
        <w:t xml:space="preserve"> models.</w:t>
      </w:r>
    </w:p>
    <w:p w14:paraId="796401CC" w14:textId="77777777" w:rsidR="003B2166" w:rsidRPr="003B2166" w:rsidRDefault="003B2166" w:rsidP="003B2166">
      <w:pPr>
        <w:numPr>
          <w:ilvl w:val="0"/>
          <w:numId w:val="42"/>
        </w:numPr>
      </w:pPr>
      <w:r w:rsidRPr="003B2166">
        <w:t>Platform Engineering: Redshift, Snowflake, Databricks onboarding.</w:t>
      </w:r>
    </w:p>
    <w:p w14:paraId="0CA5D83D" w14:textId="77777777" w:rsidR="003B2166" w:rsidRPr="003B2166" w:rsidRDefault="003B2166" w:rsidP="003B2166">
      <w:pPr>
        <w:numPr>
          <w:ilvl w:val="0"/>
          <w:numId w:val="42"/>
        </w:numPr>
      </w:pPr>
      <w:r w:rsidRPr="003B2166">
        <w:t xml:space="preserve">Security &amp; Governance: Tokenization, </w:t>
      </w:r>
      <w:proofErr w:type="spellStart"/>
      <w:r w:rsidRPr="003B2166">
        <w:t>Immuta</w:t>
      </w:r>
      <w:proofErr w:type="spellEnd"/>
      <w:r w:rsidRPr="003B2166">
        <w:t>, Lake Formation, Alation.</w:t>
      </w:r>
    </w:p>
    <w:p w14:paraId="516549A4" w14:textId="77777777" w:rsidR="003B2166" w:rsidRPr="003B2166" w:rsidRDefault="003B2166" w:rsidP="003B2166">
      <w:pPr>
        <w:numPr>
          <w:ilvl w:val="0"/>
          <w:numId w:val="42"/>
        </w:numPr>
      </w:pPr>
      <w:r w:rsidRPr="003B2166">
        <w:t>BI &amp; Reporting: Tableau migration, Power BI build.</w:t>
      </w:r>
    </w:p>
    <w:p w14:paraId="35C6FC3C" w14:textId="77777777" w:rsidR="003B2166" w:rsidRPr="003B2166" w:rsidRDefault="003B2166" w:rsidP="003B2166">
      <w:pPr>
        <w:numPr>
          <w:ilvl w:val="0"/>
          <w:numId w:val="42"/>
        </w:numPr>
      </w:pPr>
      <w:r w:rsidRPr="003B2166">
        <w:t>CFO UI Team: Launchpad integration.</w:t>
      </w:r>
    </w:p>
    <w:p w14:paraId="2DC7539A" w14:textId="77777777" w:rsidR="003B2166" w:rsidRPr="003B2166" w:rsidRDefault="003B2166" w:rsidP="003B2166">
      <w:pPr>
        <w:numPr>
          <w:ilvl w:val="0"/>
          <w:numId w:val="42"/>
        </w:numPr>
      </w:pPr>
      <w:r w:rsidRPr="003B2166">
        <w:t>QA &amp; Testing: Data reconciliation, UAT, performance testing.</w:t>
      </w:r>
    </w:p>
    <w:p w14:paraId="52DF1190" w14:textId="77777777" w:rsidR="003B2166" w:rsidRPr="003B2166" w:rsidRDefault="003B2166" w:rsidP="003B2166">
      <w:pPr>
        <w:numPr>
          <w:ilvl w:val="0"/>
          <w:numId w:val="42"/>
        </w:numPr>
      </w:pPr>
      <w:r w:rsidRPr="003B2166">
        <w:t>PMO: Program tracking, dependencies, and reporting.</w:t>
      </w:r>
    </w:p>
    <w:p w14:paraId="52B19A40" w14:textId="77777777" w:rsidR="003B2166" w:rsidRPr="003B2166" w:rsidRDefault="003B2166" w:rsidP="003B2166">
      <w:r w:rsidRPr="003B2166">
        <w:pict w14:anchorId="2719832C">
          <v:rect id="_x0000_i1454" style="width:0;height:1.5pt" o:hralign="center" o:hrstd="t" o:hr="t" fillcolor="#a0a0a0" stroked="f"/>
        </w:pict>
      </w:r>
    </w:p>
    <w:p w14:paraId="02777A65" w14:textId="16B8CF2F" w:rsidR="003B2166" w:rsidRPr="003B2166" w:rsidRDefault="003B2166" w:rsidP="003B2166">
      <w:r w:rsidRPr="003B2166">
        <w:t>5. Dependencies</w:t>
      </w:r>
    </w:p>
    <w:p w14:paraId="3C9F32CF" w14:textId="77777777" w:rsidR="003B2166" w:rsidRPr="003B2166" w:rsidRDefault="003B2166" w:rsidP="003B2166">
      <w:pPr>
        <w:numPr>
          <w:ilvl w:val="0"/>
          <w:numId w:val="43"/>
        </w:numPr>
      </w:pPr>
      <w:r w:rsidRPr="003B2166">
        <w:t>Authoritative sources available and approved.</w:t>
      </w:r>
    </w:p>
    <w:p w14:paraId="426CF8EE" w14:textId="77777777" w:rsidR="003B2166" w:rsidRPr="003B2166" w:rsidRDefault="003B2166" w:rsidP="003B2166">
      <w:pPr>
        <w:numPr>
          <w:ilvl w:val="0"/>
          <w:numId w:val="43"/>
        </w:numPr>
      </w:pPr>
      <w:proofErr w:type="spellStart"/>
      <w:r w:rsidRPr="003B2166">
        <w:t>TranslateX</w:t>
      </w:r>
      <w:proofErr w:type="spellEnd"/>
      <w:r w:rsidRPr="003B2166">
        <w:t xml:space="preserve"> and GitLab Duo GenAI patterns </w:t>
      </w:r>
      <w:proofErr w:type="gramStart"/>
      <w:r w:rsidRPr="003B2166">
        <w:t>accessible</w:t>
      </w:r>
      <w:proofErr w:type="gramEnd"/>
      <w:r w:rsidRPr="003B2166">
        <w:t>.</w:t>
      </w:r>
    </w:p>
    <w:p w14:paraId="6996A91C" w14:textId="77777777" w:rsidR="003B2166" w:rsidRPr="003B2166" w:rsidRDefault="003B2166" w:rsidP="003B2166">
      <w:pPr>
        <w:numPr>
          <w:ilvl w:val="0"/>
          <w:numId w:val="43"/>
        </w:numPr>
      </w:pPr>
      <w:r w:rsidRPr="003B2166">
        <w:t>OCP portal supports controlled templates and stewardship.</w:t>
      </w:r>
    </w:p>
    <w:p w14:paraId="53E29187" w14:textId="77777777" w:rsidR="003B2166" w:rsidRPr="003B2166" w:rsidRDefault="003B2166" w:rsidP="003B2166">
      <w:pPr>
        <w:numPr>
          <w:ilvl w:val="0"/>
          <w:numId w:val="43"/>
        </w:numPr>
      </w:pPr>
      <w:proofErr w:type="spellStart"/>
      <w:r w:rsidRPr="003B2166">
        <w:t>Protegrity</w:t>
      </w:r>
      <w:proofErr w:type="spellEnd"/>
      <w:r w:rsidRPr="003B2166">
        <w:t xml:space="preserve"> and </w:t>
      </w:r>
      <w:proofErr w:type="spellStart"/>
      <w:r w:rsidRPr="003B2166">
        <w:t>Immuta</w:t>
      </w:r>
      <w:proofErr w:type="spellEnd"/>
      <w:r w:rsidRPr="003B2166">
        <w:t xml:space="preserve"> integrated with EDP.</w:t>
      </w:r>
    </w:p>
    <w:p w14:paraId="35F5D9A3" w14:textId="77777777" w:rsidR="003B2166" w:rsidRPr="003B2166" w:rsidRDefault="003B2166" w:rsidP="003B2166">
      <w:pPr>
        <w:numPr>
          <w:ilvl w:val="0"/>
          <w:numId w:val="43"/>
        </w:numPr>
      </w:pPr>
      <w:r w:rsidRPr="003B2166">
        <w:t>Snowflake and Databricks tenancy provisioned.</w:t>
      </w:r>
    </w:p>
    <w:p w14:paraId="33AB03C7" w14:textId="77777777" w:rsidR="003B2166" w:rsidRPr="003B2166" w:rsidRDefault="003B2166" w:rsidP="003B2166">
      <w:pPr>
        <w:numPr>
          <w:ilvl w:val="0"/>
          <w:numId w:val="43"/>
        </w:numPr>
      </w:pPr>
      <w:r w:rsidRPr="003B2166">
        <w:t xml:space="preserve">Lake Formation and Alation </w:t>
      </w:r>
      <w:proofErr w:type="gramStart"/>
      <w:r w:rsidRPr="003B2166">
        <w:t>fully</w:t>
      </w:r>
      <w:proofErr w:type="gramEnd"/>
      <w:r w:rsidRPr="003B2166">
        <w:t xml:space="preserve"> </w:t>
      </w:r>
      <w:proofErr w:type="gramStart"/>
      <w:r w:rsidRPr="003B2166">
        <w:t>enterprise-enabled</w:t>
      </w:r>
      <w:proofErr w:type="gramEnd"/>
      <w:r w:rsidRPr="003B2166">
        <w:t>.</w:t>
      </w:r>
    </w:p>
    <w:p w14:paraId="42BCC0A9" w14:textId="77777777" w:rsidR="003B2166" w:rsidRPr="003B2166" w:rsidRDefault="003B2166" w:rsidP="003B2166">
      <w:r w:rsidRPr="003B2166">
        <w:pict w14:anchorId="18C9E7DC">
          <v:rect id="_x0000_i1455" style="width:0;height:1.5pt" o:hralign="center" o:hrstd="t" o:hr="t" fillcolor="#a0a0a0" stroked="f"/>
        </w:pict>
      </w:r>
    </w:p>
    <w:p w14:paraId="5E37E54A" w14:textId="77777777" w:rsidR="003B2166" w:rsidRPr="003B2166" w:rsidRDefault="003B2166" w:rsidP="003B2166">
      <w:r w:rsidRPr="003B2166">
        <w:t>6. Non-Functional Requirements</w:t>
      </w:r>
    </w:p>
    <w:p w14:paraId="2164362E" w14:textId="77777777" w:rsidR="003B2166" w:rsidRPr="003B2166" w:rsidRDefault="003B2166" w:rsidP="003B2166">
      <w:pPr>
        <w:numPr>
          <w:ilvl w:val="0"/>
          <w:numId w:val="44"/>
        </w:numPr>
      </w:pPr>
      <w:r w:rsidRPr="003B2166">
        <w:t>Performance: End-to-end pipeline loads complete by T+1 7 AM ET; report query P95 ≤ 5 seconds.</w:t>
      </w:r>
    </w:p>
    <w:p w14:paraId="1C7F4493" w14:textId="77777777" w:rsidR="003B2166" w:rsidRPr="003B2166" w:rsidRDefault="003B2166" w:rsidP="003B2166">
      <w:pPr>
        <w:numPr>
          <w:ilvl w:val="0"/>
          <w:numId w:val="44"/>
        </w:numPr>
      </w:pPr>
      <w:r w:rsidRPr="003B2166">
        <w:t>Resilience: Retry/recovery ≤ 15 minutes for transient failures.</w:t>
      </w:r>
    </w:p>
    <w:p w14:paraId="59768847" w14:textId="77777777" w:rsidR="003B2166" w:rsidRPr="003B2166" w:rsidRDefault="003B2166" w:rsidP="003B2166">
      <w:pPr>
        <w:numPr>
          <w:ilvl w:val="0"/>
          <w:numId w:val="44"/>
        </w:numPr>
      </w:pPr>
      <w:r w:rsidRPr="003B2166">
        <w:t>Scalability: 3× data growth supported without redesign.</w:t>
      </w:r>
    </w:p>
    <w:p w14:paraId="3356F392" w14:textId="77777777" w:rsidR="003B2166" w:rsidRPr="003B2166" w:rsidRDefault="003B2166" w:rsidP="003B2166">
      <w:pPr>
        <w:numPr>
          <w:ilvl w:val="0"/>
          <w:numId w:val="44"/>
        </w:numPr>
      </w:pPr>
      <w:r w:rsidRPr="003B2166">
        <w:lastRenderedPageBreak/>
        <w:t>Compliance: SOX/GDPR adherence; immutable audit logs.</w:t>
      </w:r>
    </w:p>
    <w:p w14:paraId="29CAF178" w14:textId="77777777" w:rsidR="003B2166" w:rsidRPr="003B2166" w:rsidRDefault="003B2166" w:rsidP="003B2166">
      <w:pPr>
        <w:numPr>
          <w:ilvl w:val="0"/>
          <w:numId w:val="44"/>
        </w:numPr>
      </w:pPr>
      <w:r w:rsidRPr="003B2166">
        <w:t xml:space="preserve">Security: Tokenization at </w:t>
      </w:r>
      <w:proofErr w:type="gramStart"/>
      <w:r w:rsidRPr="003B2166">
        <w:t>write</w:t>
      </w:r>
      <w:proofErr w:type="gramEnd"/>
      <w:r w:rsidRPr="003B2166">
        <w:t>; JIT de-tokenization only.</w:t>
      </w:r>
    </w:p>
    <w:p w14:paraId="699E62BB" w14:textId="77777777" w:rsidR="003B2166" w:rsidRPr="003B2166" w:rsidRDefault="003B2166" w:rsidP="003B2166">
      <w:pPr>
        <w:numPr>
          <w:ilvl w:val="0"/>
          <w:numId w:val="44"/>
        </w:numPr>
      </w:pPr>
      <w:r w:rsidRPr="003B2166">
        <w:t>Usability: CFO UI provides intuitive, role-aware experience.</w:t>
      </w:r>
    </w:p>
    <w:p w14:paraId="7C3E8D7A" w14:textId="77777777" w:rsidR="003B2166" w:rsidRPr="003B2166" w:rsidRDefault="003B2166" w:rsidP="003B2166">
      <w:r w:rsidRPr="003B2166">
        <w:pict w14:anchorId="14D0913B">
          <v:rect id="_x0000_i1456" style="width:0;height:1.5pt" o:hralign="center" o:hrstd="t" o:hr="t" fillcolor="#a0a0a0" stroked="f"/>
        </w:pict>
      </w:r>
    </w:p>
    <w:p w14:paraId="06C67098" w14:textId="77777777" w:rsidR="003B2166" w:rsidRPr="003B2166" w:rsidRDefault="003B2166" w:rsidP="003B2166">
      <w:r w:rsidRPr="003B2166">
        <w:t>7. Phase 1 – Near-Term Delivery (Detailed)</w:t>
      </w:r>
    </w:p>
    <w:p w14:paraId="05DA20A8" w14:textId="77777777" w:rsidR="003B2166" w:rsidRPr="003B2166" w:rsidRDefault="003B2166" w:rsidP="003B2166">
      <w:r w:rsidRPr="003B2166">
        <w:t>Data Ingestion</w:t>
      </w:r>
    </w:p>
    <w:p w14:paraId="1C2391AB" w14:textId="77777777" w:rsidR="003B2166" w:rsidRPr="003B2166" w:rsidRDefault="003B2166" w:rsidP="003B2166">
      <w:pPr>
        <w:numPr>
          <w:ilvl w:val="0"/>
          <w:numId w:val="45"/>
        </w:numPr>
      </w:pPr>
      <w:r w:rsidRPr="003B2166">
        <w:t>Automate ingestion from authoritative sources into Redshift</w:t>
      </w:r>
    </w:p>
    <w:p w14:paraId="1B980F49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>Replace manual SAP BO extracts with automated pipelines.</w:t>
      </w:r>
    </w:p>
    <w:p w14:paraId="338F25E8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>Validate schemas, apply DQ checks, land into Redshift staging.</w:t>
      </w:r>
    </w:p>
    <w:p w14:paraId="15AE0C93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>Ensures timeliness, accuracy, and auditability.</w:t>
      </w:r>
    </w:p>
    <w:p w14:paraId="51252E54" w14:textId="77777777" w:rsidR="003B2166" w:rsidRPr="003B2166" w:rsidRDefault="003B2166" w:rsidP="003B2166">
      <w:pPr>
        <w:numPr>
          <w:ilvl w:val="0"/>
          <w:numId w:val="45"/>
        </w:numPr>
      </w:pPr>
      <w:r w:rsidRPr="003B2166">
        <w:t>Capture adjustments and mappings via OCP portal</w:t>
      </w:r>
    </w:p>
    <w:p w14:paraId="1A6F3EEF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>CFO UI/ROCP enforces controlled uploads with schema validation.</w:t>
      </w:r>
    </w:p>
    <w:p w14:paraId="38CE1850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>All uploads require stewardship approval and maintain full audit trails.</w:t>
      </w:r>
    </w:p>
    <w:p w14:paraId="55878576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>Provides transparency and governance for mappings/adjustments.</w:t>
      </w:r>
    </w:p>
    <w:p w14:paraId="4B17D5E2" w14:textId="77777777" w:rsidR="003B2166" w:rsidRPr="003B2166" w:rsidRDefault="003B2166" w:rsidP="003B2166">
      <w:pPr>
        <w:numPr>
          <w:ilvl w:val="0"/>
          <w:numId w:val="45"/>
        </w:numPr>
      </w:pPr>
      <w:r w:rsidRPr="003B2166">
        <w:t>Tokenize sensitive data (</w:t>
      </w:r>
      <w:proofErr w:type="spellStart"/>
      <w:r w:rsidRPr="003B2166">
        <w:t>Protegrity</w:t>
      </w:r>
      <w:proofErr w:type="spellEnd"/>
      <w:r w:rsidRPr="003B2166">
        <w:t>)</w:t>
      </w:r>
    </w:p>
    <w:p w14:paraId="6C752D05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 xml:space="preserve">Tokenization at </w:t>
      </w:r>
      <w:proofErr w:type="gramStart"/>
      <w:r w:rsidRPr="003B2166">
        <w:t>write</w:t>
      </w:r>
      <w:proofErr w:type="gramEnd"/>
      <w:r w:rsidRPr="003B2166">
        <w:t xml:space="preserve"> prevents storage of cleartext PII/SPI.</w:t>
      </w:r>
    </w:p>
    <w:p w14:paraId="664D0490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>Deterministic tokenization allows joins; non-deterministic secures high-sensitivity data.</w:t>
      </w:r>
    </w:p>
    <w:p w14:paraId="33B4E9F2" w14:textId="77777777" w:rsidR="003B2166" w:rsidRPr="003B2166" w:rsidRDefault="003B2166" w:rsidP="003B2166">
      <w:pPr>
        <w:numPr>
          <w:ilvl w:val="1"/>
          <w:numId w:val="45"/>
        </w:numPr>
      </w:pPr>
      <w:r w:rsidRPr="003B2166">
        <w:t xml:space="preserve">JIT de-tokenization </w:t>
      </w:r>
      <w:proofErr w:type="gramStart"/>
      <w:r w:rsidRPr="003B2166">
        <w:t>only</w:t>
      </w:r>
      <w:proofErr w:type="gramEnd"/>
      <w:r w:rsidRPr="003B2166">
        <w:t xml:space="preserve"> for authorized roles.</w:t>
      </w:r>
    </w:p>
    <w:p w14:paraId="3E7FB664" w14:textId="77777777" w:rsidR="003B2166" w:rsidRPr="003B2166" w:rsidRDefault="003B2166" w:rsidP="003B2166">
      <w:r w:rsidRPr="003B2166">
        <w:pict w14:anchorId="206041A7">
          <v:rect id="_x0000_i1457" style="width:0;height:1.5pt" o:hralign="center" o:hrstd="t" o:hr="t" fillcolor="#a0a0a0" stroked="f"/>
        </w:pict>
      </w:r>
    </w:p>
    <w:p w14:paraId="4484ED20" w14:textId="77777777" w:rsidR="003B2166" w:rsidRPr="003B2166" w:rsidRDefault="003B2166" w:rsidP="003B2166">
      <w:r w:rsidRPr="003B2166">
        <w:t>Data Transformation</w:t>
      </w:r>
    </w:p>
    <w:p w14:paraId="3A89B373" w14:textId="77777777" w:rsidR="003B2166" w:rsidRPr="003B2166" w:rsidRDefault="003B2166" w:rsidP="003B2166">
      <w:pPr>
        <w:numPr>
          <w:ilvl w:val="0"/>
          <w:numId w:val="46"/>
        </w:numPr>
      </w:pPr>
      <w:r w:rsidRPr="003B2166">
        <w:t xml:space="preserve">Replace EUDA (Excel) using </w:t>
      </w:r>
      <w:proofErr w:type="spellStart"/>
      <w:r w:rsidRPr="003B2166">
        <w:t>TranslateX</w:t>
      </w:r>
      <w:proofErr w:type="spellEnd"/>
    </w:p>
    <w:p w14:paraId="4FB61FEA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t>Parse EUDA formulas/macros; convert to governed SQL.</w:t>
      </w:r>
    </w:p>
    <w:p w14:paraId="18F32562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t>Reviewed, optimized, and tested for parity.</w:t>
      </w:r>
    </w:p>
    <w:p w14:paraId="42EDDE1E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t>Removes spreadsheet risk from critical workflows.</w:t>
      </w:r>
    </w:p>
    <w:p w14:paraId="3A6F039C" w14:textId="77777777" w:rsidR="003B2166" w:rsidRPr="003B2166" w:rsidRDefault="003B2166" w:rsidP="003B2166">
      <w:pPr>
        <w:numPr>
          <w:ilvl w:val="0"/>
          <w:numId w:val="46"/>
        </w:numPr>
      </w:pPr>
      <w:r w:rsidRPr="003B2166">
        <w:t>Replace Alteryx workflows using GitLab Duo</w:t>
      </w:r>
    </w:p>
    <w:p w14:paraId="4FEA41ED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lastRenderedPageBreak/>
        <w:t>Convert Alteryx XML node flows into SQL pipelines.</w:t>
      </w:r>
    </w:p>
    <w:p w14:paraId="68EFFB29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t>SQL optimized for performance and transparency.</w:t>
      </w:r>
    </w:p>
    <w:p w14:paraId="59833A78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t>Reduces dependency on heavy, black-box Alteryx workflows.</w:t>
      </w:r>
    </w:p>
    <w:p w14:paraId="1A6700FC" w14:textId="77777777" w:rsidR="003B2166" w:rsidRPr="003B2166" w:rsidRDefault="003B2166" w:rsidP="003B2166">
      <w:pPr>
        <w:numPr>
          <w:ilvl w:val="0"/>
          <w:numId w:val="46"/>
        </w:numPr>
      </w:pPr>
      <w:r w:rsidRPr="003B2166">
        <w:t xml:space="preserve">Review, Optimize/fine tune the SQLs, Stitch the SQLs, </w:t>
      </w:r>
      <w:proofErr w:type="gramStart"/>
      <w:r w:rsidRPr="003B2166">
        <w:t>Reconcile</w:t>
      </w:r>
      <w:proofErr w:type="gramEnd"/>
      <w:r w:rsidRPr="003B2166">
        <w:t xml:space="preserve"> data between Alteryx output and SQL generated output, create views in Redshift and load the data into final tables.</w:t>
      </w:r>
    </w:p>
    <w:p w14:paraId="7C9D92E4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rPr>
          <w:i/>
          <w:iCs/>
        </w:rPr>
        <w:t>Review:</w:t>
      </w:r>
      <w:r w:rsidRPr="003B2166">
        <w:t xml:space="preserve"> Peer review SQL for correctness, naming, null handling, surrogate keys.</w:t>
      </w:r>
    </w:p>
    <w:p w14:paraId="441942BE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rPr>
          <w:i/>
          <w:iCs/>
        </w:rPr>
        <w:t>Optimize:</w:t>
      </w:r>
      <w:r w:rsidRPr="003B2166">
        <w:t xml:space="preserve"> Tune </w:t>
      </w:r>
      <w:proofErr w:type="gramStart"/>
      <w:r w:rsidRPr="003B2166">
        <w:t>joins</w:t>
      </w:r>
      <w:proofErr w:type="gramEnd"/>
      <w:r w:rsidRPr="003B2166">
        <w:t>, distribution/sort keys, remove inefficiencies.</w:t>
      </w:r>
    </w:p>
    <w:p w14:paraId="18224E10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rPr>
          <w:i/>
          <w:iCs/>
        </w:rPr>
        <w:t>Stitch:</w:t>
      </w:r>
      <w:r w:rsidRPr="003B2166">
        <w:t xml:space="preserve"> Consolidate EUDA/Alteryx-converted SQL into staging → mart pipeline.</w:t>
      </w:r>
    </w:p>
    <w:p w14:paraId="771989E2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rPr>
          <w:i/>
          <w:iCs/>
        </w:rPr>
        <w:t>Reconcile:</w:t>
      </w:r>
      <w:r w:rsidRPr="003B2166">
        <w:t xml:space="preserve"> Compare outputs to Alteryx golden results; correct discrepancies.</w:t>
      </w:r>
    </w:p>
    <w:p w14:paraId="29CBADA5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rPr>
          <w:i/>
          <w:iCs/>
        </w:rPr>
        <w:t>Views in Redshift:</w:t>
      </w:r>
      <w:r w:rsidRPr="003B2166">
        <w:t xml:space="preserve"> Create semantic views to abstract physical tables.</w:t>
      </w:r>
    </w:p>
    <w:p w14:paraId="05D1673D" w14:textId="77777777" w:rsidR="003B2166" w:rsidRPr="003B2166" w:rsidRDefault="003B2166" w:rsidP="003B2166">
      <w:pPr>
        <w:numPr>
          <w:ilvl w:val="1"/>
          <w:numId w:val="46"/>
        </w:numPr>
      </w:pPr>
      <w:r w:rsidRPr="003B2166">
        <w:rPr>
          <w:i/>
          <w:iCs/>
        </w:rPr>
        <w:t>Final Tables:</w:t>
      </w:r>
      <w:r w:rsidRPr="003B2166">
        <w:t xml:space="preserve"> Load curated, partitioned query-ready tables.</w:t>
      </w:r>
    </w:p>
    <w:p w14:paraId="4D724FE6" w14:textId="77777777" w:rsidR="003B2166" w:rsidRPr="003B2166" w:rsidRDefault="003B2166" w:rsidP="003B2166">
      <w:r w:rsidRPr="003B2166">
        <w:pict w14:anchorId="27C36681">
          <v:rect id="_x0000_i1458" style="width:0;height:1.5pt" o:hralign="center" o:hrstd="t" o:hr="t" fillcolor="#a0a0a0" stroked="f"/>
        </w:pict>
      </w:r>
    </w:p>
    <w:p w14:paraId="357001FF" w14:textId="77777777" w:rsidR="003B2166" w:rsidRPr="003B2166" w:rsidRDefault="003B2166" w:rsidP="003B2166">
      <w:r w:rsidRPr="003B2166">
        <w:t>Reporting</w:t>
      </w:r>
    </w:p>
    <w:p w14:paraId="25096C81" w14:textId="77777777" w:rsidR="003B2166" w:rsidRPr="003B2166" w:rsidRDefault="003B2166" w:rsidP="003B2166">
      <w:pPr>
        <w:numPr>
          <w:ilvl w:val="0"/>
          <w:numId w:val="47"/>
        </w:numPr>
      </w:pPr>
      <w:r w:rsidRPr="003B2166">
        <w:t xml:space="preserve">Point Tableau reports </w:t>
      </w:r>
      <w:proofErr w:type="gramStart"/>
      <w:r w:rsidRPr="003B2166">
        <w:t>to</w:t>
      </w:r>
      <w:proofErr w:type="gramEnd"/>
      <w:r w:rsidRPr="003B2166">
        <w:t xml:space="preserve"> Redshift final tables</w:t>
      </w:r>
    </w:p>
    <w:p w14:paraId="759454AC" w14:textId="77777777" w:rsidR="003B2166" w:rsidRPr="003B2166" w:rsidRDefault="003B2166" w:rsidP="003B2166">
      <w:pPr>
        <w:numPr>
          <w:ilvl w:val="1"/>
          <w:numId w:val="47"/>
        </w:numPr>
      </w:pPr>
      <w:r w:rsidRPr="003B2166">
        <w:t xml:space="preserve">Update workbook </w:t>
      </w:r>
      <w:proofErr w:type="spellStart"/>
      <w:proofErr w:type="gramStart"/>
      <w:r w:rsidRPr="003B2166">
        <w:t>datasources</w:t>
      </w:r>
      <w:proofErr w:type="spellEnd"/>
      <w:proofErr w:type="gramEnd"/>
      <w:r w:rsidRPr="003B2166">
        <w:t xml:space="preserve"> to new semantic views.</w:t>
      </w:r>
    </w:p>
    <w:p w14:paraId="56813315" w14:textId="77777777" w:rsidR="003B2166" w:rsidRPr="003B2166" w:rsidRDefault="003B2166" w:rsidP="003B2166">
      <w:pPr>
        <w:numPr>
          <w:ilvl w:val="1"/>
          <w:numId w:val="47"/>
        </w:numPr>
      </w:pPr>
      <w:r w:rsidRPr="003B2166">
        <w:t>Validate KPI parity, totals, and drill-down consistency.</w:t>
      </w:r>
    </w:p>
    <w:p w14:paraId="35919C59" w14:textId="45FF3CCF" w:rsidR="003B2166" w:rsidRPr="003B2166" w:rsidRDefault="003B2166" w:rsidP="003B2166">
      <w:pPr>
        <w:numPr>
          <w:ilvl w:val="1"/>
          <w:numId w:val="47"/>
        </w:numPr>
      </w:pPr>
      <w:r w:rsidRPr="003B2166">
        <w:t>Optimize live connections for interactivity.</w:t>
      </w:r>
    </w:p>
    <w:p w14:paraId="2E27D581" w14:textId="77777777" w:rsidR="003B2166" w:rsidRPr="003B2166" w:rsidRDefault="003B2166" w:rsidP="003B2166">
      <w:r w:rsidRPr="003B2166">
        <w:pict w14:anchorId="0E403D9B">
          <v:rect id="_x0000_i1459" style="width:0;height:1.5pt" o:hralign="center" o:hrstd="t" o:hr="t" fillcolor="#a0a0a0" stroked="f"/>
        </w:pict>
      </w:r>
    </w:p>
    <w:p w14:paraId="4936812A" w14:textId="77777777" w:rsidR="003B2166" w:rsidRPr="003B2166" w:rsidRDefault="003B2166" w:rsidP="003B2166">
      <w:r w:rsidRPr="003B2166">
        <w:t>Phase 1 Deliverables</w:t>
      </w:r>
    </w:p>
    <w:p w14:paraId="4B061727" w14:textId="77777777" w:rsidR="003B2166" w:rsidRPr="003B2166" w:rsidRDefault="003B2166" w:rsidP="003B2166">
      <w:pPr>
        <w:numPr>
          <w:ilvl w:val="0"/>
          <w:numId w:val="48"/>
        </w:numPr>
      </w:pPr>
      <w:r w:rsidRPr="003B2166">
        <w:t>Automated ingestion pipelines into Redshift.</w:t>
      </w:r>
    </w:p>
    <w:p w14:paraId="43B3066A" w14:textId="77777777" w:rsidR="003B2166" w:rsidRPr="003B2166" w:rsidRDefault="003B2166" w:rsidP="003B2166">
      <w:pPr>
        <w:numPr>
          <w:ilvl w:val="0"/>
          <w:numId w:val="48"/>
        </w:numPr>
      </w:pPr>
      <w:r w:rsidRPr="003B2166">
        <w:t>Adjustments/mappings uploaded via OCP portal with audit trail.</w:t>
      </w:r>
    </w:p>
    <w:p w14:paraId="4609E2C7" w14:textId="77777777" w:rsidR="003B2166" w:rsidRPr="003B2166" w:rsidRDefault="003B2166" w:rsidP="003B2166">
      <w:pPr>
        <w:numPr>
          <w:ilvl w:val="0"/>
          <w:numId w:val="48"/>
        </w:numPr>
      </w:pPr>
      <w:r w:rsidRPr="003B2166">
        <w:t>Tokenized Redshift datasets.</w:t>
      </w:r>
    </w:p>
    <w:p w14:paraId="044DD712" w14:textId="77777777" w:rsidR="003B2166" w:rsidRPr="003B2166" w:rsidRDefault="003B2166" w:rsidP="003B2166">
      <w:pPr>
        <w:numPr>
          <w:ilvl w:val="0"/>
          <w:numId w:val="48"/>
        </w:numPr>
      </w:pPr>
      <w:r w:rsidRPr="003B2166">
        <w:t xml:space="preserve">SQL transformations </w:t>
      </w:r>
      <w:proofErr w:type="gramStart"/>
      <w:r w:rsidRPr="003B2166">
        <w:t>replacing</w:t>
      </w:r>
      <w:proofErr w:type="gramEnd"/>
      <w:r w:rsidRPr="003B2166">
        <w:t xml:space="preserve"> all EUDA/Alteryx logic.</w:t>
      </w:r>
    </w:p>
    <w:p w14:paraId="39407ACC" w14:textId="77777777" w:rsidR="003B2166" w:rsidRPr="003B2166" w:rsidRDefault="003B2166" w:rsidP="003B2166">
      <w:pPr>
        <w:numPr>
          <w:ilvl w:val="0"/>
          <w:numId w:val="48"/>
        </w:numPr>
      </w:pPr>
      <w:r w:rsidRPr="003B2166">
        <w:t>Certified semantic views and final Redshift tables.</w:t>
      </w:r>
    </w:p>
    <w:p w14:paraId="79B3B2DB" w14:textId="77777777" w:rsidR="003B2166" w:rsidRPr="003B2166" w:rsidRDefault="003B2166" w:rsidP="003B2166">
      <w:pPr>
        <w:numPr>
          <w:ilvl w:val="0"/>
          <w:numId w:val="48"/>
        </w:numPr>
      </w:pPr>
      <w:r w:rsidRPr="003B2166">
        <w:lastRenderedPageBreak/>
        <w:t>Tableau dashboards repointed and validated.</w:t>
      </w:r>
    </w:p>
    <w:p w14:paraId="7DE17816" w14:textId="77777777" w:rsidR="003B2166" w:rsidRPr="003B2166" w:rsidRDefault="003B2166" w:rsidP="003B2166">
      <w:pPr>
        <w:numPr>
          <w:ilvl w:val="0"/>
          <w:numId w:val="48"/>
        </w:numPr>
      </w:pPr>
      <w:r w:rsidRPr="003B2166">
        <w:t>Reconciliation packs documenting legacy vs new outputs.</w:t>
      </w:r>
    </w:p>
    <w:p w14:paraId="4DC8DFFF" w14:textId="77777777" w:rsidR="003B2166" w:rsidRPr="003B2166" w:rsidRDefault="003B2166" w:rsidP="003B2166">
      <w:r w:rsidRPr="003B2166">
        <w:t>Phase 1 Acceptance Criteria</w:t>
      </w:r>
    </w:p>
    <w:p w14:paraId="2E462B28" w14:textId="77777777" w:rsidR="003B2166" w:rsidRPr="003B2166" w:rsidRDefault="003B2166" w:rsidP="003B2166">
      <w:pPr>
        <w:numPr>
          <w:ilvl w:val="0"/>
          <w:numId w:val="49"/>
        </w:numPr>
      </w:pPr>
      <w:r w:rsidRPr="003B2166">
        <w:t>≥99.9% reconciliation accuracy with legacy Alteryx/EUDA results.</w:t>
      </w:r>
    </w:p>
    <w:p w14:paraId="54F25820" w14:textId="77777777" w:rsidR="003B2166" w:rsidRPr="003B2166" w:rsidRDefault="003B2166" w:rsidP="003B2166">
      <w:pPr>
        <w:numPr>
          <w:ilvl w:val="0"/>
          <w:numId w:val="49"/>
        </w:numPr>
      </w:pPr>
      <w:r w:rsidRPr="003B2166">
        <w:t>Pipelines run within SLA (T+1 7 AM ET).</w:t>
      </w:r>
    </w:p>
    <w:p w14:paraId="702B9F1C" w14:textId="77777777" w:rsidR="003B2166" w:rsidRPr="003B2166" w:rsidRDefault="003B2166" w:rsidP="003B2166">
      <w:pPr>
        <w:numPr>
          <w:ilvl w:val="0"/>
          <w:numId w:val="49"/>
        </w:numPr>
      </w:pPr>
      <w:r w:rsidRPr="003B2166">
        <w:t xml:space="preserve">All sensitive data tokenized; zero </w:t>
      </w:r>
      <w:proofErr w:type="gramStart"/>
      <w:r w:rsidRPr="003B2166">
        <w:t>cleartext</w:t>
      </w:r>
      <w:proofErr w:type="gramEnd"/>
      <w:r w:rsidRPr="003B2166">
        <w:t xml:space="preserve"> findings.</w:t>
      </w:r>
    </w:p>
    <w:p w14:paraId="5483ED0E" w14:textId="77777777" w:rsidR="003B2166" w:rsidRPr="003B2166" w:rsidRDefault="003B2166" w:rsidP="003B2166">
      <w:pPr>
        <w:numPr>
          <w:ilvl w:val="0"/>
          <w:numId w:val="49"/>
        </w:numPr>
      </w:pPr>
      <w:r w:rsidRPr="003B2166">
        <w:t>Tableau dashboards successfully cut over to Redshift.</w:t>
      </w:r>
    </w:p>
    <w:p w14:paraId="642A23E6" w14:textId="77777777" w:rsidR="003B2166" w:rsidRPr="003B2166" w:rsidRDefault="003B2166" w:rsidP="003B2166">
      <w:r w:rsidRPr="003B2166">
        <w:pict w14:anchorId="51881583">
          <v:rect id="_x0000_i1460" style="width:0;height:1.5pt" o:hralign="center" o:hrstd="t" o:hr="t" fillcolor="#a0a0a0" stroked="f"/>
        </w:pict>
      </w:r>
    </w:p>
    <w:p w14:paraId="3FB02B63" w14:textId="77777777" w:rsidR="003B2166" w:rsidRPr="003B2166" w:rsidRDefault="003B2166" w:rsidP="003B2166">
      <w:r w:rsidRPr="003B2166">
        <w:t>8. Strategic Solution – Target Vision</w:t>
      </w:r>
    </w:p>
    <w:p w14:paraId="647D3FF7" w14:textId="77777777" w:rsidR="003B2166" w:rsidRPr="003B2166" w:rsidRDefault="003B2166" w:rsidP="003B2166">
      <w:pPr>
        <w:numPr>
          <w:ilvl w:val="0"/>
          <w:numId w:val="50"/>
        </w:numPr>
      </w:pPr>
      <w:r w:rsidRPr="003B2166">
        <w:t>Config-driven ingestion pipelines into S3 Iceberg zones (Raw → Base → Prepared → Reporting).</w:t>
      </w:r>
    </w:p>
    <w:p w14:paraId="340BE01E" w14:textId="77777777" w:rsidR="003B2166" w:rsidRPr="003B2166" w:rsidRDefault="003B2166" w:rsidP="003B2166">
      <w:pPr>
        <w:numPr>
          <w:ilvl w:val="0"/>
          <w:numId w:val="50"/>
        </w:numPr>
      </w:pPr>
      <w:r w:rsidRPr="003B2166">
        <w:t xml:space="preserve">Transformations standardized using </w:t>
      </w:r>
      <w:proofErr w:type="spellStart"/>
      <w:r w:rsidRPr="003B2166">
        <w:t>dbt</w:t>
      </w:r>
      <w:proofErr w:type="spellEnd"/>
      <w:r w:rsidRPr="003B2166">
        <w:t>, Airflow, Glue.</w:t>
      </w:r>
    </w:p>
    <w:p w14:paraId="46A19C44" w14:textId="77777777" w:rsidR="003B2166" w:rsidRPr="003B2166" w:rsidRDefault="003B2166" w:rsidP="003B2166">
      <w:pPr>
        <w:numPr>
          <w:ilvl w:val="0"/>
          <w:numId w:val="50"/>
        </w:numPr>
      </w:pPr>
      <w:r w:rsidRPr="003B2166">
        <w:t>Curated outputs stored in Iceberg; consumed by Snowflake and Databricks.</w:t>
      </w:r>
    </w:p>
    <w:p w14:paraId="40F4AD7A" w14:textId="77777777" w:rsidR="003B2166" w:rsidRPr="003B2166" w:rsidRDefault="003B2166" w:rsidP="003B2166">
      <w:pPr>
        <w:numPr>
          <w:ilvl w:val="0"/>
          <w:numId w:val="50"/>
        </w:numPr>
      </w:pPr>
      <w:r w:rsidRPr="003B2166">
        <w:t>Tableau and Power BI connected to certified marts.</w:t>
      </w:r>
    </w:p>
    <w:p w14:paraId="05AFF3D2" w14:textId="77777777" w:rsidR="003B2166" w:rsidRPr="003B2166" w:rsidRDefault="003B2166" w:rsidP="003B2166">
      <w:pPr>
        <w:numPr>
          <w:ilvl w:val="0"/>
          <w:numId w:val="50"/>
        </w:numPr>
      </w:pPr>
      <w:r w:rsidRPr="003B2166">
        <w:t>CFO Dial-In UI as the single launchpad across reporting tools.</w:t>
      </w:r>
    </w:p>
    <w:p w14:paraId="4A29723D" w14:textId="77777777" w:rsidR="003B2166" w:rsidRPr="003B2166" w:rsidRDefault="003B2166" w:rsidP="003B2166">
      <w:pPr>
        <w:numPr>
          <w:ilvl w:val="0"/>
          <w:numId w:val="50"/>
        </w:numPr>
      </w:pPr>
      <w:r w:rsidRPr="003B2166">
        <w:t xml:space="preserve">Governance: Lake Formation (catalog/ACLs), Alation (metadata/lineage), </w:t>
      </w:r>
      <w:proofErr w:type="spellStart"/>
      <w:r w:rsidRPr="003B2166">
        <w:t>Immuta</w:t>
      </w:r>
      <w:proofErr w:type="spellEnd"/>
      <w:r w:rsidRPr="003B2166">
        <w:t xml:space="preserve"> (row/column policies).</w:t>
      </w:r>
    </w:p>
    <w:p w14:paraId="33107BC8" w14:textId="77777777" w:rsidR="003B2166" w:rsidRPr="003B2166" w:rsidRDefault="003B2166" w:rsidP="003B2166">
      <w:pPr>
        <w:numPr>
          <w:ilvl w:val="0"/>
          <w:numId w:val="50"/>
        </w:numPr>
      </w:pPr>
      <w:r w:rsidRPr="003B2166">
        <w:t>JIT de-tokenization implemented in Snowflake/Databricks via secure UDFs.</w:t>
      </w:r>
    </w:p>
    <w:p w14:paraId="1A697788" w14:textId="77777777" w:rsidR="003B2166" w:rsidRPr="003B2166" w:rsidRDefault="003B2166" w:rsidP="003B2166">
      <w:r w:rsidRPr="003B2166">
        <w:pict w14:anchorId="6CAE10E3">
          <v:rect id="_x0000_i1461" style="width:0;height:1.5pt" o:hralign="center" o:hrstd="t" o:hr="t" fillcolor="#a0a0a0" stroked="f"/>
        </w:pict>
      </w:r>
    </w:p>
    <w:p w14:paraId="5B1B6802" w14:textId="77777777" w:rsidR="003B2166" w:rsidRPr="003B2166" w:rsidRDefault="003B2166" w:rsidP="003B2166">
      <w:r w:rsidRPr="003B2166">
        <w:t>9. Analysis Phase</w:t>
      </w:r>
    </w:p>
    <w:p w14:paraId="4571F921" w14:textId="77777777" w:rsidR="003B2166" w:rsidRPr="003B2166" w:rsidRDefault="003B2166" w:rsidP="003B2166">
      <w:pPr>
        <w:numPr>
          <w:ilvl w:val="0"/>
          <w:numId w:val="51"/>
        </w:numPr>
      </w:pPr>
      <w:r w:rsidRPr="003B2166">
        <w:t>Source system analysis to identify authoritative feeds.</w:t>
      </w:r>
    </w:p>
    <w:p w14:paraId="406F501D" w14:textId="77777777" w:rsidR="003B2166" w:rsidRPr="003B2166" w:rsidRDefault="003B2166" w:rsidP="003B2166">
      <w:pPr>
        <w:numPr>
          <w:ilvl w:val="0"/>
          <w:numId w:val="51"/>
        </w:numPr>
      </w:pPr>
      <w:r w:rsidRPr="003B2166">
        <w:t>Gap analysis: map EUDA and Alteryx logic to SQL equivalents.</w:t>
      </w:r>
    </w:p>
    <w:p w14:paraId="09613C4F" w14:textId="77777777" w:rsidR="003B2166" w:rsidRPr="003B2166" w:rsidRDefault="003B2166" w:rsidP="003B2166">
      <w:pPr>
        <w:numPr>
          <w:ilvl w:val="0"/>
          <w:numId w:val="51"/>
        </w:numPr>
      </w:pPr>
      <w:r w:rsidRPr="003B2166">
        <w:t>Define DQ and reconciliation rules.</w:t>
      </w:r>
    </w:p>
    <w:p w14:paraId="72535905" w14:textId="77777777" w:rsidR="003B2166" w:rsidRPr="003B2166" w:rsidRDefault="003B2166" w:rsidP="003B2166">
      <w:pPr>
        <w:numPr>
          <w:ilvl w:val="0"/>
          <w:numId w:val="51"/>
        </w:numPr>
      </w:pPr>
      <w:r w:rsidRPr="003B2166">
        <w:t>Assess tokenization policies for classification accuracy.</w:t>
      </w:r>
    </w:p>
    <w:p w14:paraId="028B091C" w14:textId="77777777" w:rsidR="003B2166" w:rsidRPr="003B2166" w:rsidRDefault="003B2166" w:rsidP="003B2166">
      <w:r w:rsidRPr="003B2166">
        <w:pict w14:anchorId="6CCACD8C">
          <v:rect id="_x0000_i1462" style="width:0;height:1.5pt" o:hralign="center" o:hrstd="t" o:hr="t" fillcolor="#a0a0a0" stroked="f"/>
        </w:pict>
      </w:r>
    </w:p>
    <w:p w14:paraId="2AE9270D" w14:textId="77777777" w:rsidR="003B2166" w:rsidRPr="003B2166" w:rsidRDefault="003B2166" w:rsidP="003B2166">
      <w:r w:rsidRPr="003B2166">
        <w:t>10. Development Phase</w:t>
      </w:r>
    </w:p>
    <w:p w14:paraId="4D8BFA30" w14:textId="77777777" w:rsidR="003B2166" w:rsidRPr="003B2166" w:rsidRDefault="003B2166" w:rsidP="003B2166">
      <w:pPr>
        <w:numPr>
          <w:ilvl w:val="0"/>
          <w:numId w:val="52"/>
        </w:numPr>
      </w:pPr>
      <w:r w:rsidRPr="003B2166">
        <w:t>Build pipelines in Glue/Airflow with tokenization at ingestion.</w:t>
      </w:r>
    </w:p>
    <w:p w14:paraId="0E09D377" w14:textId="77777777" w:rsidR="003B2166" w:rsidRPr="003B2166" w:rsidRDefault="003B2166" w:rsidP="003B2166">
      <w:pPr>
        <w:numPr>
          <w:ilvl w:val="0"/>
          <w:numId w:val="52"/>
        </w:numPr>
      </w:pPr>
      <w:r w:rsidRPr="003B2166">
        <w:lastRenderedPageBreak/>
        <w:t>Convert EUDA and Alteryx workflows into optimized SQL.</w:t>
      </w:r>
    </w:p>
    <w:p w14:paraId="2A022F68" w14:textId="77777777" w:rsidR="003B2166" w:rsidRPr="003B2166" w:rsidRDefault="003B2166" w:rsidP="003B2166">
      <w:pPr>
        <w:numPr>
          <w:ilvl w:val="0"/>
          <w:numId w:val="52"/>
        </w:numPr>
      </w:pPr>
      <w:r w:rsidRPr="003B2166">
        <w:t xml:space="preserve">Implement </w:t>
      </w:r>
      <w:proofErr w:type="spellStart"/>
      <w:r w:rsidRPr="003B2166">
        <w:t>dbt</w:t>
      </w:r>
      <w:proofErr w:type="spellEnd"/>
      <w:r w:rsidRPr="003B2166">
        <w:t xml:space="preserve"> models (staging, intermediate, marts).</w:t>
      </w:r>
    </w:p>
    <w:p w14:paraId="30E184F2" w14:textId="77777777" w:rsidR="003B2166" w:rsidRPr="003B2166" w:rsidRDefault="003B2166" w:rsidP="003B2166">
      <w:pPr>
        <w:numPr>
          <w:ilvl w:val="0"/>
          <w:numId w:val="52"/>
        </w:numPr>
      </w:pPr>
      <w:r w:rsidRPr="003B2166">
        <w:t>Deploy Iceberg tables with partitioning and schema evolution.</w:t>
      </w:r>
    </w:p>
    <w:p w14:paraId="56B5FB6C" w14:textId="77777777" w:rsidR="003B2166" w:rsidRPr="003B2166" w:rsidRDefault="003B2166" w:rsidP="003B2166">
      <w:pPr>
        <w:numPr>
          <w:ilvl w:val="0"/>
          <w:numId w:val="52"/>
        </w:numPr>
      </w:pPr>
      <w:r w:rsidRPr="003B2166">
        <w:t>Register datasets in Lake Formation; sync metadata/lineage in Alation.</w:t>
      </w:r>
    </w:p>
    <w:p w14:paraId="1E7B5154" w14:textId="77777777" w:rsidR="003B2166" w:rsidRPr="003B2166" w:rsidRDefault="003B2166" w:rsidP="003B2166">
      <w:pPr>
        <w:numPr>
          <w:ilvl w:val="0"/>
          <w:numId w:val="52"/>
        </w:numPr>
      </w:pPr>
      <w:r w:rsidRPr="003B2166">
        <w:t>Build CFO UI modules for uploads, writeback, and monitoring.</w:t>
      </w:r>
    </w:p>
    <w:p w14:paraId="7BEBB6FD" w14:textId="77777777" w:rsidR="003B2166" w:rsidRPr="003B2166" w:rsidRDefault="003B2166" w:rsidP="003B2166">
      <w:r w:rsidRPr="003B2166">
        <w:pict w14:anchorId="3B3C6214">
          <v:rect id="_x0000_i1463" style="width:0;height:1.5pt" o:hralign="center" o:hrstd="t" o:hr="t" fillcolor="#a0a0a0" stroked="f"/>
        </w:pict>
      </w:r>
    </w:p>
    <w:p w14:paraId="1CD7FFF3" w14:textId="77777777" w:rsidR="003B2166" w:rsidRPr="003B2166" w:rsidRDefault="003B2166" w:rsidP="003B2166">
      <w:r w:rsidRPr="003B2166">
        <w:t>11. Testing Phase</w:t>
      </w:r>
    </w:p>
    <w:p w14:paraId="2582C075" w14:textId="77777777" w:rsidR="003B2166" w:rsidRPr="003B2166" w:rsidRDefault="003B2166" w:rsidP="003B2166">
      <w:pPr>
        <w:numPr>
          <w:ilvl w:val="0"/>
          <w:numId w:val="53"/>
        </w:numPr>
      </w:pPr>
      <w:r w:rsidRPr="003B2166">
        <w:t>Unit testing: SQL correctness, schema compliance.</w:t>
      </w:r>
    </w:p>
    <w:p w14:paraId="241DFE4E" w14:textId="77777777" w:rsidR="003B2166" w:rsidRPr="003B2166" w:rsidRDefault="003B2166" w:rsidP="003B2166">
      <w:pPr>
        <w:numPr>
          <w:ilvl w:val="0"/>
          <w:numId w:val="53"/>
        </w:numPr>
      </w:pPr>
      <w:r w:rsidRPr="003B2166">
        <w:t>Integration testing: Ingestion → transformation → reporting.</w:t>
      </w:r>
    </w:p>
    <w:p w14:paraId="2DB1B9D9" w14:textId="77777777" w:rsidR="003B2166" w:rsidRPr="003B2166" w:rsidRDefault="003B2166" w:rsidP="003B2166">
      <w:pPr>
        <w:numPr>
          <w:ilvl w:val="0"/>
          <w:numId w:val="53"/>
        </w:numPr>
      </w:pPr>
      <w:r w:rsidRPr="003B2166">
        <w:t>Reconciliation testing: Golden dataset comparisons, ≤0.1% variance.</w:t>
      </w:r>
    </w:p>
    <w:p w14:paraId="16338690" w14:textId="77777777" w:rsidR="003B2166" w:rsidRPr="003B2166" w:rsidRDefault="003B2166" w:rsidP="003B2166">
      <w:pPr>
        <w:numPr>
          <w:ilvl w:val="0"/>
          <w:numId w:val="53"/>
        </w:numPr>
      </w:pPr>
      <w:r w:rsidRPr="003B2166">
        <w:t>Performance testing: Pipeline SLA and BI interactivity targets.</w:t>
      </w:r>
    </w:p>
    <w:p w14:paraId="51BDF5CA" w14:textId="77777777" w:rsidR="003B2166" w:rsidRPr="003B2166" w:rsidRDefault="003B2166" w:rsidP="003B2166">
      <w:pPr>
        <w:numPr>
          <w:ilvl w:val="0"/>
          <w:numId w:val="53"/>
        </w:numPr>
      </w:pPr>
      <w:r w:rsidRPr="003B2166">
        <w:t>Security testing: Verify masking, JIT de-tokenization, pen testing.</w:t>
      </w:r>
    </w:p>
    <w:p w14:paraId="7F8B180D" w14:textId="77777777" w:rsidR="003B2166" w:rsidRPr="003B2166" w:rsidRDefault="003B2166" w:rsidP="003B2166">
      <w:pPr>
        <w:numPr>
          <w:ilvl w:val="0"/>
          <w:numId w:val="53"/>
        </w:numPr>
      </w:pPr>
      <w:r w:rsidRPr="003B2166">
        <w:t>UAT: Finance validation of dashboards.</w:t>
      </w:r>
    </w:p>
    <w:p w14:paraId="1626AA7A" w14:textId="77777777" w:rsidR="003B2166" w:rsidRPr="003B2166" w:rsidRDefault="003B2166" w:rsidP="003B2166">
      <w:r w:rsidRPr="003B2166">
        <w:pict w14:anchorId="168B7A9A">
          <v:rect id="_x0000_i1464" style="width:0;height:1.5pt" o:hralign="center" o:hrstd="t" o:hr="t" fillcolor="#a0a0a0" stroked="f"/>
        </w:pict>
      </w:r>
    </w:p>
    <w:p w14:paraId="6466D89E" w14:textId="77777777" w:rsidR="003B2166" w:rsidRPr="003B2166" w:rsidRDefault="003B2166" w:rsidP="003B2166">
      <w:r w:rsidRPr="003B2166">
        <w:t>12. R&amp;D / POC</w:t>
      </w:r>
    </w:p>
    <w:p w14:paraId="58911E7B" w14:textId="77777777" w:rsidR="003B2166" w:rsidRPr="003B2166" w:rsidRDefault="003B2166" w:rsidP="003B2166">
      <w:pPr>
        <w:numPr>
          <w:ilvl w:val="0"/>
          <w:numId w:val="54"/>
        </w:numPr>
      </w:pPr>
      <w:r w:rsidRPr="003B2166">
        <w:t xml:space="preserve">Validate </w:t>
      </w:r>
      <w:proofErr w:type="spellStart"/>
      <w:r w:rsidRPr="003B2166">
        <w:t>TranslateX</w:t>
      </w:r>
      <w:proofErr w:type="spellEnd"/>
      <w:r w:rsidRPr="003B2166">
        <w:t xml:space="preserve"> conversion accuracy for EUDAs.</w:t>
      </w:r>
    </w:p>
    <w:p w14:paraId="524B42E7" w14:textId="77777777" w:rsidR="003B2166" w:rsidRPr="003B2166" w:rsidRDefault="003B2166" w:rsidP="003B2166">
      <w:pPr>
        <w:numPr>
          <w:ilvl w:val="0"/>
          <w:numId w:val="54"/>
        </w:numPr>
      </w:pPr>
      <w:r w:rsidRPr="003B2166">
        <w:t>Validate GitLab Duo conversion coverage for Alteryx XML.</w:t>
      </w:r>
    </w:p>
    <w:p w14:paraId="2C52792D" w14:textId="77777777" w:rsidR="003B2166" w:rsidRPr="003B2166" w:rsidRDefault="003B2166" w:rsidP="003B2166">
      <w:pPr>
        <w:numPr>
          <w:ilvl w:val="0"/>
          <w:numId w:val="54"/>
        </w:numPr>
      </w:pPr>
      <w:r w:rsidRPr="003B2166">
        <w:t>POC JIT de-tokenization in Snowflake &amp; Databricks.</w:t>
      </w:r>
    </w:p>
    <w:p w14:paraId="72FF8458" w14:textId="77777777" w:rsidR="003B2166" w:rsidRPr="003B2166" w:rsidRDefault="003B2166" w:rsidP="003B2166">
      <w:pPr>
        <w:numPr>
          <w:ilvl w:val="0"/>
          <w:numId w:val="54"/>
        </w:numPr>
      </w:pPr>
      <w:r w:rsidRPr="003B2166">
        <w:t>Validate Power BI connectivity and performance.</w:t>
      </w:r>
    </w:p>
    <w:p w14:paraId="4F850B5F" w14:textId="77777777" w:rsidR="003B2166" w:rsidRPr="003B2166" w:rsidRDefault="003B2166" w:rsidP="003B2166">
      <w:r w:rsidRPr="003B2166">
        <w:pict w14:anchorId="7FEB178B">
          <v:rect id="_x0000_i1465" style="width:0;height:1.5pt" o:hralign="center" o:hrstd="t" o:hr="t" fillcolor="#a0a0a0" stroked="f"/>
        </w:pict>
      </w:r>
    </w:p>
    <w:p w14:paraId="3E120877" w14:textId="77777777" w:rsidR="003B2166" w:rsidRPr="003B2166" w:rsidRDefault="003B2166" w:rsidP="003B2166">
      <w:r w:rsidRPr="003B2166">
        <w:t>13. Risks &amp; Mitigations</w:t>
      </w:r>
    </w:p>
    <w:p w14:paraId="54DB859C" w14:textId="77777777" w:rsidR="003B2166" w:rsidRPr="003B2166" w:rsidRDefault="003B2166" w:rsidP="003B2166">
      <w:pPr>
        <w:numPr>
          <w:ilvl w:val="0"/>
          <w:numId w:val="55"/>
        </w:numPr>
      </w:pPr>
      <w:r w:rsidRPr="003B2166">
        <w:t>Conversion gaps (EUDA/Alteryx): Mitigation → reconciliation &amp; manual SQL refinement.</w:t>
      </w:r>
    </w:p>
    <w:p w14:paraId="04A19D59" w14:textId="77777777" w:rsidR="003B2166" w:rsidRPr="003B2166" w:rsidRDefault="003B2166" w:rsidP="003B2166">
      <w:pPr>
        <w:numPr>
          <w:ilvl w:val="0"/>
          <w:numId w:val="55"/>
        </w:numPr>
      </w:pPr>
      <w:r w:rsidRPr="003B2166">
        <w:t xml:space="preserve">Security breaches: Mitigation → tokenization + </w:t>
      </w:r>
      <w:proofErr w:type="spellStart"/>
      <w:r w:rsidRPr="003B2166">
        <w:t>Immuta</w:t>
      </w:r>
      <w:proofErr w:type="spellEnd"/>
      <w:r w:rsidRPr="003B2166">
        <w:t xml:space="preserve"> default masking, audits.</w:t>
      </w:r>
    </w:p>
    <w:p w14:paraId="471E137B" w14:textId="77777777" w:rsidR="003B2166" w:rsidRPr="003B2166" w:rsidRDefault="003B2166" w:rsidP="003B2166">
      <w:pPr>
        <w:numPr>
          <w:ilvl w:val="0"/>
          <w:numId w:val="55"/>
        </w:numPr>
      </w:pPr>
      <w:r w:rsidRPr="003B2166">
        <w:t>User adoption: Mitigation → training, phased rollout, CFO UI simplification.</w:t>
      </w:r>
    </w:p>
    <w:p w14:paraId="67DE3FB4" w14:textId="77777777" w:rsidR="003B2166" w:rsidRPr="003B2166" w:rsidRDefault="003B2166" w:rsidP="003B2166">
      <w:pPr>
        <w:numPr>
          <w:ilvl w:val="0"/>
          <w:numId w:val="55"/>
        </w:numPr>
      </w:pPr>
      <w:r w:rsidRPr="003B2166">
        <w:t>Performance bottlenecks: Mitigation → SQL tuning, caching, scalable infra.</w:t>
      </w:r>
    </w:p>
    <w:p w14:paraId="543EDD6B" w14:textId="77777777" w:rsidR="003B2166" w:rsidRPr="003B2166" w:rsidRDefault="003B2166" w:rsidP="003B2166">
      <w:r w:rsidRPr="003B2166">
        <w:lastRenderedPageBreak/>
        <w:pict w14:anchorId="78F33923">
          <v:rect id="_x0000_i1466" style="width:0;height:1.5pt" o:hralign="center" o:hrstd="t" o:hr="t" fillcolor="#a0a0a0" stroked="f"/>
        </w:pict>
      </w:r>
    </w:p>
    <w:p w14:paraId="0AC12379" w14:textId="77777777" w:rsidR="003B2166" w:rsidRPr="003B2166" w:rsidRDefault="003B2166" w:rsidP="003B2166">
      <w:r w:rsidRPr="003B2166">
        <w:t>14. Deliverables</w:t>
      </w:r>
    </w:p>
    <w:p w14:paraId="2E7A8504" w14:textId="77777777" w:rsidR="003B2166" w:rsidRPr="003B2166" w:rsidRDefault="003B2166" w:rsidP="003B2166">
      <w:pPr>
        <w:numPr>
          <w:ilvl w:val="0"/>
          <w:numId w:val="56"/>
        </w:numPr>
      </w:pPr>
      <w:r w:rsidRPr="003B2166">
        <w:t>Phase 1 pipelines, Redshift final tables, and Tableau cutover.</w:t>
      </w:r>
    </w:p>
    <w:p w14:paraId="2D4DBCCD" w14:textId="77777777" w:rsidR="003B2166" w:rsidRPr="003B2166" w:rsidRDefault="003B2166" w:rsidP="003B2166">
      <w:pPr>
        <w:numPr>
          <w:ilvl w:val="0"/>
          <w:numId w:val="56"/>
        </w:numPr>
      </w:pPr>
      <w:r w:rsidRPr="003B2166">
        <w:t xml:space="preserve">Strategic onboarding of </w:t>
      </w:r>
      <w:proofErr w:type="spellStart"/>
      <w:r w:rsidRPr="003B2166">
        <w:t>dbt</w:t>
      </w:r>
      <w:proofErr w:type="spellEnd"/>
      <w:r w:rsidRPr="003B2166">
        <w:t>, Airflow, Snowflake, Databricks, Power BI.</w:t>
      </w:r>
    </w:p>
    <w:p w14:paraId="1A50CFDA" w14:textId="77777777" w:rsidR="003B2166" w:rsidRPr="003B2166" w:rsidRDefault="003B2166" w:rsidP="003B2166">
      <w:pPr>
        <w:numPr>
          <w:ilvl w:val="0"/>
          <w:numId w:val="56"/>
        </w:numPr>
      </w:pPr>
      <w:r w:rsidRPr="003B2166">
        <w:t>CFO Dial-In UI enhancements.</w:t>
      </w:r>
    </w:p>
    <w:p w14:paraId="2942ADB2" w14:textId="77777777" w:rsidR="003B2166" w:rsidRPr="003B2166" w:rsidRDefault="003B2166" w:rsidP="003B2166">
      <w:pPr>
        <w:numPr>
          <w:ilvl w:val="0"/>
          <w:numId w:val="56"/>
        </w:numPr>
      </w:pPr>
      <w:r w:rsidRPr="003B2166">
        <w:t xml:space="preserve">Governance integrations: Lake Formation, Alation, </w:t>
      </w:r>
      <w:proofErr w:type="spellStart"/>
      <w:r w:rsidRPr="003B2166">
        <w:t>Immuta</w:t>
      </w:r>
      <w:proofErr w:type="spellEnd"/>
      <w:r w:rsidRPr="003B2166">
        <w:t>.</w:t>
      </w:r>
    </w:p>
    <w:p w14:paraId="7E0E54C9" w14:textId="77777777" w:rsidR="003B2166" w:rsidRPr="003B2166" w:rsidRDefault="003B2166" w:rsidP="003B2166">
      <w:pPr>
        <w:numPr>
          <w:ilvl w:val="0"/>
          <w:numId w:val="56"/>
        </w:numPr>
      </w:pPr>
      <w:r w:rsidRPr="003B2166">
        <w:t>Reconciliation and validation packs.</w:t>
      </w:r>
    </w:p>
    <w:p w14:paraId="06D79C08" w14:textId="77777777" w:rsidR="003B2166" w:rsidRPr="003B2166" w:rsidRDefault="003B2166" w:rsidP="003B2166">
      <w:pPr>
        <w:numPr>
          <w:ilvl w:val="0"/>
          <w:numId w:val="56"/>
        </w:numPr>
      </w:pPr>
      <w:r w:rsidRPr="003B2166">
        <w:t>Decommissioned EUDA and Alteryx workflows.</w:t>
      </w:r>
    </w:p>
    <w:p w14:paraId="18899FDF" w14:textId="77777777" w:rsidR="003B2166" w:rsidRPr="003B2166" w:rsidRDefault="003B2166" w:rsidP="003B2166">
      <w:r w:rsidRPr="003B2166">
        <w:pict w14:anchorId="25E3E77B">
          <v:rect id="_x0000_i1467" style="width:0;height:1.5pt" o:hralign="center" o:hrstd="t" o:hr="t" fillcolor="#a0a0a0" stroked="f"/>
        </w:pict>
      </w:r>
    </w:p>
    <w:p w14:paraId="72C6F3FE" w14:textId="77777777" w:rsidR="003B2166" w:rsidRPr="003B2166" w:rsidRDefault="003B2166" w:rsidP="003B2166">
      <w:r w:rsidRPr="003B2166">
        <w:t>15. Acceptance Criteria</w:t>
      </w:r>
    </w:p>
    <w:p w14:paraId="558B4A23" w14:textId="77777777" w:rsidR="003B2166" w:rsidRPr="003B2166" w:rsidRDefault="003B2166" w:rsidP="003B2166">
      <w:pPr>
        <w:numPr>
          <w:ilvl w:val="0"/>
          <w:numId w:val="57"/>
        </w:numPr>
      </w:pPr>
      <w:r w:rsidRPr="003B2166">
        <w:t>Phase 1 deliverables signed off.</w:t>
      </w:r>
    </w:p>
    <w:p w14:paraId="5BA80C16" w14:textId="77777777" w:rsidR="003B2166" w:rsidRPr="003B2166" w:rsidRDefault="003B2166" w:rsidP="003B2166">
      <w:pPr>
        <w:numPr>
          <w:ilvl w:val="0"/>
          <w:numId w:val="57"/>
        </w:numPr>
      </w:pPr>
      <w:r w:rsidRPr="003B2166">
        <w:t xml:space="preserve">Strategic components </w:t>
      </w:r>
      <w:proofErr w:type="gramStart"/>
      <w:r w:rsidRPr="003B2166">
        <w:t>onboarded</w:t>
      </w:r>
      <w:proofErr w:type="gramEnd"/>
      <w:r w:rsidRPr="003B2166">
        <w:t xml:space="preserve"> and operational.</w:t>
      </w:r>
    </w:p>
    <w:p w14:paraId="58E48CFF" w14:textId="77777777" w:rsidR="003B2166" w:rsidRPr="003B2166" w:rsidRDefault="003B2166" w:rsidP="003B2166">
      <w:pPr>
        <w:numPr>
          <w:ilvl w:val="0"/>
          <w:numId w:val="57"/>
        </w:numPr>
      </w:pPr>
      <w:r w:rsidRPr="003B2166">
        <w:t>100% in-scope reports automated.</w:t>
      </w:r>
    </w:p>
    <w:p w14:paraId="5301E6C8" w14:textId="77777777" w:rsidR="003B2166" w:rsidRPr="003B2166" w:rsidRDefault="003B2166" w:rsidP="003B2166">
      <w:pPr>
        <w:numPr>
          <w:ilvl w:val="0"/>
          <w:numId w:val="57"/>
        </w:numPr>
      </w:pPr>
      <w:r w:rsidRPr="003B2166">
        <w:t>Compliance with all audit/security requirements.</w:t>
      </w:r>
    </w:p>
    <w:p w14:paraId="0AFF5FD3" w14:textId="77777777" w:rsidR="003B2166" w:rsidRPr="003B2166" w:rsidRDefault="003B2166" w:rsidP="003B2166">
      <w:pPr>
        <w:numPr>
          <w:ilvl w:val="0"/>
          <w:numId w:val="57"/>
        </w:numPr>
      </w:pPr>
      <w:r w:rsidRPr="003B2166">
        <w:t>CFO UI operational as the single reporting launchpad.</w:t>
      </w:r>
    </w:p>
    <w:p w14:paraId="020BDAFA" w14:textId="77777777" w:rsidR="003B2166" w:rsidRPr="003B2166" w:rsidRDefault="003B2166" w:rsidP="003B2166">
      <w:r w:rsidRPr="003B2166">
        <w:pict w14:anchorId="33342596">
          <v:rect id="_x0000_i1468" style="width:0;height:1.5pt" o:hralign="center" o:hrstd="t" o:hr="t" fillcolor="#a0a0a0" stroked="f"/>
        </w:pict>
      </w:r>
    </w:p>
    <w:p w14:paraId="1BDC5A93" w14:textId="77777777" w:rsidR="003B2166" w:rsidRPr="003B2166" w:rsidRDefault="003B2166" w:rsidP="003B2166">
      <w:r w:rsidRPr="003B2166">
        <w:t>16. Governance</w:t>
      </w:r>
    </w:p>
    <w:p w14:paraId="6F8B8441" w14:textId="77777777" w:rsidR="003B2166" w:rsidRPr="003B2166" w:rsidRDefault="003B2166" w:rsidP="003B2166">
      <w:pPr>
        <w:numPr>
          <w:ilvl w:val="0"/>
          <w:numId w:val="58"/>
        </w:numPr>
      </w:pPr>
      <w:r w:rsidRPr="003B2166">
        <w:t>Steering Committee: Project direction and risk oversight.</w:t>
      </w:r>
    </w:p>
    <w:p w14:paraId="565DB410" w14:textId="77777777" w:rsidR="003B2166" w:rsidRPr="003B2166" w:rsidRDefault="003B2166" w:rsidP="003B2166">
      <w:pPr>
        <w:numPr>
          <w:ilvl w:val="0"/>
          <w:numId w:val="58"/>
        </w:numPr>
      </w:pPr>
      <w:r w:rsidRPr="003B2166">
        <w:t>Data Governance Council: Stewardship, lineage, data quality enforcement.</w:t>
      </w:r>
    </w:p>
    <w:p w14:paraId="63D1ACCA" w14:textId="77777777" w:rsidR="003B2166" w:rsidRPr="003B2166" w:rsidRDefault="003B2166" w:rsidP="003B2166">
      <w:pPr>
        <w:numPr>
          <w:ilvl w:val="0"/>
          <w:numId w:val="58"/>
        </w:numPr>
      </w:pPr>
      <w:r w:rsidRPr="003B2166">
        <w:t>Change Control Board: Approves enhancements/scope changes.</w:t>
      </w:r>
    </w:p>
    <w:p w14:paraId="7DDEBF8F" w14:textId="77777777" w:rsidR="003B2166" w:rsidRPr="003B2166" w:rsidRDefault="003B2166" w:rsidP="003B2166">
      <w:pPr>
        <w:numPr>
          <w:ilvl w:val="0"/>
          <w:numId w:val="58"/>
        </w:numPr>
      </w:pPr>
      <w:r w:rsidRPr="003B2166">
        <w:t>PMO Reporting: Weekly status, risks, dependencies, and metrics.</w:t>
      </w:r>
    </w:p>
    <w:p w14:paraId="76B9FD7A" w14:textId="77777777" w:rsidR="004F6A8B" w:rsidRPr="003A3039" w:rsidRDefault="004F6A8B" w:rsidP="003B2166"/>
    <w:sectPr w:rsidR="004F6A8B" w:rsidRPr="003A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F17"/>
    <w:multiLevelType w:val="multilevel"/>
    <w:tmpl w:val="F74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01E9"/>
    <w:multiLevelType w:val="multilevel"/>
    <w:tmpl w:val="E770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26B"/>
    <w:multiLevelType w:val="multilevel"/>
    <w:tmpl w:val="9752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6F0A"/>
    <w:multiLevelType w:val="multilevel"/>
    <w:tmpl w:val="2514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14B91"/>
    <w:multiLevelType w:val="multilevel"/>
    <w:tmpl w:val="89D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B04D7"/>
    <w:multiLevelType w:val="multilevel"/>
    <w:tmpl w:val="BEB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77AEB"/>
    <w:multiLevelType w:val="multilevel"/>
    <w:tmpl w:val="9BE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54E64"/>
    <w:multiLevelType w:val="multilevel"/>
    <w:tmpl w:val="19A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922D4"/>
    <w:multiLevelType w:val="multilevel"/>
    <w:tmpl w:val="A954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A2508"/>
    <w:multiLevelType w:val="multilevel"/>
    <w:tmpl w:val="D286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F4ECC"/>
    <w:multiLevelType w:val="multilevel"/>
    <w:tmpl w:val="4D0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F0601"/>
    <w:multiLevelType w:val="multilevel"/>
    <w:tmpl w:val="217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340FA"/>
    <w:multiLevelType w:val="multilevel"/>
    <w:tmpl w:val="010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F77344"/>
    <w:multiLevelType w:val="multilevel"/>
    <w:tmpl w:val="9D72B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6F399C"/>
    <w:multiLevelType w:val="multilevel"/>
    <w:tmpl w:val="C58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B6750"/>
    <w:multiLevelType w:val="multilevel"/>
    <w:tmpl w:val="6AB2BE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8C6D48"/>
    <w:multiLevelType w:val="multilevel"/>
    <w:tmpl w:val="84D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24C88"/>
    <w:multiLevelType w:val="multilevel"/>
    <w:tmpl w:val="751E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D3B64"/>
    <w:multiLevelType w:val="multilevel"/>
    <w:tmpl w:val="32B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D2091"/>
    <w:multiLevelType w:val="multilevel"/>
    <w:tmpl w:val="3DD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8E2FB9"/>
    <w:multiLevelType w:val="multilevel"/>
    <w:tmpl w:val="F3C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E214C"/>
    <w:multiLevelType w:val="multilevel"/>
    <w:tmpl w:val="28F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1158E1"/>
    <w:multiLevelType w:val="multilevel"/>
    <w:tmpl w:val="FA6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106D5"/>
    <w:multiLevelType w:val="multilevel"/>
    <w:tmpl w:val="9BC6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9355E"/>
    <w:multiLevelType w:val="multilevel"/>
    <w:tmpl w:val="403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A5301"/>
    <w:multiLevelType w:val="multilevel"/>
    <w:tmpl w:val="272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F3549B"/>
    <w:multiLevelType w:val="multilevel"/>
    <w:tmpl w:val="1AE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352404"/>
    <w:multiLevelType w:val="multilevel"/>
    <w:tmpl w:val="AF5E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F2F06"/>
    <w:multiLevelType w:val="multilevel"/>
    <w:tmpl w:val="8D88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F51A44"/>
    <w:multiLevelType w:val="multilevel"/>
    <w:tmpl w:val="CFE0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2C4CE4"/>
    <w:multiLevelType w:val="multilevel"/>
    <w:tmpl w:val="F31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B26984"/>
    <w:multiLevelType w:val="multilevel"/>
    <w:tmpl w:val="8C5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3D31C8"/>
    <w:multiLevelType w:val="multilevel"/>
    <w:tmpl w:val="25B6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90811"/>
    <w:multiLevelType w:val="multilevel"/>
    <w:tmpl w:val="332A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F5919"/>
    <w:multiLevelType w:val="multilevel"/>
    <w:tmpl w:val="A674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B602A5"/>
    <w:multiLevelType w:val="multilevel"/>
    <w:tmpl w:val="65E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95690"/>
    <w:multiLevelType w:val="multilevel"/>
    <w:tmpl w:val="597E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B13EAE"/>
    <w:multiLevelType w:val="multilevel"/>
    <w:tmpl w:val="C93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871C35"/>
    <w:multiLevelType w:val="multilevel"/>
    <w:tmpl w:val="A6B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8854A0"/>
    <w:multiLevelType w:val="multilevel"/>
    <w:tmpl w:val="7C9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223234"/>
    <w:multiLevelType w:val="multilevel"/>
    <w:tmpl w:val="5E8C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BD0F6D"/>
    <w:multiLevelType w:val="multilevel"/>
    <w:tmpl w:val="E20A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B55E31"/>
    <w:multiLevelType w:val="multilevel"/>
    <w:tmpl w:val="85C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683A33"/>
    <w:multiLevelType w:val="multilevel"/>
    <w:tmpl w:val="F0C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1F7D49"/>
    <w:multiLevelType w:val="multilevel"/>
    <w:tmpl w:val="801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440714"/>
    <w:multiLevelType w:val="multilevel"/>
    <w:tmpl w:val="828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DA0AB3"/>
    <w:multiLevelType w:val="multilevel"/>
    <w:tmpl w:val="350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145C10"/>
    <w:multiLevelType w:val="multilevel"/>
    <w:tmpl w:val="5BE0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D66474"/>
    <w:multiLevelType w:val="multilevel"/>
    <w:tmpl w:val="224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11464"/>
    <w:multiLevelType w:val="multilevel"/>
    <w:tmpl w:val="E8A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197987"/>
    <w:multiLevelType w:val="multilevel"/>
    <w:tmpl w:val="2234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445745"/>
    <w:multiLevelType w:val="multilevel"/>
    <w:tmpl w:val="582A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296508"/>
    <w:multiLevelType w:val="multilevel"/>
    <w:tmpl w:val="6AB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B75006"/>
    <w:multiLevelType w:val="multilevel"/>
    <w:tmpl w:val="9656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2C08E9"/>
    <w:multiLevelType w:val="multilevel"/>
    <w:tmpl w:val="1E56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144F2C"/>
    <w:multiLevelType w:val="multilevel"/>
    <w:tmpl w:val="133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6F67D7"/>
    <w:multiLevelType w:val="multilevel"/>
    <w:tmpl w:val="F24E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021CC2"/>
    <w:multiLevelType w:val="multilevel"/>
    <w:tmpl w:val="F022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19125">
    <w:abstractNumId w:val="8"/>
  </w:num>
  <w:num w:numId="2" w16cid:durableId="1672296919">
    <w:abstractNumId w:val="38"/>
  </w:num>
  <w:num w:numId="3" w16cid:durableId="212615832">
    <w:abstractNumId w:val="24"/>
  </w:num>
  <w:num w:numId="4" w16cid:durableId="1298876419">
    <w:abstractNumId w:val="2"/>
  </w:num>
  <w:num w:numId="5" w16cid:durableId="2095588280">
    <w:abstractNumId w:val="31"/>
  </w:num>
  <w:num w:numId="6" w16cid:durableId="784275461">
    <w:abstractNumId w:val="53"/>
  </w:num>
  <w:num w:numId="7" w16cid:durableId="2121139525">
    <w:abstractNumId w:val="17"/>
  </w:num>
  <w:num w:numId="8" w16cid:durableId="355081995">
    <w:abstractNumId w:val="42"/>
  </w:num>
  <w:num w:numId="9" w16cid:durableId="337006217">
    <w:abstractNumId w:val="11"/>
  </w:num>
  <w:num w:numId="10" w16cid:durableId="1314676009">
    <w:abstractNumId w:val="26"/>
  </w:num>
  <w:num w:numId="11" w16cid:durableId="1017542317">
    <w:abstractNumId w:val="23"/>
  </w:num>
  <w:num w:numId="12" w16cid:durableId="1982954856">
    <w:abstractNumId w:val="19"/>
  </w:num>
  <w:num w:numId="13" w16cid:durableId="1674264159">
    <w:abstractNumId w:val="41"/>
  </w:num>
  <w:num w:numId="14" w16cid:durableId="900485041">
    <w:abstractNumId w:val="5"/>
  </w:num>
  <w:num w:numId="15" w16cid:durableId="1583755151">
    <w:abstractNumId w:val="6"/>
  </w:num>
  <w:num w:numId="16" w16cid:durableId="1811630762">
    <w:abstractNumId w:val="30"/>
  </w:num>
  <w:num w:numId="17" w16cid:durableId="892548509">
    <w:abstractNumId w:val="18"/>
  </w:num>
  <w:num w:numId="18" w16cid:durableId="912928657">
    <w:abstractNumId w:val="56"/>
  </w:num>
  <w:num w:numId="19" w16cid:durableId="2054578658">
    <w:abstractNumId w:val="12"/>
  </w:num>
  <w:num w:numId="20" w16cid:durableId="1609237379">
    <w:abstractNumId w:val="50"/>
  </w:num>
  <w:num w:numId="21" w16cid:durableId="1882129560">
    <w:abstractNumId w:val="40"/>
  </w:num>
  <w:num w:numId="22" w16cid:durableId="1755396037">
    <w:abstractNumId w:val="46"/>
  </w:num>
  <w:num w:numId="23" w16cid:durableId="289023030">
    <w:abstractNumId w:val="27"/>
  </w:num>
  <w:num w:numId="24" w16cid:durableId="230236664">
    <w:abstractNumId w:val="48"/>
  </w:num>
  <w:num w:numId="25" w16cid:durableId="1412432251">
    <w:abstractNumId w:val="51"/>
  </w:num>
  <w:num w:numId="26" w16cid:durableId="1099914229">
    <w:abstractNumId w:val="52"/>
  </w:num>
  <w:num w:numId="27" w16cid:durableId="569968613">
    <w:abstractNumId w:val="1"/>
  </w:num>
  <w:num w:numId="28" w16cid:durableId="1260717237">
    <w:abstractNumId w:val="4"/>
  </w:num>
  <w:num w:numId="29" w16cid:durableId="1326126849">
    <w:abstractNumId w:val="39"/>
  </w:num>
  <w:num w:numId="30" w16cid:durableId="1731928679">
    <w:abstractNumId w:val="25"/>
  </w:num>
  <w:num w:numId="31" w16cid:durableId="1022047033">
    <w:abstractNumId w:val="57"/>
  </w:num>
  <w:num w:numId="32" w16cid:durableId="565993173">
    <w:abstractNumId w:val="44"/>
  </w:num>
  <w:num w:numId="33" w16cid:durableId="727147496">
    <w:abstractNumId w:val="36"/>
  </w:num>
  <w:num w:numId="34" w16cid:durableId="983200998">
    <w:abstractNumId w:val="14"/>
  </w:num>
  <w:num w:numId="35" w16cid:durableId="1749423572">
    <w:abstractNumId w:val="54"/>
  </w:num>
  <w:num w:numId="36" w16cid:durableId="1481264253">
    <w:abstractNumId w:val="10"/>
  </w:num>
  <w:num w:numId="37" w16cid:durableId="258022522">
    <w:abstractNumId w:val="9"/>
  </w:num>
  <w:num w:numId="38" w16cid:durableId="333186445">
    <w:abstractNumId w:val="20"/>
  </w:num>
  <w:num w:numId="39" w16cid:durableId="1126240046">
    <w:abstractNumId w:val="21"/>
  </w:num>
  <w:num w:numId="40" w16cid:durableId="1788619353">
    <w:abstractNumId w:val="7"/>
  </w:num>
  <w:num w:numId="41" w16cid:durableId="958923803">
    <w:abstractNumId w:val="32"/>
  </w:num>
  <w:num w:numId="42" w16cid:durableId="926421049">
    <w:abstractNumId w:val="29"/>
  </w:num>
  <w:num w:numId="43" w16cid:durableId="1484783627">
    <w:abstractNumId w:val="16"/>
  </w:num>
  <w:num w:numId="44" w16cid:durableId="2140757733">
    <w:abstractNumId w:val="33"/>
  </w:num>
  <w:num w:numId="45" w16cid:durableId="2134015104">
    <w:abstractNumId w:val="34"/>
  </w:num>
  <w:num w:numId="46" w16cid:durableId="183328230">
    <w:abstractNumId w:val="13"/>
  </w:num>
  <w:num w:numId="47" w16cid:durableId="805968734">
    <w:abstractNumId w:val="15"/>
  </w:num>
  <w:num w:numId="48" w16cid:durableId="1357388172">
    <w:abstractNumId w:val="22"/>
  </w:num>
  <w:num w:numId="49" w16cid:durableId="1636251940">
    <w:abstractNumId w:val="28"/>
  </w:num>
  <w:num w:numId="50" w16cid:durableId="1232422184">
    <w:abstractNumId w:val="35"/>
  </w:num>
  <w:num w:numId="51" w16cid:durableId="2025740663">
    <w:abstractNumId w:val="43"/>
  </w:num>
  <w:num w:numId="52" w16cid:durableId="180243709">
    <w:abstractNumId w:val="45"/>
  </w:num>
  <w:num w:numId="53" w16cid:durableId="81028912">
    <w:abstractNumId w:val="37"/>
  </w:num>
  <w:num w:numId="54" w16cid:durableId="1698382401">
    <w:abstractNumId w:val="55"/>
  </w:num>
  <w:num w:numId="55" w16cid:durableId="1113941028">
    <w:abstractNumId w:val="0"/>
  </w:num>
  <w:num w:numId="56" w16cid:durableId="1556743667">
    <w:abstractNumId w:val="3"/>
  </w:num>
  <w:num w:numId="57" w16cid:durableId="1732724976">
    <w:abstractNumId w:val="47"/>
  </w:num>
  <w:num w:numId="58" w16cid:durableId="111571510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CF"/>
    <w:rsid w:val="000C6063"/>
    <w:rsid w:val="000D5876"/>
    <w:rsid w:val="003A3039"/>
    <w:rsid w:val="003B2166"/>
    <w:rsid w:val="003C6EF8"/>
    <w:rsid w:val="00476996"/>
    <w:rsid w:val="004F6A8B"/>
    <w:rsid w:val="005E6628"/>
    <w:rsid w:val="00612A81"/>
    <w:rsid w:val="00782D5A"/>
    <w:rsid w:val="00812007"/>
    <w:rsid w:val="00816B5D"/>
    <w:rsid w:val="00836DE8"/>
    <w:rsid w:val="00982F6E"/>
    <w:rsid w:val="00A10518"/>
    <w:rsid w:val="00AA70CF"/>
    <w:rsid w:val="00B26237"/>
    <w:rsid w:val="00B924F2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724E"/>
  <w15:chartTrackingRefBased/>
  <w15:docId w15:val="{871670F2-4996-44C1-882B-1974DA61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1418</Words>
  <Characters>8085</Characters>
  <Application>Microsoft Office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Rani NG</dc:creator>
  <cp:keywords/>
  <dc:description/>
  <cp:lastModifiedBy>Veerabadran Sudhakar</cp:lastModifiedBy>
  <cp:revision>2</cp:revision>
  <dcterms:created xsi:type="dcterms:W3CDTF">2025-09-30T06:10:00Z</dcterms:created>
  <dcterms:modified xsi:type="dcterms:W3CDTF">2025-09-30T06:10:00Z</dcterms:modified>
</cp:coreProperties>
</file>